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A3141" w14:textId="77777777" w:rsidR="00C3509A" w:rsidRPr="00C3509A" w:rsidRDefault="00C3509A" w:rsidP="00C30DC7">
      <w:pPr>
        <w:pStyle w:val="Title"/>
        <w:jc w:val="left"/>
      </w:pPr>
      <w:r w:rsidRPr="00C3509A">
        <w:t>The Influence of Familiarity and Exposure on Comfort in and Around Autonomous Vehicles</w:t>
      </w:r>
    </w:p>
    <w:p w14:paraId="4D64AEE5" w14:textId="56749615" w:rsidR="00FC759B" w:rsidRDefault="00FC759B" w:rsidP="00A808CF">
      <w:pPr>
        <w:rPr>
          <w:b/>
        </w:rPr>
      </w:pPr>
    </w:p>
    <w:p w14:paraId="51AE846F" w14:textId="2F1B8A3D" w:rsidR="00046562" w:rsidRDefault="00046562" w:rsidP="00A808CF">
      <w:pPr>
        <w:rPr>
          <w:b/>
        </w:rPr>
      </w:pPr>
    </w:p>
    <w:p w14:paraId="4E931FEC" w14:textId="77777777" w:rsidR="00046562" w:rsidRDefault="00046562" w:rsidP="00A808CF">
      <w:pPr>
        <w:rPr>
          <w:b/>
        </w:rPr>
      </w:pPr>
    </w:p>
    <w:p w14:paraId="471AE5B2" w14:textId="08578E89" w:rsidR="00FC759B" w:rsidRDefault="00FC759B" w:rsidP="00FC759B">
      <w:pPr>
        <w:rPr>
          <w:rFonts w:eastAsia="Calibri"/>
          <w:b/>
        </w:rPr>
      </w:pPr>
      <w:r w:rsidRPr="00FC759B">
        <w:rPr>
          <w:rFonts w:eastAsia="Calibri"/>
          <w:b/>
        </w:rPr>
        <w:t>Fawzan Alfawzan</w:t>
      </w:r>
    </w:p>
    <w:p w14:paraId="543E836D" w14:textId="115D65E6" w:rsidR="00FC759B" w:rsidRPr="00A808CF" w:rsidRDefault="00FC759B" w:rsidP="00FC759B">
      <w:pPr>
        <w:rPr>
          <w:rFonts w:eastAsia="Calibri"/>
        </w:rPr>
      </w:pPr>
      <w:r w:rsidRPr="00A808CF">
        <w:rPr>
          <w:rFonts w:eastAsia="Calibri"/>
        </w:rPr>
        <w:t>School of Sustainable Engineering and the Built Environment</w:t>
      </w:r>
    </w:p>
    <w:p w14:paraId="7D44C8D5" w14:textId="77777777" w:rsidR="00FC759B" w:rsidRPr="00A808CF" w:rsidRDefault="00FC759B" w:rsidP="00FC759B">
      <w:pPr>
        <w:rPr>
          <w:rFonts w:eastAsia="Calibri"/>
        </w:rPr>
      </w:pPr>
      <w:r w:rsidRPr="00A808CF">
        <w:rPr>
          <w:rFonts w:eastAsia="Calibri"/>
        </w:rPr>
        <w:t>Arizona State University, 660 S. College Avenue, Tempe, AZ 85287-3005</w:t>
      </w:r>
      <w:r>
        <w:rPr>
          <w:rFonts w:eastAsia="Calibri"/>
        </w:rPr>
        <w:t xml:space="preserve">, </w:t>
      </w:r>
      <w:r w:rsidRPr="002A5549">
        <w:rPr>
          <w:rFonts w:ascii="Times" w:eastAsia="Times" w:hAnsi="Times"/>
          <w:szCs w:val="20"/>
        </w:rPr>
        <w:t>USA</w:t>
      </w:r>
    </w:p>
    <w:p w14:paraId="5AAB6380" w14:textId="73609BC6" w:rsidR="00FC759B" w:rsidRPr="00FC759B" w:rsidRDefault="00FC759B" w:rsidP="00A808CF">
      <w:pPr>
        <w:rPr>
          <w:rFonts w:eastAsia="Calibri"/>
          <w:color w:val="0563C1"/>
          <w:u w:val="single"/>
        </w:rPr>
      </w:pPr>
      <w:r w:rsidRPr="00F538DD">
        <w:rPr>
          <w:rFonts w:eastAsia="Calibri"/>
        </w:rPr>
        <w:t xml:space="preserve">Email: </w:t>
      </w:r>
      <w:hyperlink r:id="rId8" w:history="1">
        <w:r w:rsidRPr="00F027DC">
          <w:rPr>
            <w:rStyle w:val="Hyperlink"/>
            <w:rFonts w:eastAsia="Calibri"/>
          </w:rPr>
          <w:t>falfawz1@asu.edu</w:t>
        </w:r>
      </w:hyperlink>
      <w:r>
        <w:rPr>
          <w:rFonts w:eastAsia="Calibri"/>
        </w:rPr>
        <w:t xml:space="preserve"> </w:t>
      </w:r>
    </w:p>
    <w:p w14:paraId="4840C070" w14:textId="77777777" w:rsidR="00FC759B" w:rsidRPr="00A808CF" w:rsidRDefault="00FC759B" w:rsidP="00A808CF">
      <w:pPr>
        <w:rPr>
          <w:b/>
        </w:rPr>
      </w:pPr>
    </w:p>
    <w:p w14:paraId="78053133" w14:textId="7365EE58" w:rsidR="004001B8" w:rsidRPr="00A808CF" w:rsidRDefault="004001B8" w:rsidP="00A808CF">
      <w:pPr>
        <w:rPr>
          <w:rFonts w:eastAsia="Calibri"/>
          <w:b/>
        </w:rPr>
      </w:pPr>
      <w:r w:rsidRPr="00A808CF">
        <w:rPr>
          <w:rFonts w:eastAsia="Calibri"/>
          <w:b/>
        </w:rPr>
        <w:t>Irfan Batur</w:t>
      </w:r>
      <w:r w:rsidR="001D7610">
        <w:rPr>
          <w:rFonts w:eastAsia="Calibri"/>
          <w:b/>
        </w:rPr>
        <w:t xml:space="preserve"> </w:t>
      </w:r>
    </w:p>
    <w:p w14:paraId="7A3D6A89" w14:textId="77777777" w:rsidR="004001B8" w:rsidRPr="00A808CF" w:rsidRDefault="004001B8" w:rsidP="00A808CF">
      <w:pPr>
        <w:rPr>
          <w:rFonts w:eastAsia="Calibri"/>
        </w:rPr>
      </w:pPr>
      <w:r w:rsidRPr="00A808CF">
        <w:rPr>
          <w:rFonts w:eastAsia="Calibri"/>
        </w:rPr>
        <w:t>School of Sustainable Engineering and the Built Environment</w:t>
      </w:r>
    </w:p>
    <w:p w14:paraId="212CF119" w14:textId="77777777" w:rsidR="004001B8" w:rsidRPr="00A808CF" w:rsidRDefault="00F538DD" w:rsidP="00A808CF">
      <w:pPr>
        <w:rPr>
          <w:rFonts w:eastAsia="Calibri"/>
        </w:rPr>
      </w:pPr>
      <w:r w:rsidRPr="00A808CF">
        <w:rPr>
          <w:rFonts w:eastAsia="Calibri"/>
        </w:rPr>
        <w:t xml:space="preserve">Arizona State University, </w:t>
      </w:r>
      <w:r w:rsidR="004001B8" w:rsidRPr="00A808CF">
        <w:rPr>
          <w:rFonts w:eastAsia="Calibri"/>
        </w:rPr>
        <w:t>660 S. College Avenue, Tempe, AZ 85287-3005</w:t>
      </w:r>
      <w:r>
        <w:rPr>
          <w:rFonts w:eastAsia="Calibri"/>
        </w:rPr>
        <w:t xml:space="preserve">, </w:t>
      </w:r>
      <w:r w:rsidRPr="002A5549">
        <w:rPr>
          <w:rFonts w:ascii="Times" w:eastAsia="Times" w:hAnsi="Times"/>
          <w:szCs w:val="20"/>
        </w:rPr>
        <w:t>USA</w:t>
      </w:r>
    </w:p>
    <w:p w14:paraId="542A1224" w14:textId="77777777" w:rsidR="004001B8" w:rsidRDefault="004001B8" w:rsidP="00A808CF">
      <w:pPr>
        <w:rPr>
          <w:rFonts w:eastAsia="Calibri"/>
          <w:color w:val="0563C1"/>
          <w:u w:val="single"/>
        </w:rPr>
      </w:pPr>
      <w:r w:rsidRPr="00F538DD">
        <w:rPr>
          <w:rFonts w:eastAsia="Calibri"/>
        </w:rPr>
        <w:t xml:space="preserve">Email: </w:t>
      </w:r>
      <w:hyperlink r:id="rId9" w:history="1">
        <w:r w:rsidR="00F538DD" w:rsidRPr="005C02A4">
          <w:rPr>
            <w:rStyle w:val="Hyperlink"/>
            <w:rFonts w:eastAsia="Calibri"/>
          </w:rPr>
          <w:t>ibatur@asu.edu</w:t>
        </w:r>
      </w:hyperlink>
      <w:r w:rsidR="00F538DD">
        <w:rPr>
          <w:rFonts w:eastAsia="Calibri"/>
          <w:color w:val="0563C1"/>
          <w:u w:val="single"/>
        </w:rPr>
        <w:t xml:space="preserve"> </w:t>
      </w:r>
    </w:p>
    <w:p w14:paraId="6D06C28C" w14:textId="77777777" w:rsidR="00ED4403" w:rsidRDefault="00ED4403" w:rsidP="00A808CF">
      <w:pPr>
        <w:rPr>
          <w:rFonts w:eastAsia="Calibri"/>
          <w:color w:val="0563C1"/>
          <w:u w:val="single"/>
        </w:rPr>
      </w:pPr>
    </w:p>
    <w:p w14:paraId="37625C09" w14:textId="77777777" w:rsidR="00ED4403" w:rsidRPr="00650AA7" w:rsidRDefault="00ED4403" w:rsidP="00ED4403">
      <w:pPr>
        <w:rPr>
          <w:rFonts w:ascii="Times" w:eastAsia="Times" w:hAnsi="Times"/>
          <w:b/>
          <w:szCs w:val="20"/>
        </w:rPr>
      </w:pPr>
      <w:r w:rsidRPr="00650AA7">
        <w:rPr>
          <w:rFonts w:ascii="Times" w:eastAsia="Times" w:hAnsi="Times"/>
          <w:b/>
          <w:szCs w:val="20"/>
        </w:rPr>
        <w:t>Dale Robbennolt</w:t>
      </w:r>
    </w:p>
    <w:p w14:paraId="49A3FED3" w14:textId="77777777" w:rsidR="00ED4403" w:rsidRPr="00650AA7" w:rsidRDefault="00ED4403" w:rsidP="00ED4403">
      <w:pPr>
        <w:rPr>
          <w:rFonts w:ascii="Times" w:eastAsia="Times" w:hAnsi="Times"/>
          <w:szCs w:val="20"/>
        </w:rPr>
      </w:pPr>
      <w:r w:rsidRPr="00650AA7">
        <w:rPr>
          <w:rFonts w:ascii="Times" w:eastAsia="Times" w:hAnsi="Times"/>
          <w:szCs w:val="20"/>
        </w:rPr>
        <w:t>Department of Civil, Architectural and Environmental Engineering</w:t>
      </w:r>
    </w:p>
    <w:p w14:paraId="3373CB15" w14:textId="30FF30EA" w:rsidR="00ED4403" w:rsidRPr="00650AA7" w:rsidRDefault="00E2046E" w:rsidP="00E2046E">
      <w:pPr>
        <w:rPr>
          <w:rFonts w:ascii="Times" w:eastAsia="Times" w:hAnsi="Times"/>
          <w:szCs w:val="20"/>
        </w:rPr>
      </w:pPr>
      <w:r w:rsidRPr="00650AA7">
        <w:rPr>
          <w:rFonts w:ascii="Times" w:eastAsia="Times" w:hAnsi="Times"/>
          <w:szCs w:val="20"/>
        </w:rPr>
        <w:t>The University of Texas at Austin</w:t>
      </w:r>
      <w:r>
        <w:rPr>
          <w:rFonts w:ascii="Times" w:eastAsia="Times" w:hAnsi="Times"/>
          <w:szCs w:val="20"/>
        </w:rPr>
        <w:t xml:space="preserve">, </w:t>
      </w:r>
      <w:r w:rsidR="00ED4403" w:rsidRPr="00650AA7">
        <w:rPr>
          <w:rFonts w:ascii="Times" w:eastAsia="Times" w:hAnsi="Times"/>
          <w:szCs w:val="20"/>
        </w:rPr>
        <w:t>301 E. Dean Keeton St. Stop C1761, Austin</w:t>
      </w:r>
      <w:r w:rsidR="009F02E0">
        <w:rPr>
          <w:rFonts w:ascii="Times" w:eastAsia="Times" w:hAnsi="Times"/>
          <w:szCs w:val="20"/>
        </w:rPr>
        <w:t>,</w:t>
      </w:r>
      <w:r w:rsidR="00ED4403" w:rsidRPr="00650AA7">
        <w:rPr>
          <w:rFonts w:ascii="Times" w:eastAsia="Times" w:hAnsi="Times"/>
          <w:szCs w:val="20"/>
        </w:rPr>
        <w:t xml:space="preserve"> TX 78712, USA</w:t>
      </w:r>
    </w:p>
    <w:p w14:paraId="7C42A3B7" w14:textId="77777777" w:rsidR="00ED4403" w:rsidRPr="00BC5B15" w:rsidRDefault="00ED4403" w:rsidP="00ED4403">
      <w:pPr>
        <w:rPr>
          <w:lang w:val="fr-FR"/>
        </w:rPr>
      </w:pPr>
      <w:proofErr w:type="gramStart"/>
      <w:r w:rsidRPr="00BC5B15">
        <w:rPr>
          <w:rFonts w:ascii="Times" w:eastAsia="Times" w:hAnsi="Times"/>
          <w:szCs w:val="20"/>
          <w:lang w:val="fr-FR"/>
        </w:rPr>
        <w:t>Email:</w:t>
      </w:r>
      <w:proofErr w:type="gramEnd"/>
      <w:r w:rsidRPr="00BC5B15">
        <w:rPr>
          <w:rFonts w:ascii="Times" w:eastAsia="Times" w:hAnsi="Times"/>
          <w:szCs w:val="20"/>
          <w:lang w:val="fr-FR"/>
        </w:rPr>
        <w:t xml:space="preserve"> </w:t>
      </w:r>
      <w:hyperlink r:id="rId10" w:history="1">
        <w:r w:rsidRPr="00BC5B15">
          <w:rPr>
            <w:rStyle w:val="Hyperlink"/>
            <w:rFonts w:ascii="Times" w:eastAsia="Times" w:hAnsi="Times"/>
            <w:szCs w:val="20"/>
            <w:lang w:val="fr-FR"/>
          </w:rPr>
          <w:t>dar4836@utexas.edu</w:t>
        </w:r>
      </w:hyperlink>
    </w:p>
    <w:p w14:paraId="36FBF917" w14:textId="77777777" w:rsidR="006335F9" w:rsidRDefault="006335F9" w:rsidP="006335F9">
      <w:pPr>
        <w:rPr>
          <w:b/>
          <w:bCs/>
          <w:lang w:val="fr-FR"/>
        </w:rPr>
      </w:pPr>
    </w:p>
    <w:p w14:paraId="765EF1C1" w14:textId="0A1DDEE0" w:rsidR="006335F9" w:rsidRPr="00462122" w:rsidRDefault="006335F9" w:rsidP="006335F9">
      <w:pPr>
        <w:rPr>
          <w:b/>
          <w:bCs/>
          <w:lang w:val="fr-FR"/>
        </w:rPr>
      </w:pPr>
      <w:r w:rsidRPr="00462122">
        <w:rPr>
          <w:b/>
          <w:bCs/>
          <w:lang w:val="fr-FR"/>
        </w:rPr>
        <w:t>Fan Yu</w:t>
      </w:r>
    </w:p>
    <w:p w14:paraId="336D7532" w14:textId="77777777" w:rsidR="006335F9" w:rsidRPr="00A808CF" w:rsidRDefault="006335F9" w:rsidP="006335F9">
      <w:pPr>
        <w:rPr>
          <w:rFonts w:eastAsia="Calibri"/>
        </w:rPr>
      </w:pPr>
      <w:r w:rsidRPr="00A808CF">
        <w:rPr>
          <w:rFonts w:eastAsia="Calibri"/>
        </w:rPr>
        <w:t>School of Sustainable Engineering and the Built Environment</w:t>
      </w:r>
    </w:p>
    <w:p w14:paraId="0935D137" w14:textId="77777777" w:rsidR="006335F9" w:rsidRPr="00A808CF" w:rsidRDefault="006335F9" w:rsidP="006335F9">
      <w:pPr>
        <w:rPr>
          <w:rFonts w:eastAsia="Calibri"/>
        </w:rPr>
      </w:pPr>
      <w:r w:rsidRPr="00A808CF">
        <w:rPr>
          <w:rFonts w:eastAsia="Calibri"/>
        </w:rPr>
        <w:t>Arizona State University, 660 S. College Avenue, Tempe, AZ 85287-3005</w:t>
      </w:r>
      <w:r>
        <w:rPr>
          <w:rFonts w:eastAsia="Calibri"/>
        </w:rPr>
        <w:t xml:space="preserve">, </w:t>
      </w:r>
      <w:r w:rsidRPr="002A5549">
        <w:rPr>
          <w:rFonts w:ascii="Times" w:eastAsia="Times" w:hAnsi="Times"/>
          <w:szCs w:val="20"/>
        </w:rPr>
        <w:t>USA</w:t>
      </w:r>
    </w:p>
    <w:p w14:paraId="70A7DA7B" w14:textId="07DD7A96" w:rsidR="006335F9" w:rsidRPr="00D52F1B" w:rsidRDefault="006335F9" w:rsidP="006335F9">
      <w:pPr>
        <w:rPr>
          <w:lang w:val="pt-BR"/>
        </w:rPr>
      </w:pPr>
      <w:r w:rsidRPr="00D52F1B">
        <w:rPr>
          <w:lang w:val="pt-BR"/>
        </w:rPr>
        <w:t xml:space="preserve">Email: </w:t>
      </w:r>
      <w:r>
        <w:fldChar w:fldCharType="begin"/>
      </w:r>
      <w:r w:rsidRPr="00D52F1B">
        <w:rPr>
          <w:lang w:val="pt-BR"/>
        </w:rPr>
        <w:instrText>HYPERLINK "mailto:fanyu4@asu.edu"</w:instrText>
      </w:r>
      <w:r>
        <w:fldChar w:fldCharType="separate"/>
      </w:r>
      <w:r w:rsidRPr="00D52F1B">
        <w:rPr>
          <w:rStyle w:val="Hyperlink"/>
          <w:lang w:val="pt-BR"/>
        </w:rPr>
        <w:t>fanyu4@asu.edu</w:t>
      </w:r>
      <w:r>
        <w:fldChar w:fldCharType="end"/>
      </w:r>
      <w:r w:rsidRPr="00D52F1B">
        <w:rPr>
          <w:lang w:val="pt-BR"/>
        </w:rPr>
        <w:t xml:space="preserve"> </w:t>
      </w:r>
    </w:p>
    <w:p w14:paraId="2330BAC1" w14:textId="43E8EBB5" w:rsidR="006335F9" w:rsidRPr="00D52F1B" w:rsidRDefault="006335F9" w:rsidP="00A808CF">
      <w:pPr>
        <w:rPr>
          <w:lang w:val="pt-BR"/>
        </w:rPr>
      </w:pPr>
    </w:p>
    <w:p w14:paraId="7E8BFFCF" w14:textId="77777777" w:rsidR="006335F9" w:rsidRPr="00D52F1B" w:rsidRDefault="006335F9" w:rsidP="006335F9">
      <w:pPr>
        <w:rPr>
          <w:b/>
          <w:bCs/>
          <w:lang w:val="pt-BR"/>
        </w:rPr>
      </w:pPr>
      <w:r w:rsidRPr="00D52F1B">
        <w:rPr>
          <w:b/>
          <w:bCs/>
          <w:lang w:val="pt-BR"/>
        </w:rPr>
        <w:t>Miguel G. Rodriguez Ocana</w:t>
      </w:r>
    </w:p>
    <w:p w14:paraId="5BE1913F" w14:textId="77777777" w:rsidR="006335F9" w:rsidRPr="00A808CF" w:rsidRDefault="006335F9" w:rsidP="006335F9">
      <w:pPr>
        <w:rPr>
          <w:rFonts w:eastAsia="Calibri"/>
        </w:rPr>
      </w:pPr>
      <w:r w:rsidRPr="00A808CF">
        <w:rPr>
          <w:rFonts w:eastAsia="Calibri"/>
        </w:rPr>
        <w:t>School of Sustainable Engineering and the Built Environment</w:t>
      </w:r>
    </w:p>
    <w:p w14:paraId="778E110C" w14:textId="77777777" w:rsidR="006335F9" w:rsidRPr="00A808CF" w:rsidRDefault="006335F9" w:rsidP="006335F9">
      <w:pPr>
        <w:rPr>
          <w:rFonts w:eastAsia="Calibri"/>
        </w:rPr>
      </w:pPr>
      <w:r w:rsidRPr="00A808CF">
        <w:rPr>
          <w:rFonts w:eastAsia="Calibri"/>
        </w:rPr>
        <w:t>Arizona State University, 660 S. College Avenue, Tempe, AZ 85287-3005</w:t>
      </w:r>
      <w:r>
        <w:rPr>
          <w:rFonts w:eastAsia="Calibri"/>
        </w:rPr>
        <w:t xml:space="preserve">, </w:t>
      </w:r>
      <w:r w:rsidRPr="002A5549">
        <w:rPr>
          <w:rFonts w:ascii="Times" w:eastAsia="Times" w:hAnsi="Times"/>
          <w:szCs w:val="20"/>
        </w:rPr>
        <w:t>USA</w:t>
      </w:r>
    </w:p>
    <w:p w14:paraId="20310088" w14:textId="4E0CD8B6" w:rsidR="006335F9" w:rsidRPr="00462122" w:rsidRDefault="006335F9" w:rsidP="006335F9">
      <w:pPr>
        <w:rPr>
          <w:lang w:val="fr-FR"/>
        </w:rPr>
      </w:pPr>
      <w:proofErr w:type="gramStart"/>
      <w:r w:rsidRPr="00462122">
        <w:rPr>
          <w:lang w:val="fr-FR"/>
        </w:rPr>
        <w:t>Email:</w:t>
      </w:r>
      <w:proofErr w:type="gramEnd"/>
      <w:r w:rsidRPr="00462122">
        <w:rPr>
          <w:lang w:val="fr-FR"/>
        </w:rPr>
        <w:t xml:space="preserve"> </w:t>
      </w:r>
      <w:hyperlink r:id="rId11" w:history="1">
        <w:r w:rsidRPr="00462122">
          <w:rPr>
            <w:rStyle w:val="Hyperlink"/>
            <w:lang w:val="fr-FR"/>
          </w:rPr>
          <w:t>mgrodr15@asu.edu</w:t>
        </w:r>
      </w:hyperlink>
      <w:r w:rsidRPr="00462122">
        <w:rPr>
          <w:lang w:val="fr-FR"/>
        </w:rPr>
        <w:t xml:space="preserve"> </w:t>
      </w:r>
    </w:p>
    <w:p w14:paraId="38B32C2E" w14:textId="77777777" w:rsidR="006335F9" w:rsidRPr="00BC5B15" w:rsidRDefault="006335F9" w:rsidP="00A808CF">
      <w:pPr>
        <w:rPr>
          <w:lang w:val="fr-FR"/>
        </w:rPr>
      </w:pPr>
    </w:p>
    <w:p w14:paraId="7C458644" w14:textId="77777777" w:rsidR="00F538DD" w:rsidRPr="00BC5B15" w:rsidRDefault="00F538DD" w:rsidP="00F538DD">
      <w:pPr>
        <w:rPr>
          <w:b/>
          <w:lang w:val="fr-FR"/>
        </w:rPr>
      </w:pPr>
      <w:r w:rsidRPr="00BC5B15">
        <w:rPr>
          <w:b/>
          <w:lang w:val="fr-FR"/>
        </w:rPr>
        <w:t xml:space="preserve">Chandra R. Bhat </w:t>
      </w:r>
    </w:p>
    <w:p w14:paraId="123CEA39" w14:textId="77777777" w:rsidR="00F538DD" w:rsidRPr="002A5549" w:rsidRDefault="00F538DD" w:rsidP="00F538DD">
      <w:pPr>
        <w:rPr>
          <w:rFonts w:ascii="Times" w:eastAsia="Times" w:hAnsi="Times"/>
          <w:szCs w:val="20"/>
        </w:rPr>
      </w:pPr>
      <w:r w:rsidRPr="002A5549">
        <w:rPr>
          <w:rFonts w:ascii="Times" w:eastAsia="Times" w:hAnsi="Times"/>
          <w:szCs w:val="20"/>
        </w:rPr>
        <w:t>Department of Civil, Architectural and Environmental Engineering</w:t>
      </w:r>
    </w:p>
    <w:p w14:paraId="45F2486D" w14:textId="77777777" w:rsidR="00F538DD" w:rsidRPr="002A5549" w:rsidRDefault="00F538DD" w:rsidP="00F538DD">
      <w:pPr>
        <w:rPr>
          <w:rFonts w:ascii="Times" w:eastAsia="Times" w:hAnsi="Times"/>
          <w:szCs w:val="20"/>
        </w:rPr>
      </w:pPr>
      <w:r w:rsidRPr="002A5549">
        <w:rPr>
          <w:rFonts w:ascii="Times" w:eastAsia="Times" w:hAnsi="Times"/>
          <w:szCs w:val="20"/>
        </w:rPr>
        <w:t>The University of Texas at Austin</w:t>
      </w:r>
      <w:r>
        <w:rPr>
          <w:rFonts w:ascii="Times" w:eastAsia="Times" w:hAnsi="Times"/>
          <w:szCs w:val="20"/>
        </w:rPr>
        <w:t xml:space="preserve">, </w:t>
      </w:r>
      <w:r w:rsidRPr="002A5549">
        <w:rPr>
          <w:rFonts w:ascii="Times" w:eastAsia="Times" w:hAnsi="Times"/>
          <w:szCs w:val="20"/>
        </w:rPr>
        <w:t>301 E. Dean Keeton St. Stop C1761, Austin</w:t>
      </w:r>
      <w:r>
        <w:rPr>
          <w:rFonts w:ascii="Times" w:eastAsia="Times" w:hAnsi="Times"/>
          <w:szCs w:val="20"/>
        </w:rPr>
        <w:t>,</w:t>
      </w:r>
      <w:r w:rsidRPr="002A5549">
        <w:rPr>
          <w:rFonts w:ascii="Times" w:eastAsia="Times" w:hAnsi="Times"/>
          <w:szCs w:val="20"/>
        </w:rPr>
        <w:t xml:space="preserve"> TX 78712, USA</w:t>
      </w:r>
    </w:p>
    <w:p w14:paraId="7AD14E84" w14:textId="77777777" w:rsidR="00F538DD" w:rsidRPr="009976E8" w:rsidRDefault="00F538DD" w:rsidP="00F538DD">
      <w:r w:rsidRPr="009976E8">
        <w:t xml:space="preserve">Email: </w:t>
      </w:r>
      <w:hyperlink r:id="rId12" w:history="1">
        <w:r w:rsidRPr="009976E8">
          <w:rPr>
            <w:rStyle w:val="Hyperlink"/>
          </w:rPr>
          <w:t>bhat@mail.utexas.edu</w:t>
        </w:r>
      </w:hyperlink>
      <w:r w:rsidRPr="009976E8">
        <w:t xml:space="preserve"> </w:t>
      </w:r>
    </w:p>
    <w:p w14:paraId="3C04CF20" w14:textId="77777777" w:rsidR="007669DA" w:rsidRPr="009976E8" w:rsidRDefault="007669DA" w:rsidP="00F538DD"/>
    <w:p w14:paraId="76162B59" w14:textId="59CDB878" w:rsidR="007669DA" w:rsidRPr="001A16D0" w:rsidRDefault="007669DA" w:rsidP="007669DA">
      <w:pPr>
        <w:rPr>
          <w:b/>
        </w:rPr>
      </w:pPr>
      <w:r w:rsidRPr="001A16D0">
        <w:rPr>
          <w:b/>
        </w:rPr>
        <w:t>Ram M. Pendyala</w:t>
      </w:r>
      <w:r w:rsidR="001A16D0" w:rsidRPr="001A16D0">
        <w:rPr>
          <w:b/>
        </w:rPr>
        <w:t xml:space="preserve"> (Corresponding Au</w:t>
      </w:r>
      <w:r w:rsidR="001A16D0">
        <w:rPr>
          <w:b/>
        </w:rPr>
        <w:t>thor)</w:t>
      </w:r>
    </w:p>
    <w:p w14:paraId="4B89DFF4" w14:textId="77777777" w:rsidR="007669DA" w:rsidRPr="00A808CF" w:rsidRDefault="007669DA" w:rsidP="007669DA">
      <w:pPr>
        <w:rPr>
          <w:rFonts w:eastAsia="Calibri"/>
        </w:rPr>
      </w:pPr>
      <w:r w:rsidRPr="00A808CF">
        <w:rPr>
          <w:rFonts w:eastAsia="Calibri"/>
        </w:rPr>
        <w:t>School of Sustainable Engineering and the Built Environment</w:t>
      </w:r>
    </w:p>
    <w:p w14:paraId="03617FC4" w14:textId="77777777" w:rsidR="007669DA" w:rsidRPr="00A808CF" w:rsidRDefault="007669DA" w:rsidP="007669DA">
      <w:pPr>
        <w:rPr>
          <w:rFonts w:eastAsia="Calibri"/>
        </w:rPr>
      </w:pPr>
      <w:r w:rsidRPr="00A808CF">
        <w:rPr>
          <w:rFonts w:eastAsia="Calibri"/>
        </w:rPr>
        <w:t>Arizona State University, 660 S. College Avenue, Tempe, AZ 85287-3005</w:t>
      </w:r>
      <w:r>
        <w:rPr>
          <w:rFonts w:eastAsia="Calibri"/>
        </w:rPr>
        <w:t xml:space="preserve">, </w:t>
      </w:r>
      <w:r w:rsidRPr="002A5549">
        <w:rPr>
          <w:rFonts w:ascii="Times" w:eastAsia="Times" w:hAnsi="Times"/>
          <w:szCs w:val="20"/>
        </w:rPr>
        <w:t>USA</w:t>
      </w:r>
    </w:p>
    <w:p w14:paraId="4E6F39CD" w14:textId="77777777" w:rsidR="007669DA" w:rsidRPr="009976E8" w:rsidRDefault="007669DA" w:rsidP="007669DA">
      <w:r w:rsidRPr="009976E8">
        <w:t xml:space="preserve">Email: </w:t>
      </w:r>
      <w:hyperlink r:id="rId13" w:history="1">
        <w:r w:rsidRPr="009976E8">
          <w:rPr>
            <w:rStyle w:val="Hyperlink"/>
          </w:rPr>
          <w:t>ram.pendyala@asu.edu</w:t>
        </w:r>
      </w:hyperlink>
      <w:r w:rsidRPr="009976E8">
        <w:t xml:space="preserve">  </w:t>
      </w:r>
    </w:p>
    <w:p w14:paraId="4ABE24C0" w14:textId="77777777" w:rsidR="00F538DD" w:rsidRPr="009976E8" w:rsidRDefault="00F538DD" w:rsidP="00A808CF"/>
    <w:p w14:paraId="15DB3944" w14:textId="77777777" w:rsidR="00E2046E" w:rsidRPr="009976E8" w:rsidRDefault="00E2046E" w:rsidP="00A808CF"/>
    <w:p w14:paraId="00459A3D" w14:textId="77777777" w:rsidR="001A16D0" w:rsidRDefault="001A16D0">
      <w:pPr>
        <w:jc w:val="left"/>
        <w:rPr>
          <w:rStyle w:val="Heading1Char"/>
        </w:rPr>
      </w:pPr>
      <w:r>
        <w:rPr>
          <w:rStyle w:val="Heading1Char"/>
          <w:b w:val="0"/>
          <w:caps w:val="0"/>
        </w:rPr>
        <w:br w:type="page"/>
      </w:r>
    </w:p>
    <w:p w14:paraId="0EABB460" w14:textId="2CC442DB" w:rsidR="00C57322" w:rsidRPr="00C57322" w:rsidRDefault="00E225C1" w:rsidP="00C57322">
      <w:pPr>
        <w:pStyle w:val="Heading1"/>
      </w:pPr>
      <w:r>
        <w:rPr>
          <w:rStyle w:val="Heading1Char"/>
          <w:b/>
          <w:caps/>
        </w:rPr>
        <w:lastRenderedPageBreak/>
        <w:t xml:space="preserve">structured </w:t>
      </w:r>
      <w:r w:rsidR="00DF034D" w:rsidRPr="007669DA">
        <w:rPr>
          <w:rStyle w:val="Heading1Char"/>
          <w:b/>
          <w:caps/>
        </w:rPr>
        <w:t>ABSTRACT</w:t>
      </w:r>
      <w:r w:rsidR="00DF034D" w:rsidRPr="00C57322">
        <w:t xml:space="preserve"> </w:t>
      </w:r>
    </w:p>
    <w:p w14:paraId="0EE6ABFE" w14:textId="77777777" w:rsidR="00DF034D" w:rsidRDefault="00DF034D" w:rsidP="00DF034D">
      <w:pPr>
        <w:rPr>
          <w:b/>
          <w:bCs/>
        </w:rPr>
      </w:pPr>
    </w:p>
    <w:p w14:paraId="4260EE4A" w14:textId="5D21AD1D" w:rsidR="00DF034D" w:rsidRPr="004C4656" w:rsidRDefault="00DF034D" w:rsidP="007855DE">
      <w:r w:rsidRPr="00493AC3">
        <w:rPr>
          <w:b/>
          <w:bCs/>
        </w:rPr>
        <w:t>Objectives:</w:t>
      </w:r>
      <w:r>
        <w:t xml:space="preserve"> </w:t>
      </w:r>
      <w:r w:rsidR="007855DE" w:rsidRPr="007855DE">
        <w:t xml:space="preserve">Autonomous </w:t>
      </w:r>
      <w:r>
        <w:t xml:space="preserve">vehicles (AVs) are increasingly </w:t>
      </w:r>
      <w:r w:rsidR="00956358">
        <w:t>prevalent</w:t>
      </w:r>
      <w:r>
        <w:t xml:space="preserve">, yet public comfort remains limited and varies by exposure and travel role. Much prior work contrasts riders with non-riders or focuses on passenger acceptance. This study examines whether stated AV comfort varies across exposure </w:t>
      </w:r>
      <w:r w:rsidR="00956358">
        <w:t xml:space="preserve">and experience </w:t>
      </w:r>
      <w:r>
        <w:t>levels and across passenger and road-user roles.</w:t>
      </w:r>
    </w:p>
    <w:p w14:paraId="1BA25D82" w14:textId="77777777" w:rsidR="00DF034D" w:rsidRPr="004C4656" w:rsidRDefault="00DF034D" w:rsidP="007669DA"/>
    <w:p w14:paraId="3EEA08C9" w14:textId="465F2828" w:rsidR="00DF034D" w:rsidRPr="004C4656" w:rsidRDefault="00DF034D" w:rsidP="007669DA">
      <w:r w:rsidRPr="00493AC3">
        <w:rPr>
          <w:b/>
          <w:bCs/>
        </w:rPr>
        <w:t>Methods:</w:t>
      </w:r>
      <w:r>
        <w:t xml:space="preserve"> The analysis uses Wave 2 of the Transportation Heartbeat of America survey. AV exposure is coded as a cumulative four-stage ladder: Not aware; Aware, not seen; Seen, not ridden; and Ridden. Comfort is measured for riding alone, riding with strangers, driving near an AV, and walking or cycling near an AV. A Generalized Heterogeneous Data Model jointly relates these ordered outcomes to individual, household, and travel attributes, local AV </w:t>
      </w:r>
      <w:r w:rsidR="00956358">
        <w:t>service availability</w:t>
      </w:r>
      <w:r>
        <w:t xml:space="preserve">, and </w:t>
      </w:r>
      <w:r w:rsidR="00ED1275">
        <w:t>three</w:t>
      </w:r>
      <w:r>
        <w:t xml:space="preserve"> latent constructs: </w:t>
      </w:r>
      <w:r w:rsidR="00C453D3">
        <w:t>m</w:t>
      </w:r>
      <w:r>
        <w:t xml:space="preserve">ultimodal </w:t>
      </w:r>
      <w:r w:rsidR="00C453D3">
        <w:t>l</w:t>
      </w:r>
      <w:r>
        <w:t xml:space="preserve">ifestyle, </w:t>
      </w:r>
      <w:r w:rsidR="00C453D3">
        <w:t>s</w:t>
      </w:r>
      <w:r>
        <w:t xml:space="preserve">afety </w:t>
      </w:r>
      <w:r w:rsidR="00C453D3">
        <w:t>s</w:t>
      </w:r>
      <w:r>
        <w:t xml:space="preserve">ensitivity, </w:t>
      </w:r>
      <w:r w:rsidR="00685BF1">
        <w:t xml:space="preserve">and </w:t>
      </w:r>
      <w:r w:rsidR="00C453D3">
        <w:t>t</w:t>
      </w:r>
      <w:r w:rsidR="00196B56">
        <w:t>echnology</w:t>
      </w:r>
      <w:r w:rsidR="003F4B13">
        <w:t xml:space="preserve"> </w:t>
      </w:r>
      <w:r w:rsidR="00C453D3">
        <w:t>e</w:t>
      </w:r>
      <w:r>
        <w:t>nthusiasm</w:t>
      </w:r>
      <w:r w:rsidR="00685BF1">
        <w:t>.</w:t>
      </w:r>
      <w:r>
        <w:t xml:space="preserve"> </w:t>
      </w:r>
    </w:p>
    <w:p w14:paraId="335FE894" w14:textId="77777777" w:rsidR="00DF034D" w:rsidRPr="004C4656" w:rsidRDefault="00DF034D" w:rsidP="007669DA"/>
    <w:p w14:paraId="016A3C47" w14:textId="4D469CD1" w:rsidR="00DF034D" w:rsidRPr="004C4656" w:rsidRDefault="00DF034D" w:rsidP="00A27EB7">
      <w:pPr>
        <w:tabs>
          <w:tab w:val="left" w:pos="5040"/>
        </w:tabs>
      </w:pPr>
      <w:r w:rsidRPr="00493AC3">
        <w:rPr>
          <w:b/>
          <w:bCs/>
        </w:rPr>
        <w:t>Findings:</w:t>
      </w:r>
      <w:r>
        <w:t xml:space="preserve"> </w:t>
      </w:r>
      <w:r w:rsidR="00A27EB7" w:rsidRPr="00A27EB7">
        <w:t xml:space="preserve">Exposure stages are not interchangeable. Awareness alone is associated with lower comfort across passenger roles and comfort around AVs. Seeing an AV </w:t>
      </w:r>
      <w:r w:rsidR="00956358">
        <w:t>enhances</w:t>
      </w:r>
      <w:r w:rsidR="00A27EB7" w:rsidRPr="00A27EB7">
        <w:t xml:space="preserve"> comfort around AVs, whereas </w:t>
      </w:r>
      <w:r w:rsidR="00956358">
        <w:t>riding experience</w:t>
      </w:r>
      <w:r w:rsidR="00956358" w:rsidRPr="00A27EB7">
        <w:t xml:space="preserve"> </w:t>
      </w:r>
      <w:r w:rsidR="00956358">
        <w:t>positively enhances</w:t>
      </w:r>
      <w:r w:rsidR="00A27EB7" w:rsidRPr="00A27EB7">
        <w:t xml:space="preserve"> all four comfort outcomes</w:t>
      </w:r>
      <w:r w:rsidR="00956358">
        <w:t xml:space="preserve"> very strongly</w:t>
      </w:r>
      <w:r w:rsidR="00A27EB7" w:rsidRPr="00A27EB7">
        <w:t>. Comfort remains lowest for riding with strangers even among those who have ridden</w:t>
      </w:r>
      <w:r w:rsidR="00956358">
        <w:t xml:space="preserve"> AVs</w:t>
      </w:r>
      <w:r w:rsidR="00A27EB7" w:rsidRPr="00A27EB7">
        <w:t xml:space="preserve">. </w:t>
      </w:r>
      <w:r w:rsidR="00196B56">
        <w:t>Technology</w:t>
      </w:r>
      <w:r w:rsidR="003F4B13">
        <w:t xml:space="preserve"> </w:t>
      </w:r>
      <w:r w:rsidR="00C453D3">
        <w:t>e</w:t>
      </w:r>
      <w:r w:rsidR="00A27EB7" w:rsidRPr="00A27EB7">
        <w:t xml:space="preserve">nthusiasm has the strongest positive latent association with comfort, while </w:t>
      </w:r>
      <w:r w:rsidR="00C453D3">
        <w:t>s</w:t>
      </w:r>
      <w:r w:rsidR="00A27EB7" w:rsidRPr="00A27EB7">
        <w:t xml:space="preserve">afety </w:t>
      </w:r>
      <w:r w:rsidR="00C453D3">
        <w:t>s</w:t>
      </w:r>
      <w:r w:rsidR="00A27EB7" w:rsidRPr="00A27EB7">
        <w:t xml:space="preserve">ensitivity is negatively associated with comfort across roles. Multimodal </w:t>
      </w:r>
      <w:r w:rsidR="00C453D3">
        <w:t>l</w:t>
      </w:r>
      <w:r w:rsidR="00A27EB7" w:rsidRPr="00A27EB7">
        <w:t>ifestyle is positively associated with exposure, riding with strangers, and walking or cycling near an AV. Local AV supply and household resources relate more clearly to exposure</w:t>
      </w:r>
      <w:r w:rsidR="00956358">
        <w:t xml:space="preserve"> levels</w:t>
      </w:r>
      <w:r w:rsidR="00A27EB7" w:rsidRPr="00A27EB7">
        <w:t xml:space="preserve"> than to uniformly higher comfort.</w:t>
      </w:r>
    </w:p>
    <w:p w14:paraId="63972058" w14:textId="77777777" w:rsidR="00DF034D" w:rsidRPr="004C4656" w:rsidRDefault="00DF034D" w:rsidP="007669DA"/>
    <w:p w14:paraId="37C0C4C9" w14:textId="76ED6886" w:rsidR="00DF034D" w:rsidRPr="004C4656" w:rsidRDefault="00DF034D" w:rsidP="007669DA">
      <w:r w:rsidRPr="00493AC3">
        <w:rPr>
          <w:b/>
          <w:bCs/>
        </w:rPr>
        <w:t>Novelty:</w:t>
      </w:r>
      <w:r>
        <w:t xml:space="preserve"> The study jointly models a staged AV exposure ladder and role-specific comfort outcomes </w:t>
      </w:r>
      <w:r w:rsidR="00956358">
        <w:t>for</w:t>
      </w:r>
      <w:r>
        <w:t xml:space="preserve"> a national sample, distinguishing awareness, observation, and riding </w:t>
      </w:r>
      <w:r w:rsidR="001A16FB">
        <w:t xml:space="preserve">– </w:t>
      </w:r>
      <w:r>
        <w:t>rather</w:t>
      </w:r>
      <w:r w:rsidR="001A16FB">
        <w:t xml:space="preserve"> </w:t>
      </w:r>
      <w:r>
        <w:t>than collapsing non-riders into one category.</w:t>
      </w:r>
    </w:p>
    <w:p w14:paraId="794A18C6" w14:textId="77777777" w:rsidR="00DF034D" w:rsidRPr="004C4656" w:rsidRDefault="00DF034D" w:rsidP="007669DA"/>
    <w:p w14:paraId="7D1C058D" w14:textId="68B11903" w:rsidR="005775FF" w:rsidRPr="005775FF" w:rsidRDefault="00DF034D" w:rsidP="007669DA">
      <w:r w:rsidRPr="00493AC3">
        <w:rPr>
          <w:b/>
          <w:bCs/>
        </w:rPr>
        <w:t>Practical Applications:</w:t>
      </w:r>
      <w:r>
        <w:t xml:space="preserve"> Deployment and engagement strategies should treat observation and riding as distinct </w:t>
      </w:r>
      <w:r w:rsidR="001A16FB">
        <w:t xml:space="preserve">experiences </w:t>
      </w:r>
      <w:r>
        <w:t>and address passenger, shared-ride, and road-user comfort separately rather than relying on a single acceptance metric.</w:t>
      </w:r>
    </w:p>
    <w:p w14:paraId="7CF3A40E" w14:textId="77777777" w:rsidR="00181DDC" w:rsidRPr="00A808CF" w:rsidRDefault="00181DDC" w:rsidP="00A808CF">
      <w:pPr>
        <w:rPr>
          <w:b/>
          <w:bCs/>
        </w:rPr>
      </w:pPr>
    </w:p>
    <w:p w14:paraId="29E99A55" w14:textId="77777777" w:rsidR="00181DDC" w:rsidRPr="00A808CF" w:rsidRDefault="00181DDC" w:rsidP="00A808CF">
      <w:pPr>
        <w:rPr>
          <w:b/>
          <w:color w:val="000000" w:themeColor="text1"/>
        </w:rPr>
        <w:sectPr w:rsidR="00181DDC" w:rsidRPr="00A808CF" w:rsidSect="00046562">
          <w:headerReference w:type="default"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pPr>
    </w:p>
    <w:p w14:paraId="01D28247" w14:textId="27838B86" w:rsidR="005775FF" w:rsidRDefault="00505E86" w:rsidP="005775FF">
      <w:pPr>
        <w:pStyle w:val="Heading1"/>
      </w:pPr>
      <w:r w:rsidRPr="00A808CF">
        <w:lastRenderedPageBreak/>
        <w:t xml:space="preserve">1. </w:t>
      </w:r>
      <w:r w:rsidR="00365D08" w:rsidRPr="00A808CF">
        <w:t>INTRODUCTION</w:t>
      </w:r>
      <w:r w:rsidR="00BC5B15">
        <w:t xml:space="preserve"> and motivation</w:t>
      </w:r>
    </w:p>
    <w:p w14:paraId="23300165" w14:textId="5FB95F5F" w:rsidR="00BC5B15" w:rsidRPr="00BC5B15" w:rsidRDefault="00BC5B15" w:rsidP="00C30DC7">
      <w:r w:rsidRPr="00BC5B15">
        <w:t xml:space="preserve">Autonomous vehicles (AVs) are rapidly moving from experimentation into the mainstream transportation landscape. Commercial robotaxi services, public-road testing programs, and automated shuttles are exposing a growing share of the public to vehicles operating with limited or no direct human control. Waymo has expanded fully autonomous ride-hailing across several U.S. metropolitan areas </w:t>
      </w:r>
      <w:r w:rsidR="0005246F">
        <w:t>(Waymo 2026)</w:t>
      </w:r>
      <w:r w:rsidRPr="00BC5B15">
        <w:t xml:space="preserve">. Tesla has initiated limited Robotaxi operations in selected markets </w:t>
      </w:r>
      <w:r w:rsidR="0005246F">
        <w:t>(</w:t>
      </w:r>
      <w:r w:rsidR="00C67120" w:rsidRPr="00C67120">
        <w:t>Reuters</w:t>
      </w:r>
      <w:r w:rsidR="0005246F">
        <w:t xml:space="preserve"> 2026)</w:t>
      </w:r>
      <w:r w:rsidRPr="00BC5B15">
        <w:t xml:space="preserve">, while Zoox has begun offering rides in its purpose-built autonomous vehicle </w:t>
      </w:r>
      <w:r w:rsidR="0005246F">
        <w:t>(Zoox 2026)</w:t>
      </w:r>
      <w:r w:rsidRPr="00BC5B15">
        <w:t xml:space="preserve">. Internationally, Baidu Apollo Go, </w:t>
      </w:r>
      <w:proofErr w:type="spellStart"/>
      <w:r w:rsidRPr="00BC5B15">
        <w:t>WeRide</w:t>
      </w:r>
      <w:proofErr w:type="spellEnd"/>
      <w:r w:rsidRPr="00BC5B15">
        <w:t xml:space="preserve">, and other firms are expanding autonomous ride-hailing in China, the Middle East, and other markets </w:t>
      </w:r>
      <w:r w:rsidR="0005246F">
        <w:t>(Baidu 2026)</w:t>
      </w:r>
      <w:r w:rsidRPr="00BC5B15">
        <w:t>. These deployments differ in scale and operating design, but they demonstrate that AVs are becoming real usable transportation services.</w:t>
      </w:r>
    </w:p>
    <w:p w14:paraId="03B23E8F" w14:textId="65731D5E" w:rsidR="00BC5B15" w:rsidRPr="00BC5B15" w:rsidRDefault="00BC5B15" w:rsidP="00C30DC7">
      <w:pPr>
        <w:ind w:firstLine="720"/>
      </w:pPr>
      <w:r w:rsidRPr="00BC5B15">
        <w:t xml:space="preserve">The implications of widespread AV adoption extend well beyond replacing human driving with automated driving. AVs could affect vehicle ownership, mode choice, trip frequency, travel distance, vehicle occupancy, and the organization of daily activities </w:t>
      </w:r>
      <w:r w:rsidR="0005246F">
        <w:t>(Batur et al. 2026)</w:t>
      </w:r>
      <w:r w:rsidRPr="00BC5B15">
        <w:t xml:space="preserve">. They may expand independent mobility for people unable or unwilling to drive </w:t>
      </w:r>
      <w:r w:rsidR="0005246F">
        <w:t>(Wu et a</w:t>
      </w:r>
      <w:r w:rsidR="00C10DBC">
        <w:t>l</w:t>
      </w:r>
      <w:r w:rsidR="0005246F">
        <w:t>. 2021)</w:t>
      </w:r>
      <w:r w:rsidRPr="00BC5B15">
        <w:t xml:space="preserve">. They may also generate empty vehicle travel, increase roadway demand, draw riders from public transportation, and reshape parking and infrastructure needs </w:t>
      </w:r>
      <w:r w:rsidR="0005246F">
        <w:t>(Narayanan et al. 2020)</w:t>
      </w:r>
      <w:r w:rsidRPr="00BC5B15">
        <w:t xml:space="preserve">. Their effects on safety, accessibility, energy use, emissions, equity, and autonomy will depend on deployment and adoption pathways </w:t>
      </w:r>
      <w:r w:rsidR="0005246F">
        <w:t>(</w:t>
      </w:r>
      <w:proofErr w:type="spellStart"/>
      <w:r w:rsidR="0005246F">
        <w:t>Mak</w:t>
      </w:r>
      <w:r w:rsidR="00C17C0D">
        <w:t>a</w:t>
      </w:r>
      <w:r w:rsidR="0005246F">
        <w:t>hleh</w:t>
      </w:r>
      <w:proofErr w:type="spellEnd"/>
      <w:r w:rsidR="0005246F">
        <w:t xml:space="preserve"> et al. 2024)</w:t>
      </w:r>
      <w:r w:rsidRPr="00BC5B15">
        <w:t>.</w:t>
      </w:r>
    </w:p>
    <w:p w14:paraId="6816B6A2" w14:textId="1B493ADF" w:rsidR="00BC5B15" w:rsidRPr="00BC5B15" w:rsidRDefault="00BC5B15" w:rsidP="00C30DC7">
      <w:pPr>
        <w:ind w:firstLine="720"/>
      </w:pPr>
      <w:r w:rsidRPr="00BC5B15">
        <w:t xml:space="preserve">Public adoption and market penetration are therefore central to understanding the transportation system impacts of AVs. Planning agencies and travel demand modelers increasingly examine AV scenarios when evaluating future roadway demand, transit use, parking needs, and infrastructure investments </w:t>
      </w:r>
      <w:r w:rsidR="0005246F">
        <w:t>(McAslan et al. 2021)</w:t>
      </w:r>
      <w:r w:rsidRPr="00BC5B15">
        <w:t xml:space="preserve">. These scenarios require assumptions about who will adopt AVs, how quickly adoption will occur, and how travel behavior may change. Yet the AV environment is evolving rapidly, and assumptions derived from older surveys or highly hypothetical settings may become outdated quickly. Recent evidence on familiarity, exposure, experience, and comfort can help ground such scenarios in contemporary behavioral data. Although stated perceptions cannot definitively forecast adoption, they can support more credible scenario assumptions and planning </w:t>
      </w:r>
      <w:r w:rsidR="0005246F">
        <w:t>(Saeed et al. 2020)</w:t>
      </w:r>
      <w:r w:rsidRPr="00BC5B15">
        <w:t>.</w:t>
      </w:r>
    </w:p>
    <w:p w14:paraId="4A695804" w14:textId="636448B0" w:rsidR="00BC5B15" w:rsidRPr="00BC5B15" w:rsidRDefault="00BC5B15" w:rsidP="00C30DC7">
      <w:pPr>
        <w:ind w:firstLine="720"/>
      </w:pPr>
      <w:r w:rsidRPr="00BC5B15">
        <w:t xml:space="preserve">Adoption requires more than awareness of AV technology or recognition of its potential benefits. People must feel sufficiently comfortable riding in AVs and interacting with them in shared transportation environments. Comfort reflects perceived safety, trust in automated decision-making, confidence in vehicle reliability, and willingness to relinquish control. National evidence continues to reveal substantial skepticism. Nair and Bhat (2021), for example, found that 72.9 percent of respondents considered sharing the road with an autonomous passenger vehicle to be only somewhat safe or not too safe. More recent surveys similarly indicate that trust in riding in a self-driving vehicle remains limited </w:t>
      </w:r>
      <w:r w:rsidR="0005246F">
        <w:t>(Farias et al. 2026)</w:t>
      </w:r>
      <w:r w:rsidRPr="00BC5B15">
        <w:t>.</w:t>
      </w:r>
    </w:p>
    <w:p w14:paraId="46627243" w14:textId="22EAF580" w:rsidR="00BC5B15" w:rsidRPr="00BC5B15" w:rsidRDefault="00BC5B15" w:rsidP="00C30DC7">
      <w:pPr>
        <w:ind w:firstLine="720"/>
      </w:pPr>
      <w:r w:rsidRPr="00BC5B15">
        <w:t xml:space="preserve">Comfort is not a single, context-independent attitude. </w:t>
      </w:r>
      <w:r w:rsidR="00CA381A" w:rsidRPr="00CA381A">
        <w:t>Riding alone requires surrendering control to an AV, riding with strangers raises concerns about personal security and privacy, and interacting with AVs as a driver, pedestrian, or cyclist requires confidence that they will behave predictably.</w:t>
      </w:r>
      <w:r w:rsidRPr="00BC5B15">
        <w:t xml:space="preserve"> Tennant et al. (2019) found that discomfort differed between using a driverless vehicle and driving alongside one. Long et al. (2025) similarly reported differences across passenger, driver, and pedestrian roles. Even after a successful ride, some passengers remain uneasy about traveling without onboard personnel (</w:t>
      </w:r>
      <w:proofErr w:type="spellStart"/>
      <w:r w:rsidRPr="00BC5B15">
        <w:t>Fonzone</w:t>
      </w:r>
      <w:proofErr w:type="spellEnd"/>
      <w:r w:rsidRPr="00BC5B15">
        <w:t xml:space="preserve"> et al. 2025). A single measure of AV acceptance cannot capture these distinct concerns.</w:t>
      </w:r>
    </w:p>
    <w:p w14:paraId="49C641E4" w14:textId="5FB049A9" w:rsidR="00BC5B15" w:rsidRPr="00BC5B15" w:rsidRDefault="00BC5B15" w:rsidP="00C30DC7">
      <w:pPr>
        <w:ind w:firstLine="720"/>
      </w:pPr>
      <w:r w:rsidRPr="00BC5B15">
        <w:lastRenderedPageBreak/>
        <w:t>Familiarity, exposure, and direct experience may be especially important in shaping perceptions. Individuals generally encounter AVs through a progression of stages: some are unaware that AVs operate on public roads; others are aware but have never seen one; a smaller group has observed AVs in traffic; and an even smaller group has actually taken a ride in one. These stages are cumulative, but they are not interchangeable. Awareness provides conceptual familiarity. Seeing an AV operate in mixed traffic reveals how it interacts with other road users. Riding in one provides firsthand information about vehicle behavior, ride quality, perceived safety, and traveling without a human driver.</w:t>
      </w:r>
    </w:p>
    <w:p w14:paraId="55DAA197" w14:textId="2D917F92" w:rsidR="00BC5B15" w:rsidRPr="00BC5B15" w:rsidRDefault="00BC5B15" w:rsidP="00C30DC7">
      <w:pPr>
        <w:ind w:firstLine="720"/>
      </w:pPr>
      <w:r w:rsidRPr="00BC5B15">
        <w:t xml:space="preserve">Existing research generally suggests that direct riding experience is associated with greater trust, perceived safety, and willingness to use AVs. First-time rides have produced meaningful increases in trust and performance expectations (Schwindt-Drews et al. </w:t>
      </w:r>
      <w:r w:rsidR="00C17C0D" w:rsidRPr="00BC5B15">
        <w:t>202</w:t>
      </w:r>
      <w:r w:rsidR="00C17C0D">
        <w:t>4</w:t>
      </w:r>
      <w:r w:rsidRPr="00BC5B15">
        <w:t xml:space="preserve">; Wang et al. 2024). Direct experience has also shifted initially ambivalent participants toward more favorable positions and improved safety perceptions following automated shuttle pilots </w:t>
      </w:r>
      <w:r w:rsidR="00242052" w:rsidRPr="00242052">
        <w:t>(</w:t>
      </w:r>
      <w:proofErr w:type="spellStart"/>
      <w:r w:rsidR="00242052" w:rsidRPr="00242052">
        <w:t>Kutela</w:t>
      </w:r>
      <w:proofErr w:type="spellEnd"/>
      <w:r w:rsidR="00242052" w:rsidRPr="00242052">
        <w:t xml:space="preserve"> et al. 2024; Liu and Xu 2020)</w:t>
      </w:r>
      <w:r w:rsidRPr="00BC5B15">
        <w:t>. Satisfaction with the ride experience is associated with subsequent use intentions (Dai et al. 2021). These gains are not universal. Some participants report no change or less favorable safety opinions after riding (Li et al. 2024), while abrupt braking can undermine perceived ride comfort (</w:t>
      </w:r>
      <w:proofErr w:type="spellStart"/>
      <w:r w:rsidRPr="00BC5B15">
        <w:t>Fonzone</w:t>
      </w:r>
      <w:proofErr w:type="spellEnd"/>
      <w:r w:rsidRPr="00BC5B15">
        <w:t xml:space="preserve"> et al. 2025). Repeated experience may also produce diminishing </w:t>
      </w:r>
      <w:r w:rsidR="00AA1D4C" w:rsidRPr="00AA1D4C">
        <w:t>returns</w:t>
      </w:r>
      <w:r w:rsidR="00AA1D4C">
        <w:t xml:space="preserve"> </w:t>
      </w:r>
      <w:r w:rsidRPr="00BC5B15">
        <w:t>as users become familiar with service limitations (</w:t>
      </w:r>
      <w:r w:rsidR="00242052" w:rsidRPr="00242052">
        <w:t>Guo et al. 2026; Xie et al. 2025</w:t>
      </w:r>
      <w:r w:rsidRPr="00BC5B15">
        <w:t>).</w:t>
      </w:r>
    </w:p>
    <w:p w14:paraId="3F760EEC" w14:textId="578DA369" w:rsidR="00BC5B15" w:rsidRPr="00BC5B15" w:rsidRDefault="00BC5B15" w:rsidP="00C30DC7">
      <w:pPr>
        <w:ind w:firstLine="720"/>
      </w:pPr>
      <w:r w:rsidRPr="00BC5B15">
        <w:t>The intermediate stages between unfamiliarity and direct riding remain less clearly understood. Awareness may improve perceptions when it conveys meaningful knowledge (Nair and Bhat 2021), but superficial familiarity may do little to resolve safety concerns. Modest knowledge has been associated with greater interest and trust, although more extensive self-reported knowledge does not necessarily produce more favorable views (Othman 2023). Residents of AV pilot communities have reported greater awareness and more positive attitudes than residents elsewhere (Jiang et al. 2022), while repeated observation has been associated with improved perceived safety (Colley et al. 2024). Awareness, observation, and riding should therefore not be collapsed into a simple distinction between users and non-users. Each stage may resolve a different form of uncertainty and may shape comfort differently across travel roles</w:t>
      </w:r>
      <w:r w:rsidR="006269B3">
        <w:t xml:space="preserve"> and contexts</w:t>
      </w:r>
      <w:r w:rsidRPr="00BC5B15">
        <w:t>.</w:t>
      </w:r>
    </w:p>
    <w:p w14:paraId="2F27513F" w14:textId="52B602A4" w:rsidR="00BC5B15" w:rsidRPr="00BC5B15" w:rsidRDefault="00BC5B15" w:rsidP="00C30DC7">
      <w:pPr>
        <w:ind w:firstLine="720"/>
      </w:pPr>
      <w:r w:rsidRPr="00BC5B15">
        <w:t>This study uses Wave 2 of the Transportation Heartbeat of America Survey, a national survey of 8,567 U.S. adults</w:t>
      </w:r>
      <w:r w:rsidR="004F112F">
        <w:t>,</w:t>
      </w:r>
      <w:r w:rsidRPr="00BC5B15">
        <w:t xml:space="preserve"> to model the influence of AV familiarity and experience on comfort </w:t>
      </w:r>
      <w:r w:rsidR="006526A8">
        <w:t>across passenger and road-user roles</w:t>
      </w:r>
      <w:r w:rsidRPr="00BC5B15">
        <w:t>.</w:t>
      </w:r>
      <w:r w:rsidR="006526A8">
        <w:t xml:space="preserve"> </w:t>
      </w:r>
      <w:r w:rsidRPr="00BC5B15">
        <w:t>Familiarity and experience are represented through a four-stage exposure ladder</w:t>
      </w:r>
      <w:r w:rsidR="006526A8">
        <w:t xml:space="preserve"> ranging from no awareness to direct riding</w:t>
      </w:r>
      <w:r w:rsidRPr="00BC5B15">
        <w:t xml:space="preserve">. The analysis jointly considers comfort riding alone, riding with strangers, driving near an AV, and walking or cycling near an AV. A Generalized Heterogeneous Data Model relates these outcomes to individual and household attributes, mobility characteristics, local AV availability, and three latent constructs that capture technology enthusiasm, safety sensitivity, and multimodal lifestyle orientation. </w:t>
      </w:r>
    </w:p>
    <w:p w14:paraId="1264ABBE" w14:textId="530BB3A3" w:rsidR="00BC5B15" w:rsidRPr="00BC5B15" w:rsidRDefault="00BC5B15" w:rsidP="00C30DC7">
      <w:pPr>
        <w:ind w:firstLine="720"/>
      </w:pPr>
      <w:r w:rsidRPr="00BC5B15">
        <w:t xml:space="preserve">The central thesis is that AV comfort develops through a staged and role-dependent process. Awareness may shape general understanding without resolving uncertainty about vehicle behavior. Observation may be especially relevant to comfort interacting with AVs as a driver, pedestrian, or cyclist. Direct riding experience </w:t>
      </w:r>
      <w:r w:rsidR="006526A8">
        <w:t>is expected to have the strongest influence on passenger comfort and perceptions of safety around A</w:t>
      </w:r>
      <w:r w:rsidR="006269B3">
        <w:t>V</w:t>
      </w:r>
      <w:r w:rsidR="006526A8">
        <w:t xml:space="preserve">s. </w:t>
      </w:r>
      <w:r w:rsidRPr="00BC5B15">
        <w:t>Experience may not, however, eliminate the distinct discomfort associated with sharing an AV with strangers. By distinguishing familiarity, observation, and firsthand experience across travel roles, the study provides evidence to inform AV adoption scenarios, public engagement, service design, and deployment strategies.</w:t>
      </w:r>
    </w:p>
    <w:p w14:paraId="68D2A4A2" w14:textId="322A7CAE" w:rsidR="00015565" w:rsidRDefault="00BC5B15" w:rsidP="00C30DC7">
      <w:pPr>
        <w:ind w:firstLine="720"/>
      </w:pPr>
      <w:r w:rsidRPr="00BC5B15">
        <w:lastRenderedPageBreak/>
        <w:t>The remainder of this paper is organized as follows. Section 2 describes the survey data, analysis sample, endogenous outcomes, and latent constructs</w:t>
      </w:r>
      <w:r w:rsidR="007C3CAB">
        <w:t xml:space="preserve">. </w:t>
      </w:r>
      <w:r w:rsidR="007C3CAB" w:rsidRPr="00BC5B15">
        <w:t xml:space="preserve">Section 3 presents the modeling framework. </w:t>
      </w:r>
      <w:r w:rsidR="007C3CAB" w:rsidRPr="00916344">
        <w:t>Section 4 discusses the model estimation results</w:t>
      </w:r>
      <w:r w:rsidR="00A36DC6">
        <w:t xml:space="preserve"> and s</w:t>
      </w:r>
      <w:r w:rsidR="007C3CAB" w:rsidRPr="00916344">
        <w:t>ection 5 presents average treatment effects. Section 6 summarizes the major findings, discusses policy and planning implications, and identifies directions for future research</w:t>
      </w:r>
      <w:r w:rsidR="00A36DC6">
        <w:t>.</w:t>
      </w:r>
    </w:p>
    <w:p w14:paraId="13BD7E35" w14:textId="77777777" w:rsidR="000B0B69" w:rsidRDefault="000B0B69" w:rsidP="00C30DC7"/>
    <w:p w14:paraId="7979FBA2" w14:textId="680E6265" w:rsidR="00F538DD" w:rsidRDefault="009315E4" w:rsidP="00015565">
      <w:pPr>
        <w:pStyle w:val="Heading1"/>
      </w:pPr>
      <w:r>
        <w:t xml:space="preserve">2. </w:t>
      </w:r>
      <w:r w:rsidR="00F538DD" w:rsidRPr="00F538DD">
        <w:t>DATA DESCRIPTION</w:t>
      </w:r>
    </w:p>
    <w:p w14:paraId="57B76498" w14:textId="42AA20E5" w:rsidR="00F538DD" w:rsidRDefault="00904679" w:rsidP="00015565">
      <w:pPr>
        <w:rPr>
          <w:rFonts w:eastAsia="Calibri"/>
        </w:rPr>
      </w:pPr>
      <w:r w:rsidRPr="00904679">
        <w:rPr>
          <w:rFonts w:eastAsia="Calibri"/>
        </w:rPr>
        <w:t>This section describes the data used in the analysis. It first presents the survey design, sampling approach, and socio-economic and demographic composition of the analysis sample. It then describes the AV exposure measure, the four role-specific comfort outcomes, and the attitudinal indicators used to define the latent constructs included in the model.</w:t>
      </w:r>
    </w:p>
    <w:p w14:paraId="124D1F37" w14:textId="77777777" w:rsidR="00904679" w:rsidRPr="00F7474B" w:rsidRDefault="00904679" w:rsidP="00015565">
      <w:pPr>
        <w:rPr>
          <w:rFonts w:eastAsia="Calibri"/>
        </w:rPr>
      </w:pPr>
    </w:p>
    <w:p w14:paraId="23643358" w14:textId="77777777" w:rsidR="00F538DD" w:rsidRPr="003A657E" w:rsidRDefault="00F538DD" w:rsidP="00F538DD">
      <w:pPr>
        <w:pStyle w:val="Heading2"/>
      </w:pPr>
      <w:r>
        <w:t xml:space="preserve">2.1. </w:t>
      </w:r>
      <w:r w:rsidRPr="003A657E">
        <w:t>Survey Overview and Sample Characteristics</w:t>
      </w:r>
    </w:p>
    <w:p w14:paraId="0EA831B3" w14:textId="7D7CAD3B" w:rsidR="00904679" w:rsidRPr="00904679" w:rsidRDefault="00904679" w:rsidP="00904679">
      <w:pPr>
        <w:rPr>
          <w:rFonts w:eastAsia="Calibri"/>
        </w:rPr>
      </w:pPr>
      <w:r w:rsidRPr="00904679">
        <w:rPr>
          <w:rFonts w:eastAsia="Calibri"/>
        </w:rPr>
        <w:t>Data for this study are drawn from Wave 2 of the Transportation Heartbeat of America (THA) Survey, a national survey conducted between February and March 2026. The survey was administered through an online panel assembled by a commercial survey firm and was open to adults aged 18 years or older residing in the United States. Quotas were imposed across several socio-economic and geographic dimensions, including gender, age, race, ethnicity, educational attainment, household income, urban or rural residence, and Census division. This sampling strategy was designed to ensure adequate representation across different population groups and to capture the broad variation in characteristics observed nationally. Multiple attention checks and data-quality controls were embedded in the survey instrument to identify inattentive or inconsistent responses.</w:t>
      </w:r>
    </w:p>
    <w:p w14:paraId="658764CF" w14:textId="30F2A144" w:rsidR="00904679" w:rsidRPr="00904679" w:rsidRDefault="00904679" w:rsidP="00670FCE">
      <w:pPr>
        <w:ind w:firstLine="720"/>
        <w:rPr>
          <w:rFonts w:eastAsia="Calibri"/>
        </w:rPr>
      </w:pPr>
      <w:r w:rsidRPr="00904679">
        <w:rPr>
          <w:rFonts w:eastAsia="Calibri"/>
        </w:rPr>
        <w:t xml:space="preserve">The THA Survey collected detailed information on transportation attitudes and behavior, including current travel patterns, mode use, commute and telework arrangements, safety perceptions, delivery and online activity participation, </w:t>
      </w:r>
      <w:r w:rsidR="006B4534" w:rsidRPr="00C30DC7">
        <w:rPr>
          <w:rFonts w:eastAsia="Calibri"/>
        </w:rPr>
        <w:t>transportation investment preferences</w:t>
      </w:r>
      <w:r w:rsidRPr="000B0B69">
        <w:rPr>
          <w:rFonts w:eastAsia="Calibri"/>
        </w:rPr>
        <w:t>,</w:t>
      </w:r>
      <w:r w:rsidRPr="00904679">
        <w:rPr>
          <w:rFonts w:eastAsia="Calibri"/>
        </w:rPr>
        <w:t xml:space="preserve"> and views concerning emerging transportation technologies. The present analysis focuses on respondents’ familiarity and experience with autonomous vehicles, together with their stated comfort riding in and interacting around AVs. </w:t>
      </w:r>
      <w:r w:rsidR="009E7FAF" w:rsidRPr="009E7FAF">
        <w:rPr>
          <w:rFonts w:eastAsia="Calibri"/>
        </w:rPr>
        <w:t>Survey records were also supplemented with built-environment attributes from</w:t>
      </w:r>
      <w:r w:rsidRPr="00904679">
        <w:rPr>
          <w:rFonts w:eastAsia="Calibri"/>
        </w:rPr>
        <w:t xml:space="preserve"> the U.S. Environmental Protection Agency Smart Location Database, including population density, employment density, roadway network density, and transit accessibility at the residential ZIP-code level (Chapman et al. 2021).</w:t>
      </w:r>
    </w:p>
    <w:p w14:paraId="16334FAA" w14:textId="67217927" w:rsidR="00904679" w:rsidRPr="00904679" w:rsidRDefault="00904679" w:rsidP="00670FCE">
      <w:pPr>
        <w:ind w:firstLine="720"/>
        <w:rPr>
          <w:rFonts w:eastAsia="Calibri"/>
        </w:rPr>
      </w:pPr>
      <w:r w:rsidRPr="00904679">
        <w:rPr>
          <w:rFonts w:eastAsia="Calibri"/>
        </w:rPr>
        <w:t>After removing records with missing information or clearly erroneous responses and appending the built</w:t>
      </w:r>
      <w:r w:rsidR="00394D4D">
        <w:rPr>
          <w:rFonts w:eastAsia="Calibri"/>
        </w:rPr>
        <w:t xml:space="preserve"> </w:t>
      </w:r>
      <w:r w:rsidRPr="00904679">
        <w:rPr>
          <w:rFonts w:eastAsia="Calibri"/>
        </w:rPr>
        <w:t>environment measures, the final analysis sample includes 8,567 respondents. Table 1 presents the socio-economic and demographic composition of the sample alongside corresponding benchmarks from the 2024 American Community Survey. The sample is broadly similar to national benchmarks on several dimensions. Women constitute 52.9 percent of the sample, compared with 51.0 percent nationally, while Hispanic respondents account for 19.3 percent, compared with 18.1 percent in the ACS. The racial composition is also generally comparable, although Black respondents are somewhat overrepresented at 16.0 percent relative to 11.8 percent nationally.</w:t>
      </w:r>
    </w:p>
    <w:p w14:paraId="4F04B2AF" w14:textId="1BDF06E1" w:rsidR="00FC759B" w:rsidRPr="001B7FBC" w:rsidRDefault="00FC759B" w:rsidP="00FC759B">
      <w:pPr>
        <w:pStyle w:val="ListParagraph"/>
        <w:rPr>
          <w:rFonts w:eastAsia="Calibri"/>
        </w:rPr>
      </w:pPr>
    </w:p>
    <w:p w14:paraId="7AFBE989" w14:textId="77777777" w:rsidR="00D52F1B" w:rsidRDefault="00D52F1B">
      <w:pPr>
        <w:jc w:val="left"/>
        <w:rPr>
          <w:rFonts w:asciiTheme="minorHAnsi" w:eastAsia="SimSun" w:hAnsiTheme="minorHAnsi" w:cstheme="minorBidi"/>
          <w:b/>
          <w:iCs/>
          <w:color w:val="000000" w:themeColor="text1"/>
          <w:szCs w:val="20"/>
        </w:rPr>
      </w:pPr>
      <w:r>
        <w:rPr>
          <w:rFonts w:asciiTheme="minorHAnsi" w:eastAsia="SimSun" w:hAnsiTheme="minorHAnsi" w:cstheme="minorBidi"/>
          <w:b/>
          <w:iCs/>
          <w:color w:val="000000" w:themeColor="text1"/>
          <w:szCs w:val="20"/>
        </w:rPr>
        <w:br w:type="page"/>
      </w:r>
    </w:p>
    <w:p w14:paraId="57E857CF" w14:textId="66919B33" w:rsidR="001B7FBC" w:rsidRPr="001B7FBC" w:rsidRDefault="001B7FBC" w:rsidP="001B7FBC">
      <w:pPr>
        <w:rPr>
          <w:rFonts w:asciiTheme="minorHAnsi" w:eastAsia="SimSun" w:hAnsiTheme="minorHAnsi" w:cstheme="minorBidi"/>
          <w:i/>
          <w:iCs/>
          <w:color w:val="000000" w:themeColor="text1"/>
          <w:sz w:val="20"/>
          <w:szCs w:val="20"/>
        </w:rPr>
      </w:pPr>
      <w:r w:rsidRPr="001B7FBC">
        <w:rPr>
          <w:rFonts w:asciiTheme="minorHAnsi" w:eastAsia="SimSun" w:hAnsiTheme="minorHAnsi" w:cstheme="minorBidi"/>
          <w:b/>
          <w:iCs/>
          <w:color w:val="000000" w:themeColor="text1"/>
          <w:szCs w:val="20"/>
        </w:rPr>
        <w:lastRenderedPageBreak/>
        <w:t xml:space="preserve">TABLE </w:t>
      </w:r>
      <w:r w:rsidRPr="001B7FBC">
        <w:rPr>
          <w:rFonts w:asciiTheme="minorHAnsi" w:eastAsia="SimSun" w:hAnsiTheme="minorHAnsi" w:cstheme="minorBidi"/>
          <w:i/>
          <w:iCs/>
          <w:color w:val="000000" w:themeColor="text1"/>
          <w:szCs w:val="20"/>
        </w:rPr>
        <w:fldChar w:fldCharType="begin"/>
      </w:r>
      <w:r w:rsidRPr="001B7FBC">
        <w:rPr>
          <w:rFonts w:asciiTheme="minorHAnsi" w:eastAsia="SimSun" w:hAnsiTheme="minorHAnsi" w:cstheme="minorBidi"/>
          <w:b/>
          <w:iCs/>
          <w:color w:val="000000" w:themeColor="text1"/>
          <w:szCs w:val="20"/>
        </w:rPr>
        <w:instrText xml:space="preserve"> SEQ Table \* ARABIC </w:instrText>
      </w:r>
      <w:r w:rsidRPr="001B7FBC">
        <w:rPr>
          <w:rFonts w:asciiTheme="minorHAnsi" w:eastAsia="SimSun" w:hAnsiTheme="minorHAnsi" w:cstheme="minorBidi"/>
          <w:i/>
          <w:iCs/>
          <w:color w:val="000000" w:themeColor="text1"/>
          <w:szCs w:val="20"/>
        </w:rPr>
        <w:fldChar w:fldCharType="separate"/>
      </w:r>
      <w:r w:rsidRPr="001B7FBC">
        <w:rPr>
          <w:rFonts w:asciiTheme="minorHAnsi" w:eastAsia="SimSun" w:hAnsiTheme="minorHAnsi" w:cstheme="minorBidi"/>
          <w:b/>
          <w:iCs/>
          <w:noProof/>
          <w:color w:val="000000" w:themeColor="text1"/>
          <w:szCs w:val="20"/>
        </w:rPr>
        <w:t>1</w:t>
      </w:r>
      <w:r w:rsidRPr="001B7FBC">
        <w:rPr>
          <w:rFonts w:asciiTheme="minorHAnsi" w:eastAsia="SimSun" w:hAnsiTheme="minorHAnsi" w:cstheme="minorBidi"/>
          <w:i/>
          <w:iCs/>
          <w:color w:val="000000" w:themeColor="text1"/>
          <w:szCs w:val="20"/>
        </w:rPr>
        <w:fldChar w:fldCharType="end"/>
      </w:r>
      <w:r w:rsidRPr="001B7FBC">
        <w:rPr>
          <w:rFonts w:asciiTheme="minorHAnsi" w:eastAsia="SimSun" w:hAnsiTheme="minorHAnsi" w:cstheme="minorBidi"/>
          <w:b/>
          <w:iCs/>
          <w:color w:val="000000" w:themeColor="text1"/>
          <w:szCs w:val="20"/>
        </w:rPr>
        <w:t xml:space="preserve"> Socio-Economic and Demographic Characteristics of the Sample</w:t>
      </w: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43" w:type="dxa"/>
          <w:right w:w="43" w:type="dxa"/>
        </w:tblCellMar>
        <w:tblLook w:val="04A0" w:firstRow="1" w:lastRow="0" w:firstColumn="1" w:lastColumn="0" w:noHBand="0" w:noVBand="1"/>
      </w:tblPr>
      <w:tblGrid>
        <w:gridCol w:w="2906"/>
        <w:gridCol w:w="1151"/>
        <w:gridCol w:w="896"/>
        <w:gridCol w:w="2315"/>
        <w:gridCol w:w="1161"/>
        <w:gridCol w:w="885"/>
      </w:tblGrid>
      <w:tr w:rsidR="00C57322" w:rsidRPr="002A5549" w14:paraId="4AD3E387" w14:textId="77777777" w:rsidTr="00C30DC7">
        <w:trPr>
          <w:trHeight w:val="144"/>
        </w:trPr>
        <w:tc>
          <w:tcPr>
            <w:tcW w:w="2659" w:type="pct"/>
            <w:gridSpan w:val="3"/>
            <w:tcBorders>
              <w:top w:val="single" w:sz="18" w:space="0" w:color="auto"/>
              <w:left w:val="single" w:sz="18" w:space="0" w:color="auto"/>
              <w:bottom w:val="single" w:sz="4" w:space="0" w:color="auto"/>
              <w:right w:val="single" w:sz="18" w:space="0" w:color="auto"/>
            </w:tcBorders>
            <w:noWrap/>
            <w:hideMark/>
          </w:tcPr>
          <w:p w14:paraId="11CEEF54" w14:textId="65206464" w:rsidR="00C57322" w:rsidRPr="002A5549" w:rsidRDefault="00C57322" w:rsidP="001F6C75">
            <w:pPr>
              <w:rPr>
                <w:rFonts w:cstheme="minorHAnsi"/>
                <w:b/>
                <w:bCs/>
                <w:i/>
                <w:iCs/>
                <w:sz w:val="20"/>
                <w:szCs w:val="20"/>
              </w:rPr>
            </w:pPr>
            <w:r w:rsidRPr="002A5549">
              <w:rPr>
                <w:rFonts w:cstheme="minorHAnsi"/>
                <w:b/>
                <w:bCs/>
                <w:i/>
                <w:iCs/>
                <w:sz w:val="20"/>
                <w:szCs w:val="20"/>
              </w:rPr>
              <w:t xml:space="preserve">Individual </w:t>
            </w:r>
            <w:r w:rsidR="00015565" w:rsidRPr="002A5549">
              <w:rPr>
                <w:rFonts w:cstheme="minorHAnsi"/>
                <w:b/>
                <w:bCs/>
                <w:i/>
                <w:iCs/>
                <w:sz w:val="20"/>
                <w:szCs w:val="20"/>
              </w:rPr>
              <w:t>Characteristics</w:t>
            </w:r>
            <w:r w:rsidR="00015565">
              <w:rPr>
                <w:rFonts w:cstheme="minorHAnsi"/>
                <w:b/>
                <w:bCs/>
                <w:i/>
                <w:iCs/>
                <w:sz w:val="20"/>
                <w:szCs w:val="20"/>
              </w:rPr>
              <w:t xml:space="preserve"> </w:t>
            </w:r>
            <w:r>
              <w:rPr>
                <w:rFonts w:cstheme="minorHAnsi"/>
                <w:b/>
                <w:bCs/>
                <w:i/>
                <w:iCs/>
                <w:sz w:val="20"/>
                <w:szCs w:val="20"/>
              </w:rPr>
              <w:t>(N=</w:t>
            </w:r>
            <w:r w:rsidRPr="00342AC5">
              <w:rPr>
                <w:rFonts w:cstheme="minorHAnsi"/>
                <w:b/>
                <w:bCs/>
                <w:i/>
                <w:iCs/>
                <w:sz w:val="20"/>
                <w:szCs w:val="20"/>
              </w:rPr>
              <w:t>8,</w:t>
            </w:r>
            <w:r w:rsidR="007D4E57">
              <w:rPr>
                <w:rFonts w:cstheme="minorHAnsi"/>
                <w:b/>
                <w:bCs/>
                <w:i/>
                <w:iCs/>
                <w:sz w:val="20"/>
                <w:szCs w:val="20"/>
              </w:rPr>
              <w:t>567</w:t>
            </w:r>
            <w:r>
              <w:rPr>
                <w:rFonts w:cstheme="minorHAnsi"/>
                <w:b/>
                <w:bCs/>
                <w:i/>
                <w:iCs/>
                <w:sz w:val="20"/>
                <w:szCs w:val="20"/>
              </w:rPr>
              <w:t>)</w:t>
            </w:r>
          </w:p>
        </w:tc>
        <w:tc>
          <w:tcPr>
            <w:tcW w:w="2341" w:type="pct"/>
            <w:gridSpan w:val="3"/>
            <w:tcBorders>
              <w:top w:val="single" w:sz="18" w:space="0" w:color="auto"/>
              <w:left w:val="single" w:sz="18" w:space="0" w:color="auto"/>
              <w:bottom w:val="single" w:sz="4" w:space="0" w:color="auto"/>
              <w:right w:val="single" w:sz="18" w:space="0" w:color="auto"/>
            </w:tcBorders>
            <w:noWrap/>
            <w:hideMark/>
          </w:tcPr>
          <w:p w14:paraId="4AC03591" w14:textId="74B2B20C" w:rsidR="00C57322" w:rsidRPr="002A5549" w:rsidRDefault="00C57322" w:rsidP="001F6C75">
            <w:pPr>
              <w:rPr>
                <w:rFonts w:cstheme="minorHAnsi"/>
                <w:b/>
                <w:bCs/>
                <w:i/>
                <w:iCs/>
                <w:sz w:val="20"/>
                <w:szCs w:val="20"/>
              </w:rPr>
            </w:pPr>
            <w:r w:rsidRPr="002A5549">
              <w:rPr>
                <w:rFonts w:cstheme="minorHAnsi"/>
                <w:b/>
                <w:bCs/>
                <w:i/>
                <w:iCs/>
                <w:sz w:val="20"/>
                <w:szCs w:val="20"/>
              </w:rPr>
              <w:t>Household Characteristics</w:t>
            </w:r>
            <w:r>
              <w:rPr>
                <w:rFonts w:cstheme="minorHAnsi"/>
                <w:b/>
                <w:bCs/>
                <w:i/>
                <w:iCs/>
                <w:sz w:val="20"/>
                <w:szCs w:val="20"/>
              </w:rPr>
              <w:t xml:space="preserve"> (N=</w:t>
            </w:r>
            <w:r w:rsidRPr="00342AC5">
              <w:rPr>
                <w:rFonts w:cstheme="minorHAnsi"/>
                <w:b/>
                <w:bCs/>
                <w:i/>
                <w:iCs/>
                <w:sz w:val="20"/>
                <w:szCs w:val="20"/>
              </w:rPr>
              <w:t>8,</w:t>
            </w:r>
            <w:r w:rsidR="007D4E57">
              <w:rPr>
                <w:rFonts w:cstheme="minorHAnsi"/>
                <w:b/>
                <w:bCs/>
                <w:i/>
                <w:iCs/>
                <w:sz w:val="20"/>
                <w:szCs w:val="20"/>
              </w:rPr>
              <w:t>567</w:t>
            </w:r>
            <w:r>
              <w:rPr>
                <w:rFonts w:cstheme="minorHAnsi"/>
                <w:b/>
                <w:bCs/>
                <w:i/>
                <w:iCs/>
                <w:sz w:val="20"/>
                <w:szCs w:val="20"/>
              </w:rPr>
              <w:t>)</w:t>
            </w:r>
          </w:p>
        </w:tc>
      </w:tr>
      <w:tr w:rsidR="001F6C75" w:rsidRPr="002A5549" w14:paraId="16A7BDDB" w14:textId="77777777" w:rsidTr="00C30DC7">
        <w:trPr>
          <w:trHeight w:val="144"/>
        </w:trPr>
        <w:tc>
          <w:tcPr>
            <w:tcW w:w="1560" w:type="pct"/>
            <w:tcBorders>
              <w:top w:val="single" w:sz="4" w:space="0" w:color="auto"/>
              <w:left w:val="single" w:sz="18" w:space="0" w:color="auto"/>
              <w:bottom w:val="single" w:sz="18" w:space="0" w:color="auto"/>
            </w:tcBorders>
            <w:noWrap/>
          </w:tcPr>
          <w:p w14:paraId="3DCC8271" w14:textId="77777777" w:rsidR="001F6C75" w:rsidRPr="002A5549" w:rsidRDefault="001F6C75" w:rsidP="001F6C75">
            <w:pPr>
              <w:rPr>
                <w:rFonts w:cstheme="minorHAnsi"/>
                <w:b/>
                <w:bCs/>
                <w:sz w:val="20"/>
                <w:szCs w:val="20"/>
              </w:rPr>
            </w:pPr>
            <w:r w:rsidRPr="002A5549">
              <w:rPr>
                <w:rFonts w:cstheme="minorHAnsi"/>
                <w:b/>
                <w:bCs/>
                <w:sz w:val="20"/>
                <w:szCs w:val="20"/>
              </w:rPr>
              <w:t>Variable</w:t>
            </w:r>
          </w:p>
        </w:tc>
        <w:tc>
          <w:tcPr>
            <w:tcW w:w="618" w:type="pct"/>
            <w:tcBorders>
              <w:top w:val="single" w:sz="4" w:space="0" w:color="auto"/>
              <w:bottom w:val="single" w:sz="18" w:space="0" w:color="auto"/>
              <w:right w:val="dotted" w:sz="4" w:space="0" w:color="auto"/>
            </w:tcBorders>
            <w:noWrap/>
            <w:hideMark/>
          </w:tcPr>
          <w:p w14:paraId="69B4FF11" w14:textId="77777777" w:rsidR="001F6C75" w:rsidRPr="00C57322" w:rsidRDefault="001F6C75" w:rsidP="001F6C75">
            <w:pPr>
              <w:jc w:val="center"/>
              <w:rPr>
                <w:rFonts w:cstheme="minorHAnsi"/>
                <w:b/>
                <w:bCs/>
                <w:sz w:val="20"/>
                <w:szCs w:val="20"/>
              </w:rPr>
            </w:pPr>
            <w:r w:rsidRPr="00C57322">
              <w:rPr>
                <w:rFonts w:cstheme="minorHAnsi"/>
                <w:b/>
                <w:bCs/>
                <w:sz w:val="20"/>
                <w:szCs w:val="20"/>
              </w:rPr>
              <w:t>Sample</w:t>
            </w:r>
            <w:r>
              <w:rPr>
                <w:rFonts w:cstheme="minorHAnsi"/>
                <w:b/>
                <w:bCs/>
                <w:sz w:val="20"/>
                <w:szCs w:val="20"/>
              </w:rPr>
              <w:t xml:space="preserve"> (%)</w:t>
            </w:r>
          </w:p>
        </w:tc>
        <w:tc>
          <w:tcPr>
            <w:tcW w:w="481" w:type="pct"/>
            <w:tcBorders>
              <w:top w:val="single" w:sz="4" w:space="0" w:color="auto"/>
              <w:left w:val="dotted" w:sz="4" w:space="0" w:color="auto"/>
              <w:bottom w:val="single" w:sz="18" w:space="0" w:color="auto"/>
              <w:right w:val="single" w:sz="18" w:space="0" w:color="auto"/>
            </w:tcBorders>
          </w:tcPr>
          <w:p w14:paraId="5FAA1D18" w14:textId="77777777" w:rsidR="001F6C75" w:rsidRPr="00C57322" w:rsidRDefault="001F6C75" w:rsidP="001F6C75">
            <w:pPr>
              <w:jc w:val="center"/>
              <w:rPr>
                <w:rFonts w:cstheme="minorHAnsi"/>
                <w:b/>
                <w:bCs/>
                <w:sz w:val="20"/>
                <w:szCs w:val="20"/>
              </w:rPr>
            </w:pPr>
            <w:r w:rsidRPr="00C57322">
              <w:rPr>
                <w:rFonts w:cstheme="minorHAnsi"/>
                <w:b/>
                <w:bCs/>
                <w:sz w:val="20"/>
                <w:szCs w:val="20"/>
              </w:rPr>
              <w:t>ACS</w:t>
            </w:r>
            <w:r>
              <w:rPr>
                <w:rFonts w:cstheme="minorHAnsi"/>
                <w:b/>
                <w:bCs/>
                <w:sz w:val="20"/>
                <w:szCs w:val="20"/>
              </w:rPr>
              <w:t xml:space="preserve"> (%)</w:t>
            </w:r>
          </w:p>
        </w:tc>
        <w:tc>
          <w:tcPr>
            <w:tcW w:w="1243" w:type="pct"/>
            <w:tcBorders>
              <w:top w:val="single" w:sz="4" w:space="0" w:color="auto"/>
              <w:left w:val="single" w:sz="18" w:space="0" w:color="auto"/>
              <w:bottom w:val="single" w:sz="18" w:space="0" w:color="auto"/>
            </w:tcBorders>
            <w:noWrap/>
          </w:tcPr>
          <w:p w14:paraId="1C2B0D78" w14:textId="77777777" w:rsidR="001F6C75" w:rsidRPr="002A5549" w:rsidRDefault="001F6C75" w:rsidP="001F6C75">
            <w:pPr>
              <w:rPr>
                <w:rFonts w:cstheme="minorHAnsi"/>
                <w:i/>
                <w:iCs/>
                <w:sz w:val="20"/>
                <w:szCs w:val="20"/>
              </w:rPr>
            </w:pPr>
            <w:r w:rsidRPr="002A5549">
              <w:rPr>
                <w:rFonts w:cstheme="minorHAnsi"/>
                <w:b/>
                <w:bCs/>
                <w:sz w:val="20"/>
                <w:szCs w:val="20"/>
              </w:rPr>
              <w:t>Variable</w:t>
            </w:r>
          </w:p>
        </w:tc>
        <w:tc>
          <w:tcPr>
            <w:tcW w:w="623" w:type="pct"/>
            <w:tcBorders>
              <w:top w:val="single" w:sz="4" w:space="0" w:color="auto"/>
              <w:right w:val="dotted" w:sz="4" w:space="0" w:color="auto"/>
            </w:tcBorders>
            <w:noWrap/>
            <w:hideMark/>
          </w:tcPr>
          <w:p w14:paraId="3AB06FB6" w14:textId="77777777" w:rsidR="001F6C75" w:rsidRPr="002A5549" w:rsidRDefault="001F6C75" w:rsidP="001F6C75">
            <w:pPr>
              <w:jc w:val="center"/>
              <w:rPr>
                <w:rFonts w:cstheme="minorHAnsi"/>
                <w:sz w:val="20"/>
                <w:szCs w:val="20"/>
              </w:rPr>
            </w:pPr>
            <w:r w:rsidRPr="00C57322">
              <w:rPr>
                <w:rFonts w:cstheme="minorHAnsi"/>
                <w:b/>
                <w:bCs/>
                <w:sz w:val="20"/>
                <w:szCs w:val="20"/>
              </w:rPr>
              <w:t>Sample</w:t>
            </w:r>
            <w:r>
              <w:rPr>
                <w:rFonts w:cstheme="minorHAnsi"/>
                <w:b/>
                <w:bCs/>
                <w:sz w:val="20"/>
                <w:szCs w:val="20"/>
              </w:rPr>
              <w:t xml:space="preserve"> (%)</w:t>
            </w:r>
          </w:p>
        </w:tc>
        <w:tc>
          <w:tcPr>
            <w:tcW w:w="475" w:type="pct"/>
            <w:tcBorders>
              <w:top w:val="single" w:sz="4" w:space="0" w:color="auto"/>
              <w:left w:val="dotted" w:sz="4" w:space="0" w:color="auto"/>
              <w:right w:val="single" w:sz="18" w:space="0" w:color="auto"/>
            </w:tcBorders>
          </w:tcPr>
          <w:p w14:paraId="1DBA7F06" w14:textId="770158BF" w:rsidR="001F6C75" w:rsidRPr="002A5549" w:rsidRDefault="001F6C75" w:rsidP="001F6C75">
            <w:pPr>
              <w:jc w:val="center"/>
              <w:rPr>
                <w:rFonts w:cstheme="minorHAnsi"/>
                <w:sz w:val="20"/>
                <w:szCs w:val="20"/>
              </w:rPr>
            </w:pPr>
            <w:r w:rsidRPr="00C57322">
              <w:rPr>
                <w:rFonts w:cstheme="minorHAnsi"/>
                <w:b/>
                <w:bCs/>
                <w:sz w:val="20"/>
                <w:szCs w:val="20"/>
              </w:rPr>
              <w:t>ACS</w:t>
            </w:r>
            <w:r>
              <w:rPr>
                <w:rFonts w:cstheme="minorHAnsi"/>
                <w:b/>
                <w:bCs/>
                <w:sz w:val="20"/>
                <w:szCs w:val="20"/>
              </w:rPr>
              <w:t xml:space="preserve"> (%)</w:t>
            </w:r>
          </w:p>
        </w:tc>
      </w:tr>
      <w:tr w:rsidR="00C42CFA" w:rsidRPr="002A5549" w14:paraId="65E54E08" w14:textId="77777777" w:rsidTr="00C30DC7">
        <w:trPr>
          <w:trHeight w:val="144"/>
        </w:trPr>
        <w:tc>
          <w:tcPr>
            <w:tcW w:w="1560" w:type="pct"/>
            <w:tcBorders>
              <w:top w:val="single" w:sz="18" w:space="0" w:color="auto"/>
              <w:left w:val="single" w:sz="18" w:space="0" w:color="auto"/>
              <w:right w:val="dotted" w:sz="4" w:space="0" w:color="auto"/>
            </w:tcBorders>
            <w:noWrap/>
            <w:hideMark/>
          </w:tcPr>
          <w:p w14:paraId="3C2B48A2" w14:textId="64A11574" w:rsidR="00C42CFA" w:rsidRPr="001B7FBC" w:rsidRDefault="00C42CFA" w:rsidP="00C42CFA">
            <w:pPr>
              <w:rPr>
                <w:rFonts w:cstheme="minorHAnsi"/>
                <w:b/>
                <w:bCs/>
                <w:sz w:val="20"/>
                <w:szCs w:val="20"/>
              </w:rPr>
            </w:pPr>
            <w:r w:rsidRPr="001B7FBC">
              <w:rPr>
                <w:rFonts w:cstheme="minorHAnsi"/>
                <w:b/>
                <w:bCs/>
                <w:sz w:val="20"/>
                <w:szCs w:val="20"/>
              </w:rPr>
              <w:t>Gender</w:t>
            </w:r>
          </w:p>
        </w:tc>
        <w:tc>
          <w:tcPr>
            <w:tcW w:w="618" w:type="pct"/>
            <w:tcBorders>
              <w:top w:val="single" w:sz="18" w:space="0" w:color="auto"/>
              <w:left w:val="dotted" w:sz="4" w:space="0" w:color="auto"/>
              <w:right w:val="dotted" w:sz="4" w:space="0" w:color="auto"/>
            </w:tcBorders>
          </w:tcPr>
          <w:p w14:paraId="638E5307" w14:textId="77777777" w:rsidR="00C42CFA" w:rsidRPr="001B7FBC" w:rsidRDefault="00C42CFA" w:rsidP="00C42CFA">
            <w:pPr>
              <w:tabs>
                <w:tab w:val="decimal" w:pos="196"/>
              </w:tabs>
              <w:jc w:val="center"/>
              <w:rPr>
                <w:rFonts w:cstheme="minorHAnsi"/>
                <w:sz w:val="20"/>
                <w:szCs w:val="20"/>
              </w:rPr>
            </w:pPr>
          </w:p>
        </w:tc>
        <w:tc>
          <w:tcPr>
            <w:tcW w:w="481" w:type="pct"/>
            <w:tcBorders>
              <w:top w:val="single" w:sz="18" w:space="0" w:color="auto"/>
              <w:left w:val="dotted" w:sz="4" w:space="0" w:color="auto"/>
              <w:right w:val="single" w:sz="18" w:space="0" w:color="auto"/>
            </w:tcBorders>
          </w:tcPr>
          <w:p w14:paraId="66142E20" w14:textId="77777777" w:rsidR="00C42CFA" w:rsidRPr="001B7FBC" w:rsidRDefault="00C42CFA" w:rsidP="00C42CFA">
            <w:pPr>
              <w:tabs>
                <w:tab w:val="decimal" w:pos="196"/>
              </w:tabs>
              <w:jc w:val="center"/>
              <w:rPr>
                <w:rFonts w:cstheme="minorHAnsi"/>
                <w:sz w:val="20"/>
                <w:szCs w:val="20"/>
              </w:rPr>
            </w:pPr>
          </w:p>
        </w:tc>
        <w:tc>
          <w:tcPr>
            <w:tcW w:w="1243" w:type="pct"/>
            <w:tcBorders>
              <w:top w:val="single" w:sz="18" w:space="0" w:color="auto"/>
              <w:left w:val="single" w:sz="18" w:space="0" w:color="auto"/>
              <w:right w:val="dotted" w:sz="4" w:space="0" w:color="auto"/>
            </w:tcBorders>
            <w:noWrap/>
            <w:hideMark/>
          </w:tcPr>
          <w:p w14:paraId="2F3A61C2" w14:textId="1A421FF2" w:rsidR="00C42CFA" w:rsidRPr="001B7FBC" w:rsidRDefault="00C42CFA" w:rsidP="00C42CFA">
            <w:pPr>
              <w:rPr>
                <w:rFonts w:cstheme="minorHAnsi"/>
                <w:sz w:val="20"/>
                <w:szCs w:val="20"/>
              </w:rPr>
            </w:pPr>
            <w:r w:rsidRPr="001B7FBC">
              <w:rPr>
                <w:rFonts w:cstheme="minorHAnsi"/>
                <w:b/>
                <w:bCs/>
                <w:sz w:val="20"/>
                <w:szCs w:val="20"/>
              </w:rPr>
              <w:t>Annual household income</w:t>
            </w:r>
          </w:p>
        </w:tc>
        <w:tc>
          <w:tcPr>
            <w:tcW w:w="623" w:type="pct"/>
            <w:tcBorders>
              <w:top w:val="single" w:sz="18" w:space="0" w:color="auto"/>
              <w:left w:val="dotted" w:sz="4" w:space="0" w:color="auto"/>
              <w:right w:val="dotted" w:sz="4" w:space="0" w:color="auto"/>
            </w:tcBorders>
          </w:tcPr>
          <w:p w14:paraId="6DC52B09" w14:textId="77777777" w:rsidR="00C42CFA" w:rsidRPr="001B7FBC" w:rsidRDefault="00C42CFA" w:rsidP="00C42CFA">
            <w:pPr>
              <w:rPr>
                <w:rFonts w:cstheme="minorHAnsi"/>
                <w:sz w:val="20"/>
                <w:szCs w:val="20"/>
              </w:rPr>
            </w:pPr>
          </w:p>
        </w:tc>
        <w:tc>
          <w:tcPr>
            <w:tcW w:w="475" w:type="pct"/>
            <w:tcBorders>
              <w:top w:val="single" w:sz="18" w:space="0" w:color="auto"/>
              <w:left w:val="dotted" w:sz="4" w:space="0" w:color="auto"/>
              <w:right w:val="single" w:sz="18" w:space="0" w:color="auto"/>
            </w:tcBorders>
          </w:tcPr>
          <w:p w14:paraId="4010F720" w14:textId="77777777" w:rsidR="00C42CFA" w:rsidRPr="001B7FBC" w:rsidRDefault="00C42CFA" w:rsidP="00C42CFA">
            <w:pPr>
              <w:jc w:val="center"/>
              <w:rPr>
                <w:rFonts w:cstheme="minorHAnsi"/>
                <w:b/>
                <w:bCs/>
                <w:sz w:val="20"/>
                <w:szCs w:val="20"/>
              </w:rPr>
            </w:pPr>
          </w:p>
        </w:tc>
      </w:tr>
      <w:tr w:rsidR="00A34C50" w:rsidRPr="002A5549" w14:paraId="6666A184" w14:textId="77777777" w:rsidTr="00C30DC7">
        <w:trPr>
          <w:trHeight w:val="144"/>
        </w:trPr>
        <w:tc>
          <w:tcPr>
            <w:tcW w:w="1560" w:type="pct"/>
            <w:tcBorders>
              <w:left w:val="single" w:sz="18" w:space="0" w:color="auto"/>
            </w:tcBorders>
            <w:noWrap/>
            <w:hideMark/>
          </w:tcPr>
          <w:p w14:paraId="28EF66B8" w14:textId="6BF7CE8F" w:rsidR="00A34C50" w:rsidRPr="001B7FBC" w:rsidRDefault="00A34C50" w:rsidP="00A34C50">
            <w:pPr>
              <w:ind w:left="144"/>
              <w:rPr>
                <w:rFonts w:cstheme="minorHAnsi"/>
                <w:sz w:val="20"/>
                <w:szCs w:val="20"/>
              </w:rPr>
            </w:pPr>
            <w:r w:rsidRPr="001B7FBC">
              <w:rPr>
                <w:rFonts w:cstheme="minorHAnsi"/>
                <w:sz w:val="20"/>
                <w:szCs w:val="20"/>
              </w:rPr>
              <w:t>Female</w:t>
            </w:r>
          </w:p>
        </w:tc>
        <w:tc>
          <w:tcPr>
            <w:tcW w:w="618" w:type="pct"/>
            <w:tcBorders>
              <w:right w:val="dotted" w:sz="4" w:space="0" w:color="auto"/>
            </w:tcBorders>
            <w:noWrap/>
            <w:hideMark/>
          </w:tcPr>
          <w:p w14:paraId="03446435" w14:textId="0F9F1A62" w:rsidR="00A34C50" w:rsidRPr="001B7FBC" w:rsidRDefault="00A34C50" w:rsidP="00A34C50">
            <w:pPr>
              <w:jc w:val="center"/>
              <w:rPr>
                <w:rFonts w:asciiTheme="minorHAnsi" w:hAnsiTheme="minorHAnsi" w:cstheme="minorHAnsi"/>
                <w:sz w:val="20"/>
                <w:szCs w:val="20"/>
              </w:rPr>
            </w:pPr>
            <w:r w:rsidRPr="001B7FBC">
              <w:rPr>
                <w:rFonts w:asciiTheme="minorHAnsi" w:hAnsiTheme="minorHAnsi" w:cstheme="minorHAnsi"/>
                <w:sz w:val="20"/>
                <w:szCs w:val="20"/>
              </w:rPr>
              <w:t>52.9</w:t>
            </w:r>
          </w:p>
        </w:tc>
        <w:tc>
          <w:tcPr>
            <w:tcW w:w="481" w:type="pct"/>
            <w:tcBorders>
              <w:left w:val="dotted" w:sz="4" w:space="0" w:color="auto"/>
              <w:right w:val="single" w:sz="18" w:space="0" w:color="auto"/>
            </w:tcBorders>
          </w:tcPr>
          <w:p w14:paraId="71C5040B" w14:textId="2E2605C7" w:rsidR="00A34C50" w:rsidRPr="001B7FBC" w:rsidRDefault="00A34C50" w:rsidP="00A34C50">
            <w:pPr>
              <w:jc w:val="center"/>
              <w:rPr>
                <w:rFonts w:asciiTheme="minorHAnsi" w:hAnsiTheme="minorHAnsi" w:cstheme="minorHAnsi"/>
                <w:sz w:val="20"/>
                <w:szCs w:val="20"/>
              </w:rPr>
            </w:pPr>
            <w:r w:rsidRPr="001B7FBC">
              <w:rPr>
                <w:rFonts w:asciiTheme="minorHAnsi" w:hAnsiTheme="minorHAnsi" w:cstheme="minorHAnsi"/>
                <w:sz w:val="20"/>
                <w:szCs w:val="20"/>
              </w:rPr>
              <w:t>51.0</w:t>
            </w:r>
          </w:p>
        </w:tc>
        <w:tc>
          <w:tcPr>
            <w:tcW w:w="1243" w:type="pct"/>
            <w:tcBorders>
              <w:left w:val="single" w:sz="18" w:space="0" w:color="auto"/>
            </w:tcBorders>
            <w:noWrap/>
            <w:hideMark/>
          </w:tcPr>
          <w:p w14:paraId="2E38FC15" w14:textId="118DB86A" w:rsidR="00A34C50" w:rsidRPr="001B7FBC" w:rsidRDefault="00A34C50" w:rsidP="00A34C50">
            <w:pPr>
              <w:ind w:left="148"/>
              <w:rPr>
                <w:rFonts w:asciiTheme="minorHAnsi" w:hAnsiTheme="minorHAnsi" w:cstheme="minorHAnsi"/>
                <w:sz w:val="20"/>
                <w:szCs w:val="20"/>
              </w:rPr>
            </w:pPr>
            <w:r w:rsidRPr="001B7FBC">
              <w:rPr>
                <w:rFonts w:cstheme="minorHAnsi"/>
                <w:sz w:val="20"/>
                <w:szCs w:val="20"/>
              </w:rPr>
              <w:t>Less than $25,000</w:t>
            </w:r>
          </w:p>
        </w:tc>
        <w:tc>
          <w:tcPr>
            <w:tcW w:w="623" w:type="pct"/>
            <w:tcBorders>
              <w:right w:val="dotted" w:sz="4" w:space="0" w:color="auto"/>
            </w:tcBorders>
            <w:noWrap/>
            <w:hideMark/>
          </w:tcPr>
          <w:p w14:paraId="5B2B7331" w14:textId="77777777" w:rsidR="00A34C50" w:rsidRPr="001B7FBC" w:rsidRDefault="00A34C50" w:rsidP="00A34C50">
            <w:pPr>
              <w:jc w:val="center"/>
              <w:rPr>
                <w:rFonts w:asciiTheme="minorHAnsi" w:hAnsiTheme="minorHAnsi" w:cstheme="minorHAnsi"/>
                <w:sz w:val="20"/>
                <w:szCs w:val="20"/>
              </w:rPr>
            </w:pPr>
            <w:r w:rsidRPr="001B7FBC">
              <w:rPr>
                <w:rFonts w:asciiTheme="minorHAnsi" w:hAnsiTheme="minorHAnsi" w:cstheme="minorHAnsi"/>
                <w:sz w:val="20"/>
                <w:szCs w:val="20"/>
              </w:rPr>
              <w:t>18.9</w:t>
            </w:r>
          </w:p>
        </w:tc>
        <w:tc>
          <w:tcPr>
            <w:tcW w:w="475" w:type="pct"/>
            <w:tcBorders>
              <w:left w:val="dotted" w:sz="4" w:space="0" w:color="auto"/>
              <w:right w:val="single" w:sz="18" w:space="0" w:color="auto"/>
            </w:tcBorders>
          </w:tcPr>
          <w:p w14:paraId="2CEEF62B" w14:textId="11964C7C" w:rsidR="00A34C50" w:rsidRPr="001B7FBC" w:rsidRDefault="00A34C50" w:rsidP="00A34C50">
            <w:pPr>
              <w:jc w:val="center"/>
              <w:rPr>
                <w:rFonts w:asciiTheme="minorHAnsi" w:hAnsiTheme="minorHAnsi" w:cstheme="minorHAnsi"/>
                <w:sz w:val="20"/>
                <w:szCs w:val="20"/>
              </w:rPr>
            </w:pPr>
            <w:r w:rsidRPr="001B7FBC">
              <w:rPr>
                <w:rFonts w:asciiTheme="majorHAnsi" w:hAnsiTheme="majorHAnsi" w:cstheme="majorHAnsi"/>
                <w:sz w:val="20"/>
                <w:szCs w:val="20"/>
              </w:rPr>
              <w:t>14.4</w:t>
            </w:r>
          </w:p>
        </w:tc>
      </w:tr>
      <w:tr w:rsidR="00A34C50" w:rsidRPr="002A5549" w14:paraId="7B29E43C" w14:textId="77777777" w:rsidTr="00C30DC7">
        <w:trPr>
          <w:trHeight w:val="144"/>
        </w:trPr>
        <w:tc>
          <w:tcPr>
            <w:tcW w:w="1560" w:type="pct"/>
            <w:tcBorders>
              <w:left w:val="single" w:sz="18" w:space="0" w:color="auto"/>
            </w:tcBorders>
            <w:noWrap/>
            <w:hideMark/>
          </w:tcPr>
          <w:p w14:paraId="0A4F3340" w14:textId="7D643FC7" w:rsidR="00A34C50" w:rsidRPr="001B7FBC" w:rsidRDefault="00A34C50" w:rsidP="00A34C50">
            <w:pPr>
              <w:ind w:left="144"/>
              <w:rPr>
                <w:rFonts w:cstheme="minorHAnsi"/>
                <w:sz w:val="20"/>
                <w:szCs w:val="20"/>
              </w:rPr>
            </w:pPr>
            <w:r w:rsidRPr="001B7FBC">
              <w:rPr>
                <w:rFonts w:cstheme="minorHAnsi"/>
                <w:sz w:val="20"/>
                <w:szCs w:val="20"/>
              </w:rPr>
              <w:t>Male</w:t>
            </w:r>
          </w:p>
        </w:tc>
        <w:tc>
          <w:tcPr>
            <w:tcW w:w="618" w:type="pct"/>
            <w:tcBorders>
              <w:right w:val="dotted" w:sz="4" w:space="0" w:color="auto"/>
            </w:tcBorders>
            <w:noWrap/>
            <w:hideMark/>
          </w:tcPr>
          <w:p w14:paraId="1B6DE01D" w14:textId="0486898D" w:rsidR="00A34C50" w:rsidRPr="001B7FBC" w:rsidRDefault="00A34C50" w:rsidP="00A34C50">
            <w:pPr>
              <w:jc w:val="center"/>
              <w:rPr>
                <w:rFonts w:asciiTheme="minorHAnsi" w:hAnsiTheme="minorHAnsi" w:cstheme="minorHAnsi"/>
                <w:sz w:val="20"/>
                <w:szCs w:val="20"/>
              </w:rPr>
            </w:pPr>
            <w:r w:rsidRPr="001B7FBC">
              <w:rPr>
                <w:rFonts w:asciiTheme="minorHAnsi" w:hAnsiTheme="minorHAnsi" w:cstheme="minorHAnsi"/>
                <w:sz w:val="20"/>
                <w:szCs w:val="20"/>
              </w:rPr>
              <w:t>47.1</w:t>
            </w:r>
          </w:p>
        </w:tc>
        <w:tc>
          <w:tcPr>
            <w:tcW w:w="481" w:type="pct"/>
            <w:tcBorders>
              <w:left w:val="dotted" w:sz="4" w:space="0" w:color="auto"/>
              <w:right w:val="single" w:sz="18" w:space="0" w:color="auto"/>
            </w:tcBorders>
          </w:tcPr>
          <w:p w14:paraId="613B8569" w14:textId="538CEEA5" w:rsidR="00A34C50" w:rsidRPr="001B7FBC" w:rsidRDefault="00A34C50" w:rsidP="00A34C50">
            <w:pPr>
              <w:jc w:val="center"/>
              <w:rPr>
                <w:rFonts w:asciiTheme="minorHAnsi" w:hAnsiTheme="minorHAnsi" w:cstheme="minorHAnsi"/>
                <w:sz w:val="20"/>
                <w:szCs w:val="20"/>
              </w:rPr>
            </w:pPr>
            <w:r w:rsidRPr="001B7FBC">
              <w:rPr>
                <w:rFonts w:asciiTheme="minorHAnsi" w:hAnsiTheme="minorHAnsi" w:cstheme="minorHAnsi"/>
                <w:sz w:val="20"/>
                <w:szCs w:val="20"/>
              </w:rPr>
              <w:t>49.0</w:t>
            </w:r>
          </w:p>
        </w:tc>
        <w:tc>
          <w:tcPr>
            <w:tcW w:w="1243" w:type="pct"/>
            <w:tcBorders>
              <w:left w:val="single" w:sz="18" w:space="0" w:color="auto"/>
            </w:tcBorders>
            <w:noWrap/>
            <w:hideMark/>
          </w:tcPr>
          <w:p w14:paraId="4379F4EC" w14:textId="640F6B5F" w:rsidR="00A34C50" w:rsidRPr="001B7FBC" w:rsidRDefault="00A34C50" w:rsidP="00A34C50">
            <w:pPr>
              <w:ind w:left="148"/>
              <w:rPr>
                <w:rFonts w:asciiTheme="minorHAnsi" w:hAnsiTheme="minorHAnsi" w:cstheme="minorHAnsi"/>
                <w:sz w:val="20"/>
                <w:szCs w:val="20"/>
              </w:rPr>
            </w:pPr>
            <w:r w:rsidRPr="001B7FBC">
              <w:rPr>
                <w:rFonts w:cstheme="minorHAnsi"/>
                <w:sz w:val="20"/>
                <w:szCs w:val="20"/>
              </w:rPr>
              <w:t>$25,000 to $49,999</w:t>
            </w:r>
          </w:p>
        </w:tc>
        <w:tc>
          <w:tcPr>
            <w:tcW w:w="623" w:type="pct"/>
            <w:tcBorders>
              <w:right w:val="dotted" w:sz="4" w:space="0" w:color="auto"/>
            </w:tcBorders>
            <w:noWrap/>
            <w:hideMark/>
          </w:tcPr>
          <w:p w14:paraId="38B5CB2A" w14:textId="77777777" w:rsidR="00A34C50" w:rsidRPr="001B7FBC" w:rsidRDefault="00A34C50" w:rsidP="00A34C50">
            <w:pPr>
              <w:jc w:val="center"/>
              <w:rPr>
                <w:rFonts w:asciiTheme="minorHAnsi" w:hAnsiTheme="minorHAnsi" w:cstheme="minorHAnsi"/>
                <w:sz w:val="20"/>
                <w:szCs w:val="20"/>
              </w:rPr>
            </w:pPr>
            <w:r w:rsidRPr="001B7FBC">
              <w:rPr>
                <w:rFonts w:asciiTheme="minorHAnsi" w:hAnsiTheme="minorHAnsi" w:cstheme="minorHAnsi"/>
                <w:sz w:val="20"/>
                <w:szCs w:val="20"/>
              </w:rPr>
              <w:t>20.3</w:t>
            </w:r>
          </w:p>
        </w:tc>
        <w:tc>
          <w:tcPr>
            <w:tcW w:w="475" w:type="pct"/>
            <w:tcBorders>
              <w:left w:val="dotted" w:sz="4" w:space="0" w:color="auto"/>
              <w:right w:val="single" w:sz="18" w:space="0" w:color="auto"/>
            </w:tcBorders>
          </w:tcPr>
          <w:p w14:paraId="313FE466" w14:textId="086E375E" w:rsidR="00A34C50" w:rsidRPr="001B7FBC" w:rsidRDefault="00A34C50" w:rsidP="00A34C50">
            <w:pPr>
              <w:jc w:val="center"/>
              <w:rPr>
                <w:rFonts w:asciiTheme="minorHAnsi" w:hAnsiTheme="minorHAnsi" w:cstheme="minorHAnsi"/>
                <w:sz w:val="20"/>
                <w:szCs w:val="20"/>
              </w:rPr>
            </w:pPr>
            <w:r w:rsidRPr="001B7FBC">
              <w:rPr>
                <w:rFonts w:asciiTheme="majorHAnsi" w:hAnsiTheme="majorHAnsi" w:cstheme="majorHAnsi"/>
                <w:sz w:val="20"/>
                <w:szCs w:val="20"/>
              </w:rPr>
              <w:t>16.2</w:t>
            </w:r>
          </w:p>
        </w:tc>
      </w:tr>
      <w:tr w:rsidR="00A34C50" w:rsidRPr="002A5549" w14:paraId="4D392A3F" w14:textId="77777777" w:rsidTr="00C30DC7">
        <w:trPr>
          <w:trHeight w:val="144"/>
        </w:trPr>
        <w:tc>
          <w:tcPr>
            <w:tcW w:w="1560" w:type="pct"/>
            <w:tcBorders>
              <w:left w:val="single" w:sz="18" w:space="0" w:color="auto"/>
              <w:right w:val="dotted" w:sz="4" w:space="0" w:color="auto"/>
            </w:tcBorders>
            <w:noWrap/>
            <w:hideMark/>
          </w:tcPr>
          <w:p w14:paraId="1125C112" w14:textId="49C55552" w:rsidR="00A34C50" w:rsidRPr="001B7FBC" w:rsidRDefault="00A34C50" w:rsidP="00A34C50">
            <w:pPr>
              <w:rPr>
                <w:rFonts w:cstheme="minorHAnsi"/>
                <w:sz w:val="20"/>
                <w:szCs w:val="20"/>
              </w:rPr>
            </w:pPr>
            <w:r w:rsidRPr="001B7FBC">
              <w:rPr>
                <w:rFonts w:cstheme="minorHAnsi"/>
                <w:b/>
                <w:bCs/>
                <w:sz w:val="20"/>
                <w:szCs w:val="20"/>
              </w:rPr>
              <w:t>Age category</w:t>
            </w:r>
          </w:p>
        </w:tc>
        <w:tc>
          <w:tcPr>
            <w:tcW w:w="618" w:type="pct"/>
            <w:tcBorders>
              <w:left w:val="dotted" w:sz="4" w:space="0" w:color="auto"/>
              <w:right w:val="dotted" w:sz="4" w:space="0" w:color="auto"/>
            </w:tcBorders>
          </w:tcPr>
          <w:p w14:paraId="706C78F9" w14:textId="77777777" w:rsidR="00A34C50" w:rsidRPr="001B7FBC" w:rsidRDefault="00A34C50" w:rsidP="00A34C50">
            <w:pPr>
              <w:jc w:val="center"/>
              <w:rPr>
                <w:rFonts w:asciiTheme="minorHAnsi" w:hAnsiTheme="minorHAnsi" w:cstheme="minorHAnsi"/>
                <w:sz w:val="20"/>
                <w:szCs w:val="20"/>
              </w:rPr>
            </w:pPr>
          </w:p>
        </w:tc>
        <w:tc>
          <w:tcPr>
            <w:tcW w:w="481" w:type="pct"/>
            <w:tcBorders>
              <w:left w:val="dotted" w:sz="4" w:space="0" w:color="auto"/>
              <w:right w:val="single" w:sz="18" w:space="0" w:color="auto"/>
            </w:tcBorders>
          </w:tcPr>
          <w:p w14:paraId="0C69D375" w14:textId="77777777" w:rsidR="00A34C50" w:rsidRPr="001B7FBC" w:rsidRDefault="00A34C50" w:rsidP="00A34C50">
            <w:pPr>
              <w:jc w:val="center"/>
              <w:rPr>
                <w:rFonts w:asciiTheme="minorHAnsi" w:hAnsiTheme="minorHAnsi" w:cstheme="minorHAnsi"/>
                <w:sz w:val="20"/>
                <w:szCs w:val="20"/>
              </w:rPr>
            </w:pPr>
          </w:p>
        </w:tc>
        <w:tc>
          <w:tcPr>
            <w:tcW w:w="1243" w:type="pct"/>
            <w:tcBorders>
              <w:left w:val="single" w:sz="18" w:space="0" w:color="auto"/>
            </w:tcBorders>
            <w:noWrap/>
            <w:hideMark/>
          </w:tcPr>
          <w:p w14:paraId="52E1F1AA" w14:textId="43E725FC" w:rsidR="00A34C50" w:rsidRPr="001B7FBC" w:rsidRDefault="00A34C50" w:rsidP="00A34C50">
            <w:pPr>
              <w:ind w:left="148"/>
              <w:rPr>
                <w:rFonts w:asciiTheme="minorHAnsi" w:hAnsiTheme="minorHAnsi" w:cstheme="minorHAnsi"/>
                <w:sz w:val="20"/>
                <w:szCs w:val="20"/>
              </w:rPr>
            </w:pPr>
            <w:r w:rsidRPr="001B7FBC">
              <w:rPr>
                <w:rFonts w:cstheme="minorHAnsi"/>
                <w:sz w:val="20"/>
                <w:szCs w:val="20"/>
              </w:rPr>
              <w:t>$50,000 to $99,999</w:t>
            </w:r>
          </w:p>
        </w:tc>
        <w:tc>
          <w:tcPr>
            <w:tcW w:w="623" w:type="pct"/>
            <w:tcBorders>
              <w:right w:val="dotted" w:sz="4" w:space="0" w:color="auto"/>
            </w:tcBorders>
            <w:noWrap/>
            <w:hideMark/>
          </w:tcPr>
          <w:p w14:paraId="4100EF82" w14:textId="6AD4C453" w:rsidR="00A34C50" w:rsidRPr="001B7FBC" w:rsidRDefault="00A34C50" w:rsidP="00A34C50">
            <w:pPr>
              <w:jc w:val="center"/>
              <w:rPr>
                <w:rFonts w:asciiTheme="minorHAnsi" w:hAnsiTheme="minorHAnsi" w:cstheme="minorHAnsi"/>
                <w:sz w:val="20"/>
                <w:szCs w:val="20"/>
              </w:rPr>
            </w:pPr>
            <w:r w:rsidRPr="001B7FBC">
              <w:rPr>
                <w:rFonts w:asciiTheme="minorHAnsi" w:hAnsiTheme="minorHAnsi" w:cstheme="minorHAnsi"/>
                <w:sz w:val="20"/>
                <w:szCs w:val="20"/>
              </w:rPr>
              <w:t>26.6</w:t>
            </w:r>
          </w:p>
        </w:tc>
        <w:tc>
          <w:tcPr>
            <w:tcW w:w="475" w:type="pct"/>
            <w:tcBorders>
              <w:left w:val="dotted" w:sz="4" w:space="0" w:color="auto"/>
              <w:right w:val="single" w:sz="18" w:space="0" w:color="auto"/>
            </w:tcBorders>
          </w:tcPr>
          <w:p w14:paraId="5BF12584" w14:textId="368492CF" w:rsidR="00A34C50" w:rsidRPr="001B7FBC" w:rsidRDefault="00A34C50" w:rsidP="00A34C50">
            <w:pPr>
              <w:jc w:val="center"/>
              <w:rPr>
                <w:rFonts w:asciiTheme="minorHAnsi" w:hAnsiTheme="minorHAnsi" w:cstheme="minorHAnsi"/>
                <w:sz w:val="20"/>
                <w:szCs w:val="20"/>
              </w:rPr>
            </w:pPr>
            <w:r w:rsidRPr="001B7FBC">
              <w:rPr>
                <w:rFonts w:asciiTheme="majorHAnsi" w:hAnsiTheme="majorHAnsi" w:cstheme="majorHAnsi"/>
                <w:sz w:val="20"/>
                <w:szCs w:val="20"/>
              </w:rPr>
              <w:t>28.2</w:t>
            </w:r>
          </w:p>
        </w:tc>
      </w:tr>
      <w:tr w:rsidR="00A34C50" w:rsidRPr="002A5549" w14:paraId="6CA88415" w14:textId="77777777" w:rsidTr="00C30DC7">
        <w:trPr>
          <w:trHeight w:val="144"/>
        </w:trPr>
        <w:tc>
          <w:tcPr>
            <w:tcW w:w="1560" w:type="pct"/>
            <w:tcBorders>
              <w:left w:val="single" w:sz="18" w:space="0" w:color="auto"/>
            </w:tcBorders>
            <w:noWrap/>
            <w:hideMark/>
          </w:tcPr>
          <w:p w14:paraId="25167EF1" w14:textId="3537C584" w:rsidR="00A34C50" w:rsidRPr="001B7FBC" w:rsidRDefault="00A34C50" w:rsidP="00A34C50">
            <w:pPr>
              <w:ind w:left="144"/>
              <w:rPr>
                <w:rFonts w:cstheme="minorHAnsi"/>
                <w:sz w:val="20"/>
                <w:szCs w:val="20"/>
              </w:rPr>
            </w:pPr>
            <w:r w:rsidRPr="001B7FBC">
              <w:rPr>
                <w:rFonts w:cstheme="minorHAnsi"/>
                <w:sz w:val="20"/>
                <w:szCs w:val="20"/>
              </w:rPr>
              <w:t>18 to 24 years</w:t>
            </w:r>
          </w:p>
        </w:tc>
        <w:tc>
          <w:tcPr>
            <w:tcW w:w="618" w:type="pct"/>
            <w:tcBorders>
              <w:right w:val="dotted" w:sz="4" w:space="0" w:color="auto"/>
            </w:tcBorders>
            <w:noWrap/>
          </w:tcPr>
          <w:p w14:paraId="6B10A509" w14:textId="32E261E8" w:rsidR="00A34C50" w:rsidRPr="001B7FBC" w:rsidRDefault="00A34C50" w:rsidP="00A34C50">
            <w:pPr>
              <w:jc w:val="center"/>
              <w:rPr>
                <w:rFonts w:asciiTheme="minorHAnsi" w:hAnsiTheme="minorHAnsi" w:cstheme="minorHAnsi"/>
                <w:sz w:val="20"/>
                <w:szCs w:val="20"/>
              </w:rPr>
            </w:pPr>
            <w:r w:rsidRPr="001B7FBC">
              <w:rPr>
                <w:rFonts w:asciiTheme="majorHAnsi" w:hAnsiTheme="majorHAnsi" w:cstheme="majorHAnsi"/>
                <w:sz w:val="20"/>
                <w:szCs w:val="20"/>
              </w:rPr>
              <w:t>11.4</w:t>
            </w:r>
          </w:p>
        </w:tc>
        <w:tc>
          <w:tcPr>
            <w:tcW w:w="481" w:type="pct"/>
            <w:tcBorders>
              <w:left w:val="dotted" w:sz="4" w:space="0" w:color="auto"/>
              <w:right w:val="single" w:sz="18" w:space="0" w:color="auto"/>
            </w:tcBorders>
          </w:tcPr>
          <w:p w14:paraId="78984107" w14:textId="77777777" w:rsidR="00A34C50" w:rsidRPr="001B7FBC" w:rsidRDefault="00A34C50" w:rsidP="00A34C50">
            <w:pPr>
              <w:jc w:val="center"/>
              <w:rPr>
                <w:rFonts w:asciiTheme="minorHAnsi" w:hAnsiTheme="minorHAnsi" w:cstheme="minorHAnsi"/>
                <w:sz w:val="20"/>
                <w:szCs w:val="20"/>
              </w:rPr>
            </w:pPr>
            <w:r w:rsidRPr="001B7FBC">
              <w:rPr>
                <w:rFonts w:asciiTheme="minorHAnsi" w:hAnsiTheme="minorHAnsi" w:cstheme="minorHAnsi"/>
                <w:sz w:val="20"/>
                <w:szCs w:val="20"/>
              </w:rPr>
              <w:t>11.7</w:t>
            </w:r>
          </w:p>
        </w:tc>
        <w:tc>
          <w:tcPr>
            <w:tcW w:w="1243" w:type="pct"/>
            <w:tcBorders>
              <w:left w:val="single" w:sz="18" w:space="0" w:color="auto"/>
            </w:tcBorders>
            <w:noWrap/>
            <w:hideMark/>
          </w:tcPr>
          <w:p w14:paraId="0403A601" w14:textId="0F60973F" w:rsidR="00A34C50" w:rsidRPr="001B7FBC" w:rsidRDefault="00A34C50" w:rsidP="00A34C50">
            <w:pPr>
              <w:ind w:left="148"/>
              <w:rPr>
                <w:rFonts w:asciiTheme="minorHAnsi" w:hAnsiTheme="minorHAnsi" w:cstheme="minorHAnsi"/>
                <w:sz w:val="20"/>
                <w:szCs w:val="20"/>
              </w:rPr>
            </w:pPr>
            <w:r w:rsidRPr="001B7FBC">
              <w:rPr>
                <w:rFonts w:cstheme="minorHAnsi"/>
                <w:sz w:val="20"/>
                <w:szCs w:val="20"/>
              </w:rPr>
              <w:t>$100,000 to $149,999</w:t>
            </w:r>
          </w:p>
        </w:tc>
        <w:tc>
          <w:tcPr>
            <w:tcW w:w="623" w:type="pct"/>
            <w:tcBorders>
              <w:right w:val="dotted" w:sz="4" w:space="0" w:color="auto"/>
            </w:tcBorders>
            <w:noWrap/>
            <w:hideMark/>
          </w:tcPr>
          <w:p w14:paraId="1B041C9A" w14:textId="4E2F102B" w:rsidR="00A34C50" w:rsidRPr="001B7FBC" w:rsidRDefault="00A34C50" w:rsidP="00A34C50">
            <w:pPr>
              <w:jc w:val="center"/>
              <w:rPr>
                <w:rFonts w:asciiTheme="minorHAnsi" w:hAnsiTheme="minorHAnsi" w:cstheme="minorHAnsi"/>
                <w:sz w:val="20"/>
                <w:szCs w:val="20"/>
              </w:rPr>
            </w:pPr>
            <w:r w:rsidRPr="001B7FBC">
              <w:rPr>
                <w:rFonts w:asciiTheme="minorHAnsi" w:hAnsiTheme="minorHAnsi" w:cstheme="minorHAnsi"/>
                <w:sz w:val="20"/>
                <w:szCs w:val="20"/>
              </w:rPr>
              <w:t>19.7</w:t>
            </w:r>
          </w:p>
        </w:tc>
        <w:tc>
          <w:tcPr>
            <w:tcW w:w="475" w:type="pct"/>
            <w:tcBorders>
              <w:left w:val="dotted" w:sz="4" w:space="0" w:color="auto"/>
              <w:right w:val="single" w:sz="18" w:space="0" w:color="auto"/>
            </w:tcBorders>
          </w:tcPr>
          <w:p w14:paraId="07CA082E" w14:textId="16BA102C" w:rsidR="00A34C50" w:rsidRPr="001B7FBC" w:rsidRDefault="00A34C50" w:rsidP="00A34C50">
            <w:pPr>
              <w:jc w:val="center"/>
              <w:rPr>
                <w:rFonts w:asciiTheme="minorHAnsi" w:hAnsiTheme="minorHAnsi" w:cstheme="minorHAnsi"/>
                <w:sz w:val="20"/>
                <w:szCs w:val="20"/>
              </w:rPr>
            </w:pPr>
            <w:r w:rsidRPr="001B7FBC">
              <w:rPr>
                <w:rFonts w:asciiTheme="majorHAnsi" w:hAnsiTheme="majorHAnsi" w:cstheme="majorHAnsi"/>
                <w:sz w:val="20"/>
                <w:szCs w:val="20"/>
              </w:rPr>
              <w:t>17.8</w:t>
            </w:r>
          </w:p>
        </w:tc>
      </w:tr>
      <w:tr w:rsidR="00A34C50" w:rsidRPr="002A5549" w14:paraId="4A80A158" w14:textId="77777777" w:rsidTr="00C30DC7">
        <w:trPr>
          <w:trHeight w:val="144"/>
        </w:trPr>
        <w:tc>
          <w:tcPr>
            <w:tcW w:w="1560" w:type="pct"/>
            <w:tcBorders>
              <w:left w:val="single" w:sz="18" w:space="0" w:color="auto"/>
            </w:tcBorders>
            <w:noWrap/>
            <w:hideMark/>
          </w:tcPr>
          <w:p w14:paraId="17DFFC63" w14:textId="3AFEABC2" w:rsidR="00A34C50" w:rsidRPr="001B7FBC" w:rsidRDefault="00A34C50" w:rsidP="00A34C50">
            <w:pPr>
              <w:ind w:left="144"/>
              <w:rPr>
                <w:rFonts w:cstheme="minorHAnsi"/>
                <w:sz w:val="20"/>
                <w:szCs w:val="20"/>
              </w:rPr>
            </w:pPr>
            <w:r w:rsidRPr="001B7FBC">
              <w:rPr>
                <w:rFonts w:cstheme="minorHAnsi"/>
                <w:sz w:val="20"/>
                <w:szCs w:val="20"/>
              </w:rPr>
              <w:t>25 to 34 years</w:t>
            </w:r>
          </w:p>
        </w:tc>
        <w:tc>
          <w:tcPr>
            <w:tcW w:w="618" w:type="pct"/>
            <w:tcBorders>
              <w:right w:val="dotted" w:sz="4" w:space="0" w:color="auto"/>
            </w:tcBorders>
            <w:noWrap/>
          </w:tcPr>
          <w:p w14:paraId="06E224E1" w14:textId="00A30C25" w:rsidR="00A34C50" w:rsidRPr="001B7FBC" w:rsidRDefault="00A34C50" w:rsidP="00A34C50">
            <w:pPr>
              <w:jc w:val="center"/>
              <w:rPr>
                <w:rFonts w:asciiTheme="minorHAnsi" w:hAnsiTheme="minorHAnsi" w:cstheme="minorHAnsi"/>
                <w:sz w:val="20"/>
                <w:szCs w:val="20"/>
              </w:rPr>
            </w:pPr>
            <w:r w:rsidRPr="001B7FBC">
              <w:rPr>
                <w:rFonts w:asciiTheme="majorHAnsi" w:hAnsiTheme="majorHAnsi" w:cstheme="majorHAnsi"/>
                <w:color w:val="000000"/>
                <w:sz w:val="20"/>
                <w:szCs w:val="20"/>
              </w:rPr>
              <w:t>10.6</w:t>
            </w:r>
          </w:p>
        </w:tc>
        <w:tc>
          <w:tcPr>
            <w:tcW w:w="481" w:type="pct"/>
            <w:tcBorders>
              <w:left w:val="dotted" w:sz="4" w:space="0" w:color="auto"/>
              <w:right w:val="single" w:sz="18" w:space="0" w:color="auto"/>
            </w:tcBorders>
          </w:tcPr>
          <w:p w14:paraId="2CAD8715" w14:textId="77777777" w:rsidR="00A34C50" w:rsidRPr="001B7FBC" w:rsidRDefault="00A34C50" w:rsidP="00A34C50">
            <w:pPr>
              <w:jc w:val="center"/>
              <w:rPr>
                <w:rFonts w:asciiTheme="minorHAnsi" w:hAnsiTheme="minorHAnsi" w:cstheme="minorHAnsi"/>
                <w:sz w:val="20"/>
                <w:szCs w:val="20"/>
              </w:rPr>
            </w:pPr>
            <w:r w:rsidRPr="001B7FBC">
              <w:rPr>
                <w:rFonts w:asciiTheme="minorHAnsi" w:hAnsiTheme="minorHAnsi" w:cstheme="minorHAnsi"/>
                <w:sz w:val="20"/>
                <w:szCs w:val="20"/>
              </w:rPr>
              <w:t>17.3</w:t>
            </w:r>
          </w:p>
        </w:tc>
        <w:tc>
          <w:tcPr>
            <w:tcW w:w="1243" w:type="pct"/>
            <w:tcBorders>
              <w:left w:val="single" w:sz="18" w:space="0" w:color="auto"/>
            </w:tcBorders>
            <w:noWrap/>
            <w:hideMark/>
          </w:tcPr>
          <w:p w14:paraId="18240513" w14:textId="484AD363" w:rsidR="00A34C50" w:rsidRPr="001B7FBC" w:rsidRDefault="00A34C50" w:rsidP="00A34C50">
            <w:pPr>
              <w:ind w:left="148"/>
              <w:rPr>
                <w:rFonts w:asciiTheme="minorHAnsi" w:hAnsiTheme="minorHAnsi" w:cstheme="minorHAnsi"/>
                <w:sz w:val="20"/>
                <w:szCs w:val="20"/>
              </w:rPr>
            </w:pPr>
            <w:r w:rsidRPr="001B7FBC">
              <w:rPr>
                <w:rFonts w:cstheme="minorHAnsi"/>
                <w:sz w:val="20"/>
                <w:szCs w:val="20"/>
              </w:rPr>
              <w:t>$150,000 to $199,999</w:t>
            </w:r>
          </w:p>
        </w:tc>
        <w:tc>
          <w:tcPr>
            <w:tcW w:w="623" w:type="pct"/>
            <w:tcBorders>
              <w:right w:val="dotted" w:sz="4" w:space="0" w:color="auto"/>
            </w:tcBorders>
            <w:noWrap/>
            <w:hideMark/>
          </w:tcPr>
          <w:p w14:paraId="38E37894" w14:textId="7C6858E2" w:rsidR="00A34C50" w:rsidRPr="001B7FBC" w:rsidRDefault="00A34C50" w:rsidP="00A34C50">
            <w:pPr>
              <w:jc w:val="center"/>
              <w:rPr>
                <w:rFonts w:asciiTheme="minorHAnsi" w:hAnsiTheme="minorHAnsi" w:cstheme="minorHAnsi"/>
                <w:sz w:val="20"/>
                <w:szCs w:val="20"/>
              </w:rPr>
            </w:pPr>
            <w:r w:rsidRPr="001B7FBC">
              <w:rPr>
                <w:rFonts w:asciiTheme="minorHAnsi" w:hAnsiTheme="minorHAnsi" w:cstheme="minorHAnsi"/>
                <w:sz w:val="20"/>
                <w:szCs w:val="20"/>
              </w:rPr>
              <w:t>9.5</w:t>
            </w:r>
          </w:p>
        </w:tc>
        <w:tc>
          <w:tcPr>
            <w:tcW w:w="475" w:type="pct"/>
            <w:tcBorders>
              <w:left w:val="dotted" w:sz="4" w:space="0" w:color="auto"/>
              <w:right w:val="single" w:sz="18" w:space="0" w:color="auto"/>
            </w:tcBorders>
          </w:tcPr>
          <w:p w14:paraId="099594F8" w14:textId="76E0F03D" w:rsidR="00A34C50" w:rsidRPr="001B7FBC" w:rsidRDefault="00A34C50" w:rsidP="00A34C50">
            <w:pPr>
              <w:jc w:val="center"/>
              <w:rPr>
                <w:rFonts w:asciiTheme="minorHAnsi" w:hAnsiTheme="minorHAnsi" w:cstheme="minorHAnsi"/>
                <w:sz w:val="20"/>
                <w:szCs w:val="20"/>
              </w:rPr>
            </w:pPr>
            <w:r w:rsidRPr="001B7FBC">
              <w:rPr>
                <w:rFonts w:asciiTheme="majorHAnsi" w:hAnsiTheme="majorHAnsi" w:cstheme="majorHAnsi"/>
                <w:sz w:val="20"/>
                <w:szCs w:val="20"/>
              </w:rPr>
              <w:t>9.7</w:t>
            </w:r>
          </w:p>
        </w:tc>
      </w:tr>
      <w:tr w:rsidR="00A34C50" w:rsidRPr="002A5549" w14:paraId="722A759C" w14:textId="77777777" w:rsidTr="00C30DC7">
        <w:trPr>
          <w:trHeight w:val="144"/>
        </w:trPr>
        <w:tc>
          <w:tcPr>
            <w:tcW w:w="1560" w:type="pct"/>
            <w:tcBorders>
              <w:left w:val="single" w:sz="18" w:space="0" w:color="auto"/>
            </w:tcBorders>
            <w:noWrap/>
            <w:hideMark/>
          </w:tcPr>
          <w:p w14:paraId="43BA9019" w14:textId="1E8EC897" w:rsidR="00A34C50" w:rsidRPr="001B7FBC" w:rsidRDefault="00A34C50" w:rsidP="00A34C50">
            <w:pPr>
              <w:ind w:left="144"/>
              <w:rPr>
                <w:rFonts w:cstheme="minorHAnsi"/>
                <w:sz w:val="20"/>
                <w:szCs w:val="20"/>
              </w:rPr>
            </w:pPr>
            <w:r w:rsidRPr="001B7FBC">
              <w:rPr>
                <w:rFonts w:cstheme="minorHAnsi"/>
                <w:sz w:val="20"/>
                <w:szCs w:val="20"/>
              </w:rPr>
              <w:t>35 to 44 years</w:t>
            </w:r>
          </w:p>
        </w:tc>
        <w:tc>
          <w:tcPr>
            <w:tcW w:w="618" w:type="pct"/>
            <w:tcBorders>
              <w:right w:val="dotted" w:sz="4" w:space="0" w:color="auto"/>
            </w:tcBorders>
            <w:noWrap/>
          </w:tcPr>
          <w:p w14:paraId="6736F4D5" w14:textId="7AB9B179" w:rsidR="00A34C50" w:rsidRPr="001B7FBC" w:rsidRDefault="00A34C50" w:rsidP="00A34C50">
            <w:pPr>
              <w:jc w:val="center"/>
              <w:rPr>
                <w:rFonts w:asciiTheme="minorHAnsi" w:hAnsiTheme="minorHAnsi" w:cstheme="minorHAnsi"/>
                <w:sz w:val="20"/>
                <w:szCs w:val="20"/>
              </w:rPr>
            </w:pPr>
            <w:r w:rsidRPr="001B7FBC">
              <w:rPr>
                <w:rFonts w:asciiTheme="majorHAnsi" w:hAnsiTheme="majorHAnsi" w:cstheme="majorHAnsi"/>
                <w:color w:val="000000"/>
                <w:sz w:val="20"/>
                <w:szCs w:val="20"/>
              </w:rPr>
              <w:t>21.0</w:t>
            </w:r>
          </w:p>
        </w:tc>
        <w:tc>
          <w:tcPr>
            <w:tcW w:w="481" w:type="pct"/>
            <w:tcBorders>
              <w:left w:val="dotted" w:sz="4" w:space="0" w:color="auto"/>
              <w:right w:val="single" w:sz="18" w:space="0" w:color="auto"/>
            </w:tcBorders>
          </w:tcPr>
          <w:p w14:paraId="425B82D8" w14:textId="77777777" w:rsidR="00A34C50" w:rsidRPr="001B7FBC" w:rsidRDefault="00A34C50" w:rsidP="00A34C50">
            <w:pPr>
              <w:jc w:val="center"/>
              <w:rPr>
                <w:rFonts w:asciiTheme="minorHAnsi" w:hAnsiTheme="minorHAnsi" w:cstheme="minorHAnsi"/>
                <w:sz w:val="20"/>
                <w:szCs w:val="20"/>
              </w:rPr>
            </w:pPr>
            <w:r w:rsidRPr="001B7FBC">
              <w:rPr>
                <w:rFonts w:asciiTheme="minorHAnsi" w:hAnsiTheme="minorHAnsi" w:cstheme="minorHAnsi"/>
                <w:sz w:val="20"/>
                <w:szCs w:val="20"/>
              </w:rPr>
              <w:t>17.2</w:t>
            </w:r>
          </w:p>
        </w:tc>
        <w:tc>
          <w:tcPr>
            <w:tcW w:w="1243" w:type="pct"/>
            <w:tcBorders>
              <w:left w:val="single" w:sz="18" w:space="0" w:color="auto"/>
            </w:tcBorders>
            <w:noWrap/>
            <w:hideMark/>
          </w:tcPr>
          <w:p w14:paraId="4BB76EC9" w14:textId="7CA13B2E" w:rsidR="00A34C50" w:rsidRPr="001B7FBC" w:rsidRDefault="00A34C50" w:rsidP="00A34C50">
            <w:pPr>
              <w:ind w:left="148"/>
              <w:rPr>
                <w:rFonts w:asciiTheme="minorHAnsi" w:hAnsiTheme="minorHAnsi" w:cstheme="minorHAnsi"/>
                <w:sz w:val="20"/>
                <w:szCs w:val="20"/>
              </w:rPr>
            </w:pPr>
            <w:r w:rsidRPr="001B7FBC">
              <w:rPr>
                <w:rFonts w:cstheme="minorHAnsi"/>
                <w:sz w:val="20"/>
                <w:szCs w:val="20"/>
              </w:rPr>
              <w:t>$200,000 or more</w:t>
            </w:r>
          </w:p>
        </w:tc>
        <w:tc>
          <w:tcPr>
            <w:tcW w:w="623" w:type="pct"/>
            <w:tcBorders>
              <w:right w:val="dotted" w:sz="4" w:space="0" w:color="auto"/>
            </w:tcBorders>
            <w:noWrap/>
            <w:hideMark/>
          </w:tcPr>
          <w:p w14:paraId="5721F873" w14:textId="4D272CAF" w:rsidR="00A34C50" w:rsidRPr="001B7FBC" w:rsidRDefault="00A34C50" w:rsidP="00A34C50">
            <w:pPr>
              <w:jc w:val="center"/>
              <w:rPr>
                <w:rFonts w:asciiTheme="minorHAnsi" w:hAnsiTheme="minorHAnsi" w:cstheme="minorHAnsi"/>
                <w:sz w:val="20"/>
                <w:szCs w:val="20"/>
              </w:rPr>
            </w:pPr>
            <w:r w:rsidRPr="001B7FBC">
              <w:rPr>
                <w:rFonts w:asciiTheme="minorHAnsi" w:hAnsiTheme="minorHAnsi" w:cstheme="minorHAnsi"/>
                <w:sz w:val="20"/>
                <w:szCs w:val="20"/>
              </w:rPr>
              <w:t>5.0</w:t>
            </w:r>
          </w:p>
        </w:tc>
        <w:tc>
          <w:tcPr>
            <w:tcW w:w="475" w:type="pct"/>
            <w:tcBorders>
              <w:left w:val="dotted" w:sz="4" w:space="0" w:color="auto"/>
              <w:right w:val="single" w:sz="18" w:space="0" w:color="auto"/>
            </w:tcBorders>
          </w:tcPr>
          <w:p w14:paraId="4D452F0A" w14:textId="71AA1CC4" w:rsidR="00A34C50" w:rsidRPr="001B7FBC" w:rsidRDefault="00A34C50" w:rsidP="00A34C50">
            <w:pPr>
              <w:jc w:val="center"/>
              <w:rPr>
                <w:rFonts w:asciiTheme="minorHAnsi" w:hAnsiTheme="minorHAnsi" w:cstheme="minorHAnsi"/>
                <w:sz w:val="20"/>
                <w:szCs w:val="20"/>
              </w:rPr>
            </w:pPr>
            <w:r w:rsidRPr="001B7FBC">
              <w:rPr>
                <w:rFonts w:asciiTheme="majorHAnsi" w:hAnsiTheme="majorHAnsi" w:cstheme="majorHAnsi"/>
                <w:sz w:val="20"/>
                <w:szCs w:val="20"/>
              </w:rPr>
              <w:t>13.7</w:t>
            </w:r>
          </w:p>
        </w:tc>
      </w:tr>
      <w:tr w:rsidR="00A34C50" w:rsidRPr="002A5549" w14:paraId="31DCD2F4" w14:textId="77777777" w:rsidTr="00C30DC7">
        <w:trPr>
          <w:trHeight w:val="144"/>
        </w:trPr>
        <w:tc>
          <w:tcPr>
            <w:tcW w:w="1560" w:type="pct"/>
            <w:tcBorders>
              <w:left w:val="single" w:sz="18" w:space="0" w:color="auto"/>
            </w:tcBorders>
            <w:noWrap/>
            <w:hideMark/>
          </w:tcPr>
          <w:p w14:paraId="61EEDFD9" w14:textId="579F9E3A" w:rsidR="00A34C50" w:rsidRPr="001B7FBC" w:rsidRDefault="00A34C50" w:rsidP="00A34C50">
            <w:pPr>
              <w:ind w:left="144"/>
              <w:rPr>
                <w:rFonts w:cstheme="minorHAnsi"/>
                <w:sz w:val="20"/>
                <w:szCs w:val="20"/>
              </w:rPr>
            </w:pPr>
            <w:r w:rsidRPr="001B7FBC">
              <w:rPr>
                <w:rFonts w:cstheme="minorHAnsi"/>
                <w:sz w:val="20"/>
                <w:szCs w:val="20"/>
              </w:rPr>
              <w:t>45 to 54 years</w:t>
            </w:r>
          </w:p>
        </w:tc>
        <w:tc>
          <w:tcPr>
            <w:tcW w:w="618" w:type="pct"/>
            <w:tcBorders>
              <w:right w:val="dotted" w:sz="4" w:space="0" w:color="auto"/>
            </w:tcBorders>
            <w:noWrap/>
          </w:tcPr>
          <w:p w14:paraId="240E838A" w14:textId="131A454F" w:rsidR="00A34C50" w:rsidRPr="001B7FBC" w:rsidRDefault="00A34C50" w:rsidP="00A34C50">
            <w:pPr>
              <w:jc w:val="center"/>
              <w:rPr>
                <w:rFonts w:asciiTheme="minorHAnsi" w:hAnsiTheme="minorHAnsi" w:cstheme="minorHAnsi"/>
                <w:sz w:val="20"/>
                <w:szCs w:val="20"/>
              </w:rPr>
            </w:pPr>
            <w:r w:rsidRPr="001B7FBC">
              <w:rPr>
                <w:rFonts w:asciiTheme="majorHAnsi" w:hAnsiTheme="majorHAnsi" w:cstheme="majorHAnsi"/>
                <w:color w:val="000000"/>
                <w:sz w:val="20"/>
                <w:szCs w:val="20"/>
              </w:rPr>
              <w:t>16.1</w:t>
            </w:r>
          </w:p>
        </w:tc>
        <w:tc>
          <w:tcPr>
            <w:tcW w:w="481" w:type="pct"/>
            <w:tcBorders>
              <w:left w:val="dotted" w:sz="4" w:space="0" w:color="auto"/>
              <w:right w:val="single" w:sz="18" w:space="0" w:color="auto"/>
            </w:tcBorders>
          </w:tcPr>
          <w:p w14:paraId="5BD91AB3" w14:textId="77777777" w:rsidR="00A34C50" w:rsidRPr="001B7FBC" w:rsidRDefault="00A34C50" w:rsidP="00A34C50">
            <w:pPr>
              <w:jc w:val="center"/>
              <w:rPr>
                <w:rFonts w:asciiTheme="minorHAnsi" w:hAnsiTheme="minorHAnsi" w:cstheme="minorHAnsi"/>
                <w:sz w:val="20"/>
                <w:szCs w:val="20"/>
              </w:rPr>
            </w:pPr>
            <w:r w:rsidRPr="001B7FBC">
              <w:rPr>
                <w:rFonts w:asciiTheme="minorHAnsi" w:hAnsiTheme="minorHAnsi" w:cstheme="minorHAnsi"/>
                <w:sz w:val="20"/>
                <w:szCs w:val="20"/>
              </w:rPr>
              <w:t>15.3</w:t>
            </w:r>
          </w:p>
        </w:tc>
        <w:tc>
          <w:tcPr>
            <w:tcW w:w="1243" w:type="pct"/>
            <w:tcBorders>
              <w:left w:val="single" w:sz="18" w:space="0" w:color="auto"/>
              <w:right w:val="dotted" w:sz="4" w:space="0" w:color="auto"/>
            </w:tcBorders>
            <w:noWrap/>
            <w:hideMark/>
          </w:tcPr>
          <w:p w14:paraId="32E22F80" w14:textId="4A9F29D4" w:rsidR="00A34C50" w:rsidRPr="001B7FBC" w:rsidRDefault="00A34C50" w:rsidP="00A34C50">
            <w:pPr>
              <w:rPr>
                <w:rFonts w:asciiTheme="minorHAnsi" w:hAnsiTheme="minorHAnsi" w:cstheme="minorHAnsi"/>
                <w:sz w:val="20"/>
                <w:szCs w:val="20"/>
              </w:rPr>
            </w:pPr>
            <w:r w:rsidRPr="001B7FBC">
              <w:rPr>
                <w:rFonts w:cstheme="minorHAnsi"/>
                <w:b/>
                <w:bCs/>
                <w:sz w:val="20"/>
                <w:szCs w:val="20"/>
              </w:rPr>
              <w:t>Household size</w:t>
            </w:r>
          </w:p>
        </w:tc>
        <w:tc>
          <w:tcPr>
            <w:tcW w:w="623" w:type="pct"/>
            <w:tcBorders>
              <w:left w:val="dotted" w:sz="4" w:space="0" w:color="auto"/>
              <w:right w:val="dotted" w:sz="4" w:space="0" w:color="auto"/>
            </w:tcBorders>
          </w:tcPr>
          <w:p w14:paraId="2A451F9D" w14:textId="77777777" w:rsidR="00A34C50" w:rsidRPr="001B7FBC" w:rsidRDefault="00A34C50" w:rsidP="00A34C50">
            <w:pPr>
              <w:jc w:val="center"/>
              <w:rPr>
                <w:rFonts w:asciiTheme="minorHAnsi" w:hAnsiTheme="minorHAnsi" w:cstheme="minorHAnsi"/>
                <w:sz w:val="20"/>
                <w:szCs w:val="20"/>
              </w:rPr>
            </w:pPr>
          </w:p>
        </w:tc>
        <w:tc>
          <w:tcPr>
            <w:tcW w:w="475" w:type="pct"/>
            <w:tcBorders>
              <w:left w:val="dotted" w:sz="4" w:space="0" w:color="auto"/>
              <w:right w:val="single" w:sz="18" w:space="0" w:color="auto"/>
            </w:tcBorders>
          </w:tcPr>
          <w:p w14:paraId="38DA82E8" w14:textId="77777777" w:rsidR="00A34C50" w:rsidRPr="001B7FBC" w:rsidRDefault="00A34C50" w:rsidP="00A34C50">
            <w:pPr>
              <w:jc w:val="center"/>
              <w:rPr>
                <w:rFonts w:asciiTheme="minorHAnsi" w:hAnsiTheme="minorHAnsi" w:cstheme="minorHAnsi"/>
                <w:sz w:val="20"/>
                <w:szCs w:val="20"/>
              </w:rPr>
            </w:pPr>
          </w:p>
        </w:tc>
      </w:tr>
      <w:tr w:rsidR="001B7FBC" w:rsidRPr="002A5549" w14:paraId="6305DD41" w14:textId="77777777" w:rsidTr="00C30DC7">
        <w:trPr>
          <w:trHeight w:val="144"/>
        </w:trPr>
        <w:tc>
          <w:tcPr>
            <w:tcW w:w="1560" w:type="pct"/>
            <w:tcBorders>
              <w:left w:val="single" w:sz="18" w:space="0" w:color="auto"/>
            </w:tcBorders>
            <w:noWrap/>
            <w:hideMark/>
          </w:tcPr>
          <w:p w14:paraId="7F9597DA" w14:textId="2D212DAB" w:rsidR="001B7FBC" w:rsidRPr="001B7FBC" w:rsidRDefault="001B7FBC" w:rsidP="001B7FBC">
            <w:pPr>
              <w:ind w:left="144"/>
              <w:rPr>
                <w:rFonts w:cstheme="minorHAnsi"/>
                <w:sz w:val="20"/>
                <w:szCs w:val="20"/>
              </w:rPr>
            </w:pPr>
            <w:r w:rsidRPr="001B7FBC">
              <w:rPr>
                <w:rFonts w:cstheme="minorHAnsi"/>
                <w:sz w:val="20"/>
                <w:szCs w:val="20"/>
              </w:rPr>
              <w:t>55 to 64 years</w:t>
            </w:r>
          </w:p>
        </w:tc>
        <w:tc>
          <w:tcPr>
            <w:tcW w:w="618" w:type="pct"/>
            <w:tcBorders>
              <w:right w:val="dotted" w:sz="4" w:space="0" w:color="auto"/>
            </w:tcBorders>
            <w:noWrap/>
          </w:tcPr>
          <w:p w14:paraId="28EF95C2" w14:textId="78892DD1" w:rsidR="001B7FBC" w:rsidRPr="001B7FBC" w:rsidRDefault="001B7FBC" w:rsidP="001B7FBC">
            <w:pPr>
              <w:jc w:val="center"/>
              <w:rPr>
                <w:rFonts w:asciiTheme="minorHAnsi" w:hAnsiTheme="minorHAnsi" w:cstheme="minorHAnsi"/>
                <w:sz w:val="20"/>
                <w:szCs w:val="20"/>
              </w:rPr>
            </w:pPr>
            <w:r w:rsidRPr="001B7FBC">
              <w:rPr>
                <w:rFonts w:asciiTheme="majorHAnsi" w:hAnsiTheme="majorHAnsi" w:cstheme="majorHAnsi"/>
                <w:color w:val="000000"/>
                <w:sz w:val="20"/>
                <w:szCs w:val="20"/>
              </w:rPr>
              <w:t>13.6</w:t>
            </w:r>
          </w:p>
        </w:tc>
        <w:tc>
          <w:tcPr>
            <w:tcW w:w="481" w:type="pct"/>
            <w:tcBorders>
              <w:left w:val="dotted" w:sz="4" w:space="0" w:color="auto"/>
              <w:right w:val="single" w:sz="18" w:space="0" w:color="auto"/>
            </w:tcBorders>
          </w:tcPr>
          <w:p w14:paraId="0A510E38" w14:textId="77777777" w:rsidR="001B7FBC" w:rsidRPr="001B7FBC" w:rsidRDefault="001B7FBC" w:rsidP="001B7FBC">
            <w:pPr>
              <w:jc w:val="center"/>
              <w:rPr>
                <w:rFonts w:asciiTheme="minorHAnsi" w:hAnsiTheme="minorHAnsi" w:cstheme="minorHAnsi"/>
                <w:sz w:val="20"/>
                <w:szCs w:val="20"/>
              </w:rPr>
            </w:pPr>
            <w:r w:rsidRPr="001B7FBC">
              <w:rPr>
                <w:rFonts w:asciiTheme="minorHAnsi" w:hAnsiTheme="minorHAnsi" w:cstheme="minorHAnsi"/>
                <w:sz w:val="20"/>
                <w:szCs w:val="20"/>
              </w:rPr>
              <w:t>15.6</w:t>
            </w:r>
          </w:p>
        </w:tc>
        <w:tc>
          <w:tcPr>
            <w:tcW w:w="1243" w:type="pct"/>
            <w:tcBorders>
              <w:left w:val="single" w:sz="18" w:space="0" w:color="auto"/>
            </w:tcBorders>
            <w:noWrap/>
            <w:hideMark/>
          </w:tcPr>
          <w:p w14:paraId="629B2C8B" w14:textId="47FC66C6" w:rsidR="001B7FBC" w:rsidRPr="001B7FBC" w:rsidRDefault="001B7FBC" w:rsidP="001B7FBC">
            <w:pPr>
              <w:ind w:left="148"/>
              <w:rPr>
                <w:rFonts w:asciiTheme="minorHAnsi" w:hAnsiTheme="minorHAnsi" w:cstheme="minorHAnsi"/>
                <w:sz w:val="20"/>
                <w:szCs w:val="20"/>
              </w:rPr>
            </w:pPr>
            <w:r w:rsidRPr="001B7FBC">
              <w:rPr>
                <w:rFonts w:cstheme="minorHAnsi"/>
                <w:sz w:val="20"/>
                <w:szCs w:val="20"/>
              </w:rPr>
              <w:t>One</w:t>
            </w:r>
          </w:p>
        </w:tc>
        <w:tc>
          <w:tcPr>
            <w:tcW w:w="623" w:type="pct"/>
            <w:tcBorders>
              <w:right w:val="dotted" w:sz="4" w:space="0" w:color="auto"/>
            </w:tcBorders>
            <w:noWrap/>
            <w:hideMark/>
          </w:tcPr>
          <w:p w14:paraId="7608C528" w14:textId="77777777" w:rsidR="001B7FBC" w:rsidRPr="001B7FBC" w:rsidRDefault="001B7FBC" w:rsidP="001B7FBC">
            <w:pPr>
              <w:jc w:val="center"/>
              <w:rPr>
                <w:rFonts w:asciiTheme="minorHAnsi" w:hAnsiTheme="minorHAnsi" w:cstheme="minorHAnsi"/>
                <w:sz w:val="20"/>
                <w:szCs w:val="20"/>
              </w:rPr>
            </w:pPr>
            <w:r w:rsidRPr="001B7FBC">
              <w:rPr>
                <w:rFonts w:asciiTheme="minorHAnsi" w:hAnsiTheme="minorHAnsi" w:cstheme="minorHAnsi"/>
                <w:sz w:val="20"/>
                <w:szCs w:val="20"/>
              </w:rPr>
              <w:t>21.2</w:t>
            </w:r>
          </w:p>
        </w:tc>
        <w:tc>
          <w:tcPr>
            <w:tcW w:w="475" w:type="pct"/>
            <w:tcBorders>
              <w:left w:val="dotted" w:sz="4" w:space="0" w:color="auto"/>
              <w:right w:val="single" w:sz="18" w:space="0" w:color="auto"/>
            </w:tcBorders>
          </w:tcPr>
          <w:p w14:paraId="4980889D" w14:textId="08DFFF2E" w:rsidR="001B7FBC" w:rsidRPr="001B7FBC" w:rsidRDefault="001B7FBC" w:rsidP="001B7FBC">
            <w:pPr>
              <w:jc w:val="center"/>
              <w:rPr>
                <w:rFonts w:asciiTheme="minorHAnsi" w:hAnsiTheme="minorHAnsi" w:cstheme="minorHAnsi"/>
                <w:sz w:val="20"/>
                <w:szCs w:val="20"/>
              </w:rPr>
            </w:pPr>
            <w:r w:rsidRPr="001B7FBC">
              <w:rPr>
                <w:rFonts w:asciiTheme="majorHAnsi" w:hAnsiTheme="majorHAnsi" w:cstheme="majorHAnsi"/>
                <w:sz w:val="20"/>
                <w:szCs w:val="20"/>
              </w:rPr>
              <w:t>28.9</w:t>
            </w:r>
          </w:p>
        </w:tc>
      </w:tr>
      <w:tr w:rsidR="001B7FBC" w:rsidRPr="002A5549" w14:paraId="59AF5A3C" w14:textId="77777777" w:rsidTr="00C30DC7">
        <w:trPr>
          <w:trHeight w:val="144"/>
        </w:trPr>
        <w:tc>
          <w:tcPr>
            <w:tcW w:w="1560" w:type="pct"/>
            <w:tcBorders>
              <w:left w:val="single" w:sz="18" w:space="0" w:color="auto"/>
            </w:tcBorders>
            <w:noWrap/>
            <w:hideMark/>
          </w:tcPr>
          <w:p w14:paraId="7305E7DE" w14:textId="2BB23835" w:rsidR="001B7FBC" w:rsidRPr="001B7FBC" w:rsidRDefault="001B7FBC" w:rsidP="001B7FBC">
            <w:pPr>
              <w:ind w:left="144"/>
              <w:rPr>
                <w:rFonts w:cstheme="minorHAnsi"/>
                <w:sz w:val="20"/>
                <w:szCs w:val="20"/>
              </w:rPr>
            </w:pPr>
            <w:r w:rsidRPr="001B7FBC">
              <w:rPr>
                <w:rFonts w:cstheme="minorHAnsi"/>
                <w:sz w:val="20"/>
                <w:szCs w:val="20"/>
              </w:rPr>
              <w:t>65 years or older</w:t>
            </w:r>
          </w:p>
        </w:tc>
        <w:tc>
          <w:tcPr>
            <w:tcW w:w="618" w:type="pct"/>
            <w:tcBorders>
              <w:right w:val="dotted" w:sz="4" w:space="0" w:color="auto"/>
            </w:tcBorders>
            <w:noWrap/>
            <w:hideMark/>
          </w:tcPr>
          <w:p w14:paraId="449D2702" w14:textId="098FF665" w:rsidR="001B7FBC" w:rsidRPr="001B7FBC" w:rsidRDefault="001B7FBC" w:rsidP="001B7FBC">
            <w:pPr>
              <w:jc w:val="center"/>
              <w:rPr>
                <w:rFonts w:asciiTheme="minorHAnsi" w:hAnsiTheme="minorHAnsi" w:cstheme="minorHAnsi"/>
                <w:sz w:val="20"/>
                <w:szCs w:val="20"/>
              </w:rPr>
            </w:pPr>
            <w:r w:rsidRPr="001B7FBC">
              <w:rPr>
                <w:rFonts w:asciiTheme="majorHAnsi" w:hAnsiTheme="majorHAnsi" w:cstheme="majorHAnsi"/>
                <w:color w:val="000000"/>
                <w:sz w:val="20"/>
                <w:szCs w:val="20"/>
              </w:rPr>
              <w:t>27.4</w:t>
            </w:r>
          </w:p>
        </w:tc>
        <w:tc>
          <w:tcPr>
            <w:tcW w:w="481" w:type="pct"/>
            <w:tcBorders>
              <w:left w:val="dotted" w:sz="4" w:space="0" w:color="auto"/>
              <w:right w:val="single" w:sz="18" w:space="0" w:color="auto"/>
            </w:tcBorders>
          </w:tcPr>
          <w:p w14:paraId="5BEE5F33" w14:textId="77777777" w:rsidR="001B7FBC" w:rsidRPr="001B7FBC" w:rsidRDefault="001B7FBC" w:rsidP="001B7FBC">
            <w:pPr>
              <w:jc w:val="center"/>
              <w:rPr>
                <w:rFonts w:asciiTheme="minorHAnsi" w:hAnsiTheme="minorHAnsi" w:cstheme="minorHAnsi"/>
                <w:sz w:val="20"/>
                <w:szCs w:val="20"/>
              </w:rPr>
            </w:pPr>
            <w:r w:rsidRPr="001B7FBC">
              <w:rPr>
                <w:rFonts w:asciiTheme="minorHAnsi" w:hAnsiTheme="minorHAnsi" w:cstheme="minorHAnsi"/>
                <w:sz w:val="20"/>
                <w:szCs w:val="20"/>
              </w:rPr>
              <w:t>22.9</w:t>
            </w:r>
          </w:p>
        </w:tc>
        <w:tc>
          <w:tcPr>
            <w:tcW w:w="1243" w:type="pct"/>
            <w:tcBorders>
              <w:left w:val="single" w:sz="18" w:space="0" w:color="auto"/>
            </w:tcBorders>
            <w:noWrap/>
            <w:hideMark/>
          </w:tcPr>
          <w:p w14:paraId="62C721CF" w14:textId="422D8336" w:rsidR="001B7FBC" w:rsidRPr="001B7FBC" w:rsidRDefault="001B7FBC" w:rsidP="001B7FBC">
            <w:pPr>
              <w:ind w:left="148"/>
              <w:rPr>
                <w:rFonts w:asciiTheme="minorHAnsi" w:hAnsiTheme="minorHAnsi" w:cstheme="minorHAnsi"/>
                <w:sz w:val="20"/>
                <w:szCs w:val="20"/>
              </w:rPr>
            </w:pPr>
            <w:r w:rsidRPr="001B7FBC">
              <w:rPr>
                <w:rFonts w:cstheme="minorHAnsi"/>
                <w:sz w:val="20"/>
                <w:szCs w:val="20"/>
              </w:rPr>
              <w:t>Two</w:t>
            </w:r>
          </w:p>
        </w:tc>
        <w:tc>
          <w:tcPr>
            <w:tcW w:w="623" w:type="pct"/>
            <w:tcBorders>
              <w:right w:val="dotted" w:sz="4" w:space="0" w:color="auto"/>
            </w:tcBorders>
            <w:noWrap/>
            <w:hideMark/>
          </w:tcPr>
          <w:p w14:paraId="0C68ECD3" w14:textId="77777777" w:rsidR="001B7FBC" w:rsidRPr="001B7FBC" w:rsidRDefault="001B7FBC" w:rsidP="001B7FBC">
            <w:pPr>
              <w:jc w:val="center"/>
              <w:rPr>
                <w:rFonts w:asciiTheme="minorHAnsi" w:hAnsiTheme="minorHAnsi" w:cstheme="minorHAnsi"/>
                <w:sz w:val="20"/>
                <w:szCs w:val="20"/>
              </w:rPr>
            </w:pPr>
            <w:r w:rsidRPr="001B7FBC">
              <w:rPr>
                <w:rFonts w:asciiTheme="minorHAnsi" w:hAnsiTheme="minorHAnsi" w:cstheme="minorHAnsi"/>
                <w:sz w:val="20"/>
                <w:szCs w:val="20"/>
              </w:rPr>
              <w:t>34.1</w:t>
            </w:r>
          </w:p>
        </w:tc>
        <w:tc>
          <w:tcPr>
            <w:tcW w:w="475" w:type="pct"/>
            <w:tcBorders>
              <w:left w:val="dotted" w:sz="4" w:space="0" w:color="auto"/>
              <w:right w:val="single" w:sz="18" w:space="0" w:color="auto"/>
            </w:tcBorders>
          </w:tcPr>
          <w:p w14:paraId="30522056" w14:textId="7454360B" w:rsidR="001B7FBC" w:rsidRPr="001B7FBC" w:rsidRDefault="001B7FBC" w:rsidP="001B7FBC">
            <w:pPr>
              <w:jc w:val="center"/>
              <w:rPr>
                <w:rFonts w:asciiTheme="minorHAnsi" w:hAnsiTheme="minorHAnsi" w:cstheme="minorHAnsi"/>
                <w:sz w:val="20"/>
                <w:szCs w:val="20"/>
              </w:rPr>
            </w:pPr>
            <w:r w:rsidRPr="001B7FBC">
              <w:rPr>
                <w:rFonts w:asciiTheme="majorHAnsi" w:hAnsiTheme="majorHAnsi" w:cstheme="majorHAnsi"/>
                <w:sz w:val="20"/>
                <w:szCs w:val="20"/>
              </w:rPr>
              <w:t>34.2</w:t>
            </w:r>
          </w:p>
        </w:tc>
      </w:tr>
      <w:tr w:rsidR="001B7FBC" w:rsidRPr="002A5549" w14:paraId="1638A00E" w14:textId="77777777" w:rsidTr="00C30DC7">
        <w:trPr>
          <w:trHeight w:val="144"/>
        </w:trPr>
        <w:tc>
          <w:tcPr>
            <w:tcW w:w="1560" w:type="pct"/>
            <w:tcBorders>
              <w:left w:val="single" w:sz="18" w:space="0" w:color="auto"/>
              <w:right w:val="dotted" w:sz="4" w:space="0" w:color="auto"/>
            </w:tcBorders>
            <w:noWrap/>
            <w:hideMark/>
          </w:tcPr>
          <w:p w14:paraId="37258537" w14:textId="3153E969" w:rsidR="001B7FBC" w:rsidRPr="001B7FBC" w:rsidRDefault="001B7FBC" w:rsidP="001B7FBC">
            <w:pPr>
              <w:rPr>
                <w:rFonts w:cstheme="minorHAnsi"/>
                <w:sz w:val="20"/>
                <w:szCs w:val="20"/>
              </w:rPr>
            </w:pPr>
            <w:r w:rsidRPr="001B7FBC">
              <w:rPr>
                <w:rFonts w:cstheme="minorHAnsi"/>
                <w:b/>
                <w:bCs/>
                <w:sz w:val="20"/>
                <w:szCs w:val="20"/>
              </w:rPr>
              <w:t>Employment status</w:t>
            </w:r>
          </w:p>
        </w:tc>
        <w:tc>
          <w:tcPr>
            <w:tcW w:w="618" w:type="pct"/>
            <w:tcBorders>
              <w:left w:val="dotted" w:sz="4" w:space="0" w:color="auto"/>
              <w:right w:val="dotted" w:sz="4" w:space="0" w:color="auto"/>
            </w:tcBorders>
          </w:tcPr>
          <w:p w14:paraId="35746B85" w14:textId="77777777" w:rsidR="001B7FBC" w:rsidRPr="001B7FBC" w:rsidRDefault="001B7FBC" w:rsidP="001B7FBC">
            <w:pPr>
              <w:jc w:val="center"/>
              <w:rPr>
                <w:rFonts w:asciiTheme="minorHAnsi" w:hAnsiTheme="minorHAnsi" w:cstheme="minorHAnsi"/>
                <w:sz w:val="20"/>
                <w:szCs w:val="20"/>
              </w:rPr>
            </w:pPr>
          </w:p>
        </w:tc>
        <w:tc>
          <w:tcPr>
            <w:tcW w:w="481" w:type="pct"/>
            <w:tcBorders>
              <w:left w:val="dotted" w:sz="4" w:space="0" w:color="auto"/>
              <w:right w:val="single" w:sz="18" w:space="0" w:color="auto"/>
            </w:tcBorders>
          </w:tcPr>
          <w:p w14:paraId="4E4D8D4E" w14:textId="77777777" w:rsidR="001B7FBC" w:rsidRPr="001B7FBC" w:rsidRDefault="001B7FBC" w:rsidP="001B7FBC">
            <w:pPr>
              <w:jc w:val="center"/>
              <w:rPr>
                <w:rFonts w:asciiTheme="minorHAnsi" w:hAnsiTheme="minorHAnsi" w:cstheme="minorHAnsi"/>
                <w:sz w:val="20"/>
                <w:szCs w:val="20"/>
              </w:rPr>
            </w:pPr>
          </w:p>
        </w:tc>
        <w:tc>
          <w:tcPr>
            <w:tcW w:w="1243" w:type="pct"/>
            <w:tcBorders>
              <w:left w:val="single" w:sz="18" w:space="0" w:color="auto"/>
            </w:tcBorders>
            <w:noWrap/>
            <w:hideMark/>
          </w:tcPr>
          <w:p w14:paraId="1032C7D3" w14:textId="574980D3" w:rsidR="001B7FBC" w:rsidRPr="001B7FBC" w:rsidRDefault="001B7FBC" w:rsidP="001B7FBC">
            <w:pPr>
              <w:ind w:left="148"/>
              <w:rPr>
                <w:rFonts w:asciiTheme="minorHAnsi" w:hAnsiTheme="minorHAnsi" w:cstheme="minorHAnsi"/>
                <w:sz w:val="20"/>
                <w:szCs w:val="20"/>
              </w:rPr>
            </w:pPr>
            <w:r w:rsidRPr="001B7FBC">
              <w:rPr>
                <w:rFonts w:cstheme="minorHAnsi"/>
                <w:sz w:val="20"/>
                <w:szCs w:val="20"/>
              </w:rPr>
              <w:t>Three or more</w:t>
            </w:r>
          </w:p>
        </w:tc>
        <w:tc>
          <w:tcPr>
            <w:tcW w:w="623" w:type="pct"/>
            <w:tcBorders>
              <w:right w:val="dotted" w:sz="4" w:space="0" w:color="auto"/>
            </w:tcBorders>
            <w:noWrap/>
            <w:hideMark/>
          </w:tcPr>
          <w:p w14:paraId="07289F01" w14:textId="77777777" w:rsidR="001B7FBC" w:rsidRPr="001B7FBC" w:rsidRDefault="001B7FBC" w:rsidP="001B7FBC">
            <w:pPr>
              <w:jc w:val="center"/>
              <w:rPr>
                <w:rFonts w:asciiTheme="minorHAnsi" w:hAnsiTheme="minorHAnsi" w:cstheme="minorHAnsi"/>
                <w:sz w:val="20"/>
                <w:szCs w:val="20"/>
              </w:rPr>
            </w:pPr>
            <w:r w:rsidRPr="001B7FBC">
              <w:rPr>
                <w:rFonts w:asciiTheme="minorHAnsi" w:hAnsiTheme="minorHAnsi" w:cstheme="minorHAnsi"/>
                <w:sz w:val="20"/>
                <w:szCs w:val="20"/>
              </w:rPr>
              <w:t>44.7</w:t>
            </w:r>
          </w:p>
        </w:tc>
        <w:tc>
          <w:tcPr>
            <w:tcW w:w="475" w:type="pct"/>
            <w:tcBorders>
              <w:left w:val="dotted" w:sz="4" w:space="0" w:color="auto"/>
              <w:right w:val="single" w:sz="18" w:space="0" w:color="auto"/>
            </w:tcBorders>
          </w:tcPr>
          <w:p w14:paraId="3C68A96D" w14:textId="662CDF89" w:rsidR="001B7FBC" w:rsidRPr="001B7FBC" w:rsidRDefault="001B7FBC" w:rsidP="001B7FBC">
            <w:pPr>
              <w:jc w:val="center"/>
              <w:rPr>
                <w:rFonts w:asciiTheme="minorHAnsi" w:hAnsiTheme="minorHAnsi" w:cstheme="minorHAnsi"/>
                <w:sz w:val="20"/>
                <w:szCs w:val="20"/>
              </w:rPr>
            </w:pPr>
            <w:r w:rsidRPr="001B7FBC">
              <w:rPr>
                <w:rFonts w:asciiTheme="majorHAnsi" w:hAnsiTheme="majorHAnsi" w:cstheme="majorHAnsi"/>
                <w:sz w:val="20"/>
                <w:szCs w:val="20"/>
              </w:rPr>
              <w:t>37.0</w:t>
            </w:r>
          </w:p>
        </w:tc>
      </w:tr>
      <w:tr w:rsidR="00C42CFA" w:rsidRPr="002A5549" w14:paraId="3CE09DAD" w14:textId="77777777" w:rsidTr="00C30DC7">
        <w:trPr>
          <w:trHeight w:val="144"/>
        </w:trPr>
        <w:tc>
          <w:tcPr>
            <w:tcW w:w="1560" w:type="pct"/>
            <w:tcBorders>
              <w:left w:val="single" w:sz="18" w:space="0" w:color="auto"/>
            </w:tcBorders>
            <w:noWrap/>
            <w:hideMark/>
          </w:tcPr>
          <w:p w14:paraId="1560EA51" w14:textId="35943E80" w:rsidR="00C42CFA" w:rsidRPr="001B7FBC" w:rsidRDefault="00C42CFA" w:rsidP="00C42CFA">
            <w:pPr>
              <w:ind w:left="144"/>
              <w:rPr>
                <w:rFonts w:cstheme="minorHAnsi"/>
                <w:sz w:val="20"/>
                <w:szCs w:val="20"/>
              </w:rPr>
            </w:pPr>
            <w:r w:rsidRPr="001B7FBC">
              <w:rPr>
                <w:rFonts w:cstheme="minorHAnsi"/>
                <w:sz w:val="20"/>
                <w:szCs w:val="20"/>
              </w:rPr>
              <w:t>Full-time worker</w:t>
            </w:r>
          </w:p>
        </w:tc>
        <w:tc>
          <w:tcPr>
            <w:tcW w:w="618" w:type="pct"/>
            <w:tcBorders>
              <w:right w:val="dotted" w:sz="4" w:space="0" w:color="auto"/>
            </w:tcBorders>
            <w:noWrap/>
            <w:hideMark/>
          </w:tcPr>
          <w:p w14:paraId="4209E5DD" w14:textId="77777777" w:rsidR="00C42CFA" w:rsidRPr="001B7FBC" w:rsidRDefault="00C42CFA" w:rsidP="00C42CFA">
            <w:pPr>
              <w:jc w:val="center"/>
              <w:rPr>
                <w:rFonts w:asciiTheme="minorHAnsi" w:hAnsiTheme="minorHAnsi" w:cstheme="minorHAnsi"/>
                <w:sz w:val="20"/>
                <w:szCs w:val="20"/>
              </w:rPr>
            </w:pPr>
            <w:r w:rsidRPr="001B7FBC">
              <w:rPr>
                <w:rFonts w:asciiTheme="minorHAnsi" w:hAnsiTheme="minorHAnsi" w:cstheme="minorHAnsi"/>
                <w:sz w:val="20"/>
                <w:szCs w:val="20"/>
              </w:rPr>
              <w:t>40.3</w:t>
            </w:r>
          </w:p>
        </w:tc>
        <w:tc>
          <w:tcPr>
            <w:tcW w:w="481" w:type="pct"/>
            <w:tcBorders>
              <w:left w:val="dotted" w:sz="4" w:space="0" w:color="auto"/>
              <w:right w:val="single" w:sz="18" w:space="0" w:color="auto"/>
            </w:tcBorders>
          </w:tcPr>
          <w:p w14:paraId="10C43138" w14:textId="3440E67C" w:rsidR="00C42CFA" w:rsidRPr="001B7FBC" w:rsidRDefault="00C42CFA" w:rsidP="00C42CFA">
            <w:pPr>
              <w:jc w:val="center"/>
              <w:rPr>
                <w:rFonts w:asciiTheme="minorHAnsi" w:hAnsiTheme="minorHAnsi" w:cstheme="minorHAnsi"/>
                <w:sz w:val="20"/>
                <w:szCs w:val="20"/>
              </w:rPr>
            </w:pPr>
            <w:r w:rsidRPr="001B7FBC">
              <w:rPr>
                <w:rFonts w:asciiTheme="minorHAnsi" w:hAnsiTheme="minorHAnsi" w:cstheme="minorHAnsi"/>
                <w:sz w:val="20"/>
                <w:szCs w:val="20"/>
              </w:rPr>
              <w:t>44.4</w:t>
            </w:r>
          </w:p>
        </w:tc>
        <w:tc>
          <w:tcPr>
            <w:tcW w:w="1243" w:type="pct"/>
            <w:tcBorders>
              <w:left w:val="single" w:sz="18" w:space="0" w:color="auto"/>
              <w:right w:val="dotted" w:sz="4" w:space="0" w:color="auto"/>
            </w:tcBorders>
            <w:noWrap/>
            <w:hideMark/>
          </w:tcPr>
          <w:p w14:paraId="51A0F454" w14:textId="62DF0DD4" w:rsidR="00C42CFA" w:rsidRPr="001B7FBC" w:rsidRDefault="00C42CFA" w:rsidP="00A34C50">
            <w:pPr>
              <w:rPr>
                <w:rFonts w:asciiTheme="minorHAnsi" w:hAnsiTheme="minorHAnsi" w:cstheme="minorHAnsi"/>
                <w:sz w:val="20"/>
                <w:szCs w:val="20"/>
              </w:rPr>
            </w:pPr>
            <w:r w:rsidRPr="001B7FBC">
              <w:rPr>
                <w:rFonts w:cstheme="minorHAnsi"/>
                <w:b/>
                <w:bCs/>
                <w:sz w:val="20"/>
                <w:szCs w:val="20"/>
              </w:rPr>
              <w:t>Housing unit type</w:t>
            </w:r>
          </w:p>
        </w:tc>
        <w:tc>
          <w:tcPr>
            <w:tcW w:w="623" w:type="pct"/>
            <w:tcBorders>
              <w:left w:val="dotted" w:sz="4" w:space="0" w:color="auto"/>
              <w:right w:val="dotted" w:sz="4" w:space="0" w:color="auto"/>
            </w:tcBorders>
          </w:tcPr>
          <w:p w14:paraId="26CA2331" w14:textId="77777777" w:rsidR="00C42CFA" w:rsidRPr="001B7FBC" w:rsidRDefault="00C42CFA" w:rsidP="00C42CFA">
            <w:pPr>
              <w:jc w:val="center"/>
              <w:rPr>
                <w:rFonts w:asciiTheme="minorHAnsi" w:hAnsiTheme="minorHAnsi" w:cstheme="minorHAnsi"/>
                <w:sz w:val="20"/>
                <w:szCs w:val="20"/>
              </w:rPr>
            </w:pPr>
          </w:p>
        </w:tc>
        <w:tc>
          <w:tcPr>
            <w:tcW w:w="475" w:type="pct"/>
            <w:tcBorders>
              <w:left w:val="dotted" w:sz="4" w:space="0" w:color="auto"/>
              <w:right w:val="single" w:sz="18" w:space="0" w:color="auto"/>
            </w:tcBorders>
          </w:tcPr>
          <w:p w14:paraId="33B4DF20" w14:textId="77777777" w:rsidR="00C42CFA" w:rsidRPr="001B7FBC" w:rsidRDefault="00C42CFA" w:rsidP="00C42CFA">
            <w:pPr>
              <w:jc w:val="center"/>
              <w:rPr>
                <w:rFonts w:asciiTheme="minorHAnsi" w:hAnsiTheme="minorHAnsi" w:cstheme="minorHAnsi"/>
                <w:sz w:val="20"/>
                <w:szCs w:val="20"/>
              </w:rPr>
            </w:pPr>
          </w:p>
        </w:tc>
      </w:tr>
      <w:tr w:rsidR="00C42CFA" w:rsidRPr="002A5549" w14:paraId="3E09733E" w14:textId="77777777" w:rsidTr="00C30DC7">
        <w:trPr>
          <w:trHeight w:val="144"/>
        </w:trPr>
        <w:tc>
          <w:tcPr>
            <w:tcW w:w="1560" w:type="pct"/>
            <w:tcBorders>
              <w:left w:val="single" w:sz="18" w:space="0" w:color="auto"/>
            </w:tcBorders>
            <w:noWrap/>
            <w:hideMark/>
          </w:tcPr>
          <w:p w14:paraId="100DC187" w14:textId="7834DE05" w:rsidR="00C42CFA" w:rsidRPr="001B7FBC" w:rsidRDefault="00C42CFA" w:rsidP="00C42CFA">
            <w:pPr>
              <w:ind w:left="144"/>
              <w:rPr>
                <w:rFonts w:cstheme="minorHAnsi"/>
                <w:sz w:val="20"/>
                <w:szCs w:val="20"/>
              </w:rPr>
            </w:pPr>
            <w:r w:rsidRPr="001B7FBC">
              <w:rPr>
                <w:rFonts w:cstheme="minorHAnsi"/>
                <w:sz w:val="20"/>
                <w:szCs w:val="20"/>
              </w:rPr>
              <w:t>Part-time worker</w:t>
            </w:r>
          </w:p>
        </w:tc>
        <w:tc>
          <w:tcPr>
            <w:tcW w:w="618" w:type="pct"/>
            <w:tcBorders>
              <w:right w:val="dotted" w:sz="4" w:space="0" w:color="auto"/>
            </w:tcBorders>
            <w:noWrap/>
            <w:hideMark/>
          </w:tcPr>
          <w:p w14:paraId="7AC61D0C" w14:textId="77777777" w:rsidR="00C42CFA" w:rsidRPr="001B7FBC" w:rsidRDefault="00C42CFA" w:rsidP="00C42CFA">
            <w:pPr>
              <w:jc w:val="center"/>
              <w:rPr>
                <w:rFonts w:asciiTheme="minorHAnsi" w:hAnsiTheme="minorHAnsi" w:cstheme="minorHAnsi"/>
                <w:sz w:val="20"/>
                <w:szCs w:val="20"/>
              </w:rPr>
            </w:pPr>
            <w:r w:rsidRPr="001B7FBC">
              <w:rPr>
                <w:rFonts w:asciiTheme="minorHAnsi" w:hAnsiTheme="minorHAnsi" w:cstheme="minorHAnsi"/>
                <w:sz w:val="20"/>
                <w:szCs w:val="20"/>
              </w:rPr>
              <w:t>9.3</w:t>
            </w:r>
          </w:p>
        </w:tc>
        <w:tc>
          <w:tcPr>
            <w:tcW w:w="481" w:type="pct"/>
            <w:tcBorders>
              <w:left w:val="dotted" w:sz="4" w:space="0" w:color="auto"/>
              <w:right w:val="single" w:sz="18" w:space="0" w:color="auto"/>
            </w:tcBorders>
          </w:tcPr>
          <w:p w14:paraId="1D5560BA" w14:textId="77777777" w:rsidR="00C42CFA" w:rsidRPr="001B7FBC" w:rsidRDefault="00C42CFA" w:rsidP="00C42CFA">
            <w:pPr>
              <w:jc w:val="center"/>
              <w:rPr>
                <w:rFonts w:asciiTheme="minorHAnsi" w:hAnsiTheme="minorHAnsi" w:cstheme="minorHAnsi"/>
                <w:sz w:val="20"/>
                <w:szCs w:val="20"/>
              </w:rPr>
            </w:pPr>
            <w:r w:rsidRPr="001B7FBC">
              <w:rPr>
                <w:rFonts w:asciiTheme="minorHAnsi" w:hAnsiTheme="minorHAnsi" w:cstheme="minorHAnsi"/>
                <w:sz w:val="20"/>
                <w:szCs w:val="20"/>
              </w:rPr>
              <w:t>21.9</w:t>
            </w:r>
          </w:p>
        </w:tc>
        <w:tc>
          <w:tcPr>
            <w:tcW w:w="1243" w:type="pct"/>
            <w:tcBorders>
              <w:left w:val="single" w:sz="18" w:space="0" w:color="auto"/>
            </w:tcBorders>
            <w:noWrap/>
            <w:hideMark/>
          </w:tcPr>
          <w:p w14:paraId="6F6C93B6" w14:textId="1CCD447F" w:rsidR="00C42CFA" w:rsidRPr="001B7FBC" w:rsidRDefault="00C42CFA" w:rsidP="00C42CFA">
            <w:pPr>
              <w:ind w:left="148"/>
              <w:rPr>
                <w:rFonts w:asciiTheme="minorHAnsi" w:hAnsiTheme="minorHAnsi" w:cstheme="minorHAnsi"/>
                <w:sz w:val="20"/>
                <w:szCs w:val="20"/>
              </w:rPr>
            </w:pPr>
            <w:r w:rsidRPr="001B7FBC">
              <w:rPr>
                <w:rFonts w:cstheme="minorHAnsi"/>
                <w:sz w:val="20"/>
                <w:szCs w:val="20"/>
              </w:rPr>
              <w:t>Stand-alone home</w:t>
            </w:r>
          </w:p>
        </w:tc>
        <w:tc>
          <w:tcPr>
            <w:tcW w:w="623" w:type="pct"/>
            <w:tcBorders>
              <w:right w:val="dotted" w:sz="4" w:space="0" w:color="auto"/>
            </w:tcBorders>
            <w:noWrap/>
            <w:hideMark/>
          </w:tcPr>
          <w:p w14:paraId="336BACA5" w14:textId="77777777" w:rsidR="00C42CFA" w:rsidRPr="001B7FBC" w:rsidRDefault="00C42CFA" w:rsidP="00C42CFA">
            <w:pPr>
              <w:jc w:val="center"/>
              <w:rPr>
                <w:rFonts w:asciiTheme="minorHAnsi" w:hAnsiTheme="minorHAnsi" w:cstheme="minorHAnsi"/>
                <w:sz w:val="20"/>
                <w:szCs w:val="20"/>
              </w:rPr>
            </w:pPr>
            <w:r w:rsidRPr="001B7FBC">
              <w:rPr>
                <w:rFonts w:asciiTheme="minorHAnsi" w:hAnsiTheme="minorHAnsi" w:cstheme="minorHAnsi"/>
                <w:sz w:val="20"/>
                <w:szCs w:val="20"/>
              </w:rPr>
              <w:t>68.0</w:t>
            </w:r>
          </w:p>
        </w:tc>
        <w:tc>
          <w:tcPr>
            <w:tcW w:w="475" w:type="pct"/>
            <w:tcBorders>
              <w:left w:val="dotted" w:sz="4" w:space="0" w:color="auto"/>
              <w:right w:val="single" w:sz="18" w:space="0" w:color="auto"/>
            </w:tcBorders>
          </w:tcPr>
          <w:p w14:paraId="44CB15A0" w14:textId="77777777" w:rsidR="00C42CFA" w:rsidRPr="001B7FBC" w:rsidRDefault="00C42CFA" w:rsidP="00C42CFA">
            <w:pPr>
              <w:jc w:val="center"/>
              <w:rPr>
                <w:rFonts w:asciiTheme="minorHAnsi" w:hAnsiTheme="minorHAnsi" w:cstheme="minorHAnsi"/>
                <w:sz w:val="20"/>
                <w:szCs w:val="20"/>
              </w:rPr>
            </w:pPr>
            <w:r w:rsidRPr="001B7FBC">
              <w:rPr>
                <w:rFonts w:asciiTheme="minorHAnsi" w:hAnsiTheme="minorHAnsi" w:cstheme="minorHAnsi"/>
                <w:sz w:val="20"/>
                <w:szCs w:val="20"/>
              </w:rPr>
              <w:t>61.1</w:t>
            </w:r>
          </w:p>
        </w:tc>
      </w:tr>
      <w:tr w:rsidR="00C42CFA" w:rsidRPr="002A5549" w14:paraId="27E67570" w14:textId="77777777" w:rsidTr="00C30DC7">
        <w:trPr>
          <w:trHeight w:val="144"/>
        </w:trPr>
        <w:tc>
          <w:tcPr>
            <w:tcW w:w="1560" w:type="pct"/>
            <w:tcBorders>
              <w:left w:val="single" w:sz="18" w:space="0" w:color="auto"/>
            </w:tcBorders>
            <w:noWrap/>
          </w:tcPr>
          <w:p w14:paraId="0B96DC61" w14:textId="05DA9539" w:rsidR="00C42CFA" w:rsidRPr="001B7FBC" w:rsidRDefault="00C42CFA" w:rsidP="00C42CFA">
            <w:pPr>
              <w:ind w:left="144"/>
              <w:rPr>
                <w:rFonts w:cstheme="minorHAnsi"/>
                <w:sz w:val="20"/>
                <w:szCs w:val="20"/>
              </w:rPr>
            </w:pPr>
            <w:r w:rsidRPr="001B7FBC">
              <w:rPr>
                <w:rFonts w:cstheme="minorHAnsi"/>
                <w:sz w:val="20"/>
                <w:szCs w:val="20"/>
              </w:rPr>
              <w:t>Non-worker</w:t>
            </w:r>
          </w:p>
        </w:tc>
        <w:tc>
          <w:tcPr>
            <w:tcW w:w="618" w:type="pct"/>
            <w:tcBorders>
              <w:right w:val="dotted" w:sz="4" w:space="0" w:color="auto"/>
            </w:tcBorders>
            <w:noWrap/>
          </w:tcPr>
          <w:p w14:paraId="35913A53" w14:textId="77777777" w:rsidR="00C42CFA" w:rsidRPr="001B7FBC" w:rsidRDefault="00C42CFA" w:rsidP="00C42CFA">
            <w:pPr>
              <w:jc w:val="center"/>
              <w:rPr>
                <w:rFonts w:asciiTheme="minorHAnsi" w:hAnsiTheme="minorHAnsi" w:cstheme="minorHAnsi"/>
                <w:sz w:val="20"/>
                <w:szCs w:val="20"/>
              </w:rPr>
            </w:pPr>
            <w:r w:rsidRPr="001B7FBC">
              <w:rPr>
                <w:rFonts w:asciiTheme="minorHAnsi" w:hAnsiTheme="minorHAnsi" w:cstheme="minorHAnsi"/>
                <w:sz w:val="20"/>
                <w:szCs w:val="20"/>
              </w:rPr>
              <w:t>50.4</w:t>
            </w:r>
          </w:p>
        </w:tc>
        <w:tc>
          <w:tcPr>
            <w:tcW w:w="481" w:type="pct"/>
            <w:tcBorders>
              <w:left w:val="dotted" w:sz="4" w:space="0" w:color="auto"/>
              <w:right w:val="single" w:sz="18" w:space="0" w:color="auto"/>
            </w:tcBorders>
          </w:tcPr>
          <w:p w14:paraId="1F7747C3" w14:textId="77777777" w:rsidR="00C42CFA" w:rsidRPr="001B7FBC" w:rsidRDefault="00C42CFA" w:rsidP="00C42CFA">
            <w:pPr>
              <w:jc w:val="center"/>
              <w:rPr>
                <w:rFonts w:asciiTheme="minorHAnsi" w:hAnsiTheme="minorHAnsi" w:cstheme="minorHAnsi"/>
                <w:sz w:val="20"/>
                <w:szCs w:val="20"/>
              </w:rPr>
            </w:pPr>
            <w:r w:rsidRPr="001B7FBC">
              <w:rPr>
                <w:rFonts w:asciiTheme="minorHAnsi" w:hAnsiTheme="minorHAnsi" w:cstheme="minorHAnsi"/>
                <w:sz w:val="20"/>
                <w:szCs w:val="20"/>
              </w:rPr>
              <w:t>33.7</w:t>
            </w:r>
          </w:p>
        </w:tc>
        <w:tc>
          <w:tcPr>
            <w:tcW w:w="1243" w:type="pct"/>
            <w:tcBorders>
              <w:left w:val="single" w:sz="18" w:space="0" w:color="auto"/>
            </w:tcBorders>
            <w:noWrap/>
          </w:tcPr>
          <w:p w14:paraId="3E08D3DD" w14:textId="134F633B" w:rsidR="00C42CFA" w:rsidRPr="001B7FBC" w:rsidRDefault="00C42CFA" w:rsidP="00C42CFA">
            <w:pPr>
              <w:ind w:left="148"/>
              <w:rPr>
                <w:rFonts w:asciiTheme="minorHAnsi" w:hAnsiTheme="minorHAnsi" w:cstheme="minorHAnsi"/>
                <w:sz w:val="20"/>
                <w:szCs w:val="20"/>
              </w:rPr>
            </w:pPr>
            <w:r w:rsidRPr="001B7FBC">
              <w:rPr>
                <w:rFonts w:cstheme="minorHAnsi"/>
                <w:sz w:val="20"/>
                <w:szCs w:val="20"/>
              </w:rPr>
              <w:t>Attached home/apartment</w:t>
            </w:r>
          </w:p>
        </w:tc>
        <w:tc>
          <w:tcPr>
            <w:tcW w:w="623" w:type="pct"/>
            <w:tcBorders>
              <w:right w:val="dotted" w:sz="4" w:space="0" w:color="auto"/>
            </w:tcBorders>
            <w:noWrap/>
          </w:tcPr>
          <w:p w14:paraId="73B49ED2" w14:textId="77777777" w:rsidR="00C42CFA" w:rsidRPr="001B7FBC" w:rsidRDefault="00C42CFA" w:rsidP="00C42CFA">
            <w:pPr>
              <w:jc w:val="center"/>
              <w:rPr>
                <w:rFonts w:asciiTheme="minorHAnsi" w:hAnsiTheme="minorHAnsi" w:cstheme="minorHAnsi"/>
                <w:sz w:val="20"/>
                <w:szCs w:val="20"/>
              </w:rPr>
            </w:pPr>
            <w:r w:rsidRPr="001B7FBC">
              <w:rPr>
                <w:rFonts w:asciiTheme="minorHAnsi" w:hAnsiTheme="minorHAnsi" w:cstheme="minorHAnsi"/>
                <w:sz w:val="20"/>
                <w:szCs w:val="20"/>
              </w:rPr>
              <w:t>26.8</w:t>
            </w:r>
          </w:p>
        </w:tc>
        <w:tc>
          <w:tcPr>
            <w:tcW w:w="475" w:type="pct"/>
            <w:tcBorders>
              <w:left w:val="dotted" w:sz="4" w:space="0" w:color="auto"/>
              <w:right w:val="single" w:sz="18" w:space="0" w:color="auto"/>
            </w:tcBorders>
          </w:tcPr>
          <w:p w14:paraId="733DE0D0" w14:textId="77777777" w:rsidR="00C42CFA" w:rsidRPr="001B7FBC" w:rsidRDefault="00C42CFA" w:rsidP="00C42CFA">
            <w:pPr>
              <w:jc w:val="center"/>
              <w:rPr>
                <w:rFonts w:asciiTheme="minorHAnsi" w:hAnsiTheme="minorHAnsi" w:cstheme="minorHAnsi"/>
                <w:sz w:val="20"/>
                <w:szCs w:val="20"/>
              </w:rPr>
            </w:pPr>
            <w:r w:rsidRPr="001B7FBC">
              <w:rPr>
                <w:rFonts w:asciiTheme="minorHAnsi" w:hAnsiTheme="minorHAnsi" w:cstheme="minorHAnsi"/>
                <w:sz w:val="20"/>
                <w:szCs w:val="20"/>
              </w:rPr>
              <w:t>33.4</w:t>
            </w:r>
          </w:p>
        </w:tc>
      </w:tr>
      <w:tr w:rsidR="00C42CFA" w:rsidRPr="002A5549" w14:paraId="25D3756D" w14:textId="77777777" w:rsidTr="00C30DC7">
        <w:trPr>
          <w:trHeight w:val="144"/>
        </w:trPr>
        <w:tc>
          <w:tcPr>
            <w:tcW w:w="1560" w:type="pct"/>
            <w:tcBorders>
              <w:left w:val="single" w:sz="18" w:space="0" w:color="auto"/>
              <w:right w:val="dotted" w:sz="4" w:space="0" w:color="auto"/>
            </w:tcBorders>
            <w:noWrap/>
            <w:hideMark/>
          </w:tcPr>
          <w:p w14:paraId="4F34167D" w14:textId="3A2F9BCF" w:rsidR="00C42CFA" w:rsidRPr="001B7FBC" w:rsidRDefault="00C42CFA" w:rsidP="00C42CFA">
            <w:pPr>
              <w:rPr>
                <w:rFonts w:cstheme="minorHAnsi"/>
                <w:sz w:val="20"/>
                <w:szCs w:val="20"/>
              </w:rPr>
            </w:pPr>
            <w:r w:rsidRPr="001B7FBC">
              <w:rPr>
                <w:rFonts w:cstheme="minorHAnsi"/>
                <w:b/>
                <w:bCs/>
                <w:sz w:val="20"/>
                <w:szCs w:val="20"/>
              </w:rPr>
              <w:t>Educational attainment</w:t>
            </w:r>
          </w:p>
        </w:tc>
        <w:tc>
          <w:tcPr>
            <w:tcW w:w="618" w:type="pct"/>
            <w:tcBorders>
              <w:left w:val="dotted" w:sz="4" w:space="0" w:color="auto"/>
              <w:right w:val="dotted" w:sz="4" w:space="0" w:color="auto"/>
            </w:tcBorders>
          </w:tcPr>
          <w:p w14:paraId="1C4F9A38" w14:textId="77777777" w:rsidR="00C42CFA" w:rsidRPr="001B7FBC" w:rsidRDefault="00C42CFA" w:rsidP="00C42CFA">
            <w:pPr>
              <w:jc w:val="center"/>
              <w:rPr>
                <w:rFonts w:asciiTheme="minorHAnsi" w:hAnsiTheme="minorHAnsi" w:cstheme="minorHAnsi"/>
                <w:sz w:val="20"/>
                <w:szCs w:val="20"/>
              </w:rPr>
            </w:pPr>
          </w:p>
        </w:tc>
        <w:tc>
          <w:tcPr>
            <w:tcW w:w="481" w:type="pct"/>
            <w:tcBorders>
              <w:left w:val="dotted" w:sz="4" w:space="0" w:color="auto"/>
              <w:right w:val="single" w:sz="18" w:space="0" w:color="auto"/>
            </w:tcBorders>
          </w:tcPr>
          <w:p w14:paraId="34DC23E5" w14:textId="77777777" w:rsidR="00C42CFA" w:rsidRPr="001B7FBC" w:rsidRDefault="00C42CFA" w:rsidP="00C42CFA">
            <w:pPr>
              <w:jc w:val="center"/>
              <w:rPr>
                <w:rFonts w:asciiTheme="minorHAnsi" w:hAnsiTheme="minorHAnsi" w:cstheme="minorHAnsi"/>
                <w:sz w:val="20"/>
                <w:szCs w:val="20"/>
              </w:rPr>
            </w:pPr>
          </w:p>
        </w:tc>
        <w:tc>
          <w:tcPr>
            <w:tcW w:w="1243" w:type="pct"/>
            <w:tcBorders>
              <w:left w:val="single" w:sz="18" w:space="0" w:color="auto"/>
            </w:tcBorders>
            <w:noWrap/>
            <w:hideMark/>
          </w:tcPr>
          <w:p w14:paraId="7C59E1F4" w14:textId="49042122" w:rsidR="00C42CFA" w:rsidRPr="001B7FBC" w:rsidRDefault="00C42CFA" w:rsidP="00C42CFA">
            <w:pPr>
              <w:ind w:left="148"/>
              <w:rPr>
                <w:rFonts w:asciiTheme="minorHAnsi" w:hAnsiTheme="minorHAnsi" w:cstheme="minorHAnsi"/>
                <w:sz w:val="20"/>
                <w:szCs w:val="20"/>
              </w:rPr>
            </w:pPr>
            <w:r w:rsidRPr="001B7FBC">
              <w:rPr>
                <w:rFonts w:cstheme="minorHAnsi"/>
                <w:sz w:val="20"/>
                <w:szCs w:val="20"/>
              </w:rPr>
              <w:t>Other</w:t>
            </w:r>
          </w:p>
        </w:tc>
        <w:tc>
          <w:tcPr>
            <w:tcW w:w="623" w:type="pct"/>
            <w:tcBorders>
              <w:right w:val="dotted" w:sz="4" w:space="0" w:color="auto"/>
            </w:tcBorders>
            <w:noWrap/>
            <w:hideMark/>
          </w:tcPr>
          <w:p w14:paraId="1F3E3EB6" w14:textId="77777777" w:rsidR="00C42CFA" w:rsidRPr="001B7FBC" w:rsidRDefault="00C42CFA" w:rsidP="00C42CFA">
            <w:pPr>
              <w:jc w:val="center"/>
              <w:rPr>
                <w:rFonts w:asciiTheme="minorHAnsi" w:hAnsiTheme="minorHAnsi" w:cstheme="minorHAnsi"/>
                <w:sz w:val="20"/>
                <w:szCs w:val="20"/>
              </w:rPr>
            </w:pPr>
            <w:r w:rsidRPr="001B7FBC">
              <w:rPr>
                <w:rFonts w:asciiTheme="minorHAnsi" w:hAnsiTheme="minorHAnsi" w:cstheme="minorHAnsi"/>
                <w:sz w:val="20"/>
                <w:szCs w:val="20"/>
              </w:rPr>
              <w:t>5.2</w:t>
            </w:r>
          </w:p>
        </w:tc>
        <w:tc>
          <w:tcPr>
            <w:tcW w:w="475" w:type="pct"/>
            <w:tcBorders>
              <w:left w:val="dotted" w:sz="4" w:space="0" w:color="auto"/>
              <w:right w:val="single" w:sz="18" w:space="0" w:color="auto"/>
            </w:tcBorders>
          </w:tcPr>
          <w:p w14:paraId="31F88357" w14:textId="77777777" w:rsidR="00C42CFA" w:rsidRPr="001B7FBC" w:rsidRDefault="00C42CFA" w:rsidP="00C42CFA">
            <w:pPr>
              <w:jc w:val="center"/>
              <w:rPr>
                <w:rFonts w:asciiTheme="minorHAnsi" w:hAnsiTheme="minorHAnsi" w:cstheme="minorHAnsi"/>
                <w:sz w:val="20"/>
                <w:szCs w:val="20"/>
              </w:rPr>
            </w:pPr>
            <w:r w:rsidRPr="001B7FBC">
              <w:rPr>
                <w:rFonts w:asciiTheme="minorHAnsi" w:hAnsiTheme="minorHAnsi" w:cstheme="minorHAnsi"/>
                <w:sz w:val="20"/>
                <w:szCs w:val="20"/>
              </w:rPr>
              <w:t>5.5</w:t>
            </w:r>
          </w:p>
        </w:tc>
      </w:tr>
      <w:tr w:rsidR="00A34C50" w:rsidRPr="002A5549" w14:paraId="0CF824EA" w14:textId="77777777" w:rsidTr="00C30DC7">
        <w:trPr>
          <w:trHeight w:val="144"/>
        </w:trPr>
        <w:tc>
          <w:tcPr>
            <w:tcW w:w="1560" w:type="pct"/>
            <w:tcBorders>
              <w:left w:val="single" w:sz="18" w:space="0" w:color="auto"/>
            </w:tcBorders>
            <w:noWrap/>
            <w:hideMark/>
          </w:tcPr>
          <w:p w14:paraId="3C4CA1C0" w14:textId="789FD384" w:rsidR="00A34C50" w:rsidRPr="001B7FBC" w:rsidRDefault="00A34C50" w:rsidP="00A34C50">
            <w:pPr>
              <w:ind w:left="144"/>
              <w:rPr>
                <w:rFonts w:cstheme="minorHAnsi"/>
                <w:sz w:val="20"/>
                <w:szCs w:val="20"/>
              </w:rPr>
            </w:pPr>
            <w:r w:rsidRPr="001B7FBC">
              <w:rPr>
                <w:rFonts w:cstheme="minorHAnsi"/>
                <w:sz w:val="20"/>
                <w:szCs w:val="20"/>
              </w:rPr>
              <w:t>High school or less</w:t>
            </w:r>
          </w:p>
        </w:tc>
        <w:tc>
          <w:tcPr>
            <w:tcW w:w="618" w:type="pct"/>
            <w:tcBorders>
              <w:right w:val="dotted" w:sz="4" w:space="0" w:color="auto"/>
            </w:tcBorders>
            <w:noWrap/>
            <w:hideMark/>
          </w:tcPr>
          <w:p w14:paraId="62E623B5" w14:textId="77777777" w:rsidR="00A34C50" w:rsidRPr="001B7FBC" w:rsidRDefault="00A34C50" w:rsidP="00A34C50">
            <w:pPr>
              <w:jc w:val="center"/>
              <w:rPr>
                <w:rFonts w:asciiTheme="minorHAnsi" w:hAnsiTheme="minorHAnsi" w:cstheme="minorHAnsi"/>
                <w:sz w:val="20"/>
                <w:szCs w:val="20"/>
              </w:rPr>
            </w:pPr>
            <w:r w:rsidRPr="001B7FBC">
              <w:rPr>
                <w:rFonts w:asciiTheme="minorHAnsi" w:hAnsiTheme="minorHAnsi" w:cstheme="minorHAnsi"/>
                <w:sz w:val="20"/>
                <w:szCs w:val="20"/>
              </w:rPr>
              <w:t>32.2</w:t>
            </w:r>
          </w:p>
        </w:tc>
        <w:tc>
          <w:tcPr>
            <w:tcW w:w="481" w:type="pct"/>
            <w:tcBorders>
              <w:left w:val="dotted" w:sz="4" w:space="0" w:color="auto"/>
              <w:right w:val="single" w:sz="18" w:space="0" w:color="auto"/>
            </w:tcBorders>
          </w:tcPr>
          <w:p w14:paraId="31F4B23E" w14:textId="645464C9" w:rsidR="00A34C50" w:rsidRPr="001B7FBC" w:rsidRDefault="00A34C50" w:rsidP="00A34C50">
            <w:pPr>
              <w:jc w:val="center"/>
              <w:rPr>
                <w:rFonts w:asciiTheme="minorHAnsi" w:hAnsiTheme="minorHAnsi" w:cstheme="minorHAnsi"/>
                <w:sz w:val="20"/>
                <w:szCs w:val="20"/>
              </w:rPr>
            </w:pPr>
            <w:r w:rsidRPr="001B7FBC">
              <w:rPr>
                <w:rFonts w:asciiTheme="majorHAnsi" w:hAnsiTheme="majorHAnsi" w:cstheme="majorHAnsi"/>
                <w:sz w:val="20"/>
                <w:szCs w:val="20"/>
              </w:rPr>
              <w:t>37.4</w:t>
            </w:r>
          </w:p>
        </w:tc>
        <w:tc>
          <w:tcPr>
            <w:tcW w:w="1243" w:type="pct"/>
            <w:tcBorders>
              <w:left w:val="single" w:sz="18" w:space="0" w:color="auto"/>
              <w:right w:val="dotted" w:sz="4" w:space="0" w:color="auto"/>
            </w:tcBorders>
            <w:noWrap/>
          </w:tcPr>
          <w:p w14:paraId="1366C60C" w14:textId="198D6312" w:rsidR="00A34C50" w:rsidRPr="001B7FBC" w:rsidRDefault="00A34C50" w:rsidP="00A34C50">
            <w:pPr>
              <w:rPr>
                <w:rFonts w:asciiTheme="minorHAnsi" w:hAnsiTheme="minorHAnsi" w:cstheme="minorHAnsi"/>
                <w:sz w:val="20"/>
                <w:szCs w:val="20"/>
              </w:rPr>
            </w:pPr>
            <w:r w:rsidRPr="001B7FBC">
              <w:rPr>
                <w:rFonts w:cstheme="minorHAnsi"/>
                <w:b/>
                <w:bCs/>
                <w:sz w:val="20"/>
                <w:szCs w:val="20"/>
              </w:rPr>
              <w:t>Homeownership status</w:t>
            </w:r>
          </w:p>
        </w:tc>
        <w:tc>
          <w:tcPr>
            <w:tcW w:w="623" w:type="pct"/>
            <w:tcBorders>
              <w:left w:val="dotted" w:sz="4" w:space="0" w:color="auto"/>
              <w:right w:val="dotted" w:sz="4" w:space="0" w:color="auto"/>
            </w:tcBorders>
          </w:tcPr>
          <w:p w14:paraId="68C885CF" w14:textId="77777777" w:rsidR="00A34C50" w:rsidRPr="001B7FBC" w:rsidRDefault="00A34C50" w:rsidP="00A34C50">
            <w:pPr>
              <w:jc w:val="center"/>
              <w:rPr>
                <w:rFonts w:asciiTheme="minorHAnsi" w:hAnsiTheme="minorHAnsi" w:cstheme="minorHAnsi"/>
                <w:sz w:val="20"/>
                <w:szCs w:val="20"/>
              </w:rPr>
            </w:pPr>
          </w:p>
        </w:tc>
        <w:tc>
          <w:tcPr>
            <w:tcW w:w="475" w:type="pct"/>
            <w:tcBorders>
              <w:left w:val="dotted" w:sz="4" w:space="0" w:color="auto"/>
              <w:right w:val="single" w:sz="18" w:space="0" w:color="auto"/>
            </w:tcBorders>
          </w:tcPr>
          <w:p w14:paraId="6FC25307" w14:textId="77777777" w:rsidR="00A34C50" w:rsidRPr="001B7FBC" w:rsidRDefault="00A34C50" w:rsidP="00A34C50">
            <w:pPr>
              <w:jc w:val="center"/>
              <w:rPr>
                <w:rFonts w:asciiTheme="minorHAnsi" w:hAnsiTheme="minorHAnsi" w:cstheme="minorHAnsi"/>
                <w:sz w:val="20"/>
                <w:szCs w:val="20"/>
              </w:rPr>
            </w:pPr>
          </w:p>
        </w:tc>
      </w:tr>
      <w:tr w:rsidR="00A34C50" w:rsidRPr="002A5549" w14:paraId="65B95E74" w14:textId="77777777" w:rsidTr="00C30DC7">
        <w:trPr>
          <w:trHeight w:val="144"/>
        </w:trPr>
        <w:tc>
          <w:tcPr>
            <w:tcW w:w="1560" w:type="pct"/>
            <w:tcBorders>
              <w:left w:val="single" w:sz="18" w:space="0" w:color="auto"/>
            </w:tcBorders>
            <w:noWrap/>
            <w:hideMark/>
          </w:tcPr>
          <w:p w14:paraId="26ACD1BE" w14:textId="725CE0D1" w:rsidR="00A34C50" w:rsidRPr="001B7FBC" w:rsidRDefault="00A34C50" w:rsidP="00A34C50">
            <w:pPr>
              <w:ind w:left="144"/>
              <w:rPr>
                <w:rFonts w:cstheme="minorHAnsi"/>
                <w:sz w:val="20"/>
                <w:szCs w:val="20"/>
              </w:rPr>
            </w:pPr>
            <w:r w:rsidRPr="001B7FBC">
              <w:rPr>
                <w:rFonts w:cstheme="minorHAnsi"/>
                <w:sz w:val="20"/>
                <w:szCs w:val="20"/>
              </w:rPr>
              <w:t>Some college or technical school</w:t>
            </w:r>
          </w:p>
        </w:tc>
        <w:tc>
          <w:tcPr>
            <w:tcW w:w="618" w:type="pct"/>
            <w:tcBorders>
              <w:right w:val="dotted" w:sz="4" w:space="0" w:color="auto"/>
            </w:tcBorders>
            <w:noWrap/>
            <w:hideMark/>
          </w:tcPr>
          <w:p w14:paraId="4EF72A5C" w14:textId="77777777" w:rsidR="00A34C50" w:rsidRPr="001B7FBC" w:rsidRDefault="00A34C50" w:rsidP="00A34C50">
            <w:pPr>
              <w:jc w:val="center"/>
              <w:rPr>
                <w:rFonts w:asciiTheme="minorHAnsi" w:hAnsiTheme="minorHAnsi" w:cstheme="minorHAnsi"/>
                <w:sz w:val="20"/>
                <w:szCs w:val="20"/>
              </w:rPr>
            </w:pPr>
            <w:r w:rsidRPr="001B7FBC">
              <w:rPr>
                <w:rFonts w:asciiTheme="minorHAnsi" w:hAnsiTheme="minorHAnsi" w:cstheme="minorHAnsi"/>
                <w:sz w:val="20"/>
                <w:szCs w:val="20"/>
              </w:rPr>
              <w:t>32.5</w:t>
            </w:r>
          </w:p>
        </w:tc>
        <w:tc>
          <w:tcPr>
            <w:tcW w:w="481" w:type="pct"/>
            <w:tcBorders>
              <w:left w:val="dotted" w:sz="4" w:space="0" w:color="auto"/>
              <w:right w:val="single" w:sz="18" w:space="0" w:color="auto"/>
            </w:tcBorders>
          </w:tcPr>
          <w:p w14:paraId="7B20D812" w14:textId="0C9ECF5A" w:rsidR="00A34C50" w:rsidRPr="001B7FBC" w:rsidRDefault="00A34C50" w:rsidP="00A34C50">
            <w:pPr>
              <w:jc w:val="center"/>
              <w:rPr>
                <w:rFonts w:asciiTheme="minorHAnsi" w:hAnsiTheme="minorHAnsi" w:cstheme="minorHAnsi"/>
                <w:sz w:val="20"/>
                <w:szCs w:val="20"/>
              </w:rPr>
            </w:pPr>
            <w:r w:rsidRPr="001B7FBC">
              <w:rPr>
                <w:rFonts w:asciiTheme="majorHAnsi" w:hAnsiTheme="majorHAnsi" w:cstheme="majorHAnsi"/>
                <w:sz w:val="20"/>
                <w:szCs w:val="20"/>
              </w:rPr>
              <w:t>28.5</w:t>
            </w:r>
          </w:p>
        </w:tc>
        <w:tc>
          <w:tcPr>
            <w:tcW w:w="1243" w:type="pct"/>
            <w:tcBorders>
              <w:left w:val="single" w:sz="18" w:space="0" w:color="auto"/>
              <w:right w:val="dotted" w:sz="4" w:space="0" w:color="auto"/>
            </w:tcBorders>
            <w:noWrap/>
          </w:tcPr>
          <w:p w14:paraId="360E23C6" w14:textId="0A923538" w:rsidR="00A34C50" w:rsidRPr="001B7FBC" w:rsidRDefault="00A34C50" w:rsidP="00A34C50">
            <w:pPr>
              <w:ind w:left="148"/>
              <w:rPr>
                <w:rFonts w:asciiTheme="minorHAnsi" w:hAnsiTheme="minorHAnsi" w:cstheme="minorHAnsi"/>
                <w:sz w:val="20"/>
                <w:szCs w:val="20"/>
              </w:rPr>
            </w:pPr>
            <w:r w:rsidRPr="001B7FBC">
              <w:rPr>
                <w:rFonts w:cstheme="minorHAnsi"/>
                <w:sz w:val="20"/>
                <w:szCs w:val="20"/>
              </w:rPr>
              <w:t>Own</w:t>
            </w:r>
          </w:p>
        </w:tc>
        <w:tc>
          <w:tcPr>
            <w:tcW w:w="623" w:type="pct"/>
            <w:tcBorders>
              <w:left w:val="dotted" w:sz="4" w:space="0" w:color="auto"/>
              <w:right w:val="dotted" w:sz="4" w:space="0" w:color="auto"/>
            </w:tcBorders>
          </w:tcPr>
          <w:p w14:paraId="577F38B9" w14:textId="77777777" w:rsidR="00A34C50" w:rsidRPr="001B7FBC" w:rsidRDefault="00A34C50" w:rsidP="00A34C50">
            <w:pPr>
              <w:jc w:val="center"/>
              <w:rPr>
                <w:rFonts w:asciiTheme="minorHAnsi" w:hAnsiTheme="minorHAnsi" w:cstheme="minorHAnsi"/>
                <w:sz w:val="20"/>
                <w:szCs w:val="20"/>
              </w:rPr>
            </w:pPr>
            <w:r w:rsidRPr="001B7FBC">
              <w:rPr>
                <w:rFonts w:asciiTheme="minorHAnsi" w:hAnsiTheme="minorHAnsi" w:cstheme="minorHAnsi"/>
                <w:sz w:val="20"/>
                <w:szCs w:val="20"/>
              </w:rPr>
              <w:t>61.2</w:t>
            </w:r>
          </w:p>
        </w:tc>
        <w:tc>
          <w:tcPr>
            <w:tcW w:w="475" w:type="pct"/>
            <w:tcBorders>
              <w:left w:val="dotted" w:sz="4" w:space="0" w:color="auto"/>
              <w:right w:val="single" w:sz="18" w:space="0" w:color="auto"/>
            </w:tcBorders>
          </w:tcPr>
          <w:p w14:paraId="46AFEA39" w14:textId="77777777" w:rsidR="00A34C50" w:rsidRPr="001B7FBC" w:rsidRDefault="00A34C50" w:rsidP="00A34C50">
            <w:pPr>
              <w:jc w:val="center"/>
              <w:rPr>
                <w:rFonts w:asciiTheme="minorHAnsi" w:hAnsiTheme="minorHAnsi" w:cstheme="minorHAnsi"/>
                <w:sz w:val="20"/>
                <w:szCs w:val="20"/>
              </w:rPr>
            </w:pPr>
            <w:r w:rsidRPr="001B7FBC">
              <w:rPr>
                <w:rFonts w:asciiTheme="minorHAnsi" w:hAnsiTheme="minorHAnsi" w:cstheme="minorHAnsi"/>
                <w:sz w:val="20"/>
                <w:szCs w:val="20"/>
              </w:rPr>
              <w:t>65.3</w:t>
            </w:r>
          </w:p>
        </w:tc>
      </w:tr>
      <w:tr w:rsidR="00A34C50" w:rsidRPr="002A5549" w14:paraId="702DD731" w14:textId="77777777" w:rsidTr="00C30DC7">
        <w:trPr>
          <w:trHeight w:val="144"/>
        </w:trPr>
        <w:tc>
          <w:tcPr>
            <w:tcW w:w="1560" w:type="pct"/>
            <w:tcBorders>
              <w:left w:val="single" w:sz="18" w:space="0" w:color="auto"/>
            </w:tcBorders>
            <w:noWrap/>
            <w:hideMark/>
          </w:tcPr>
          <w:p w14:paraId="13696880" w14:textId="0844E8F4" w:rsidR="00A34C50" w:rsidRPr="001B7FBC" w:rsidRDefault="00A34C50" w:rsidP="00A34C50">
            <w:pPr>
              <w:ind w:left="144"/>
              <w:rPr>
                <w:rFonts w:cstheme="minorHAnsi"/>
                <w:sz w:val="20"/>
                <w:szCs w:val="20"/>
              </w:rPr>
            </w:pPr>
            <w:r w:rsidRPr="001B7FBC">
              <w:rPr>
                <w:rFonts w:cstheme="minorHAnsi"/>
                <w:sz w:val="20"/>
                <w:szCs w:val="20"/>
              </w:rPr>
              <w:t>Bachelor’s degree(s)</w:t>
            </w:r>
          </w:p>
        </w:tc>
        <w:tc>
          <w:tcPr>
            <w:tcW w:w="618" w:type="pct"/>
            <w:tcBorders>
              <w:right w:val="dotted" w:sz="4" w:space="0" w:color="auto"/>
            </w:tcBorders>
            <w:noWrap/>
            <w:hideMark/>
          </w:tcPr>
          <w:p w14:paraId="4DDAC09B" w14:textId="77777777" w:rsidR="00A34C50" w:rsidRPr="001B7FBC" w:rsidRDefault="00A34C50" w:rsidP="00A34C50">
            <w:pPr>
              <w:jc w:val="center"/>
              <w:rPr>
                <w:rFonts w:asciiTheme="minorHAnsi" w:hAnsiTheme="minorHAnsi" w:cstheme="minorHAnsi"/>
                <w:sz w:val="20"/>
                <w:szCs w:val="20"/>
              </w:rPr>
            </w:pPr>
            <w:r w:rsidRPr="001B7FBC">
              <w:rPr>
                <w:rFonts w:asciiTheme="minorHAnsi" w:hAnsiTheme="minorHAnsi" w:cstheme="minorHAnsi"/>
                <w:sz w:val="20"/>
                <w:szCs w:val="20"/>
              </w:rPr>
              <w:t>17.2</w:t>
            </w:r>
          </w:p>
        </w:tc>
        <w:tc>
          <w:tcPr>
            <w:tcW w:w="481" w:type="pct"/>
            <w:tcBorders>
              <w:left w:val="dotted" w:sz="4" w:space="0" w:color="auto"/>
              <w:right w:val="single" w:sz="18" w:space="0" w:color="auto"/>
            </w:tcBorders>
          </w:tcPr>
          <w:p w14:paraId="5C1BC66F" w14:textId="722B7EC5" w:rsidR="00A34C50" w:rsidRPr="001B7FBC" w:rsidRDefault="00A34C50" w:rsidP="00A34C50">
            <w:pPr>
              <w:jc w:val="center"/>
              <w:rPr>
                <w:rFonts w:asciiTheme="minorHAnsi" w:hAnsiTheme="minorHAnsi" w:cstheme="minorHAnsi"/>
                <w:sz w:val="20"/>
                <w:szCs w:val="20"/>
              </w:rPr>
            </w:pPr>
            <w:r w:rsidRPr="001B7FBC">
              <w:rPr>
                <w:rFonts w:asciiTheme="majorHAnsi" w:hAnsiTheme="majorHAnsi" w:cstheme="majorHAnsi"/>
                <w:sz w:val="20"/>
                <w:szCs w:val="20"/>
              </w:rPr>
              <w:t>21.0</w:t>
            </w:r>
          </w:p>
        </w:tc>
        <w:tc>
          <w:tcPr>
            <w:tcW w:w="1243" w:type="pct"/>
            <w:tcBorders>
              <w:left w:val="single" w:sz="18" w:space="0" w:color="auto"/>
            </w:tcBorders>
            <w:noWrap/>
          </w:tcPr>
          <w:p w14:paraId="30987F25" w14:textId="5DFB0D23" w:rsidR="00A34C50" w:rsidRPr="001B7FBC" w:rsidRDefault="00A34C50" w:rsidP="00A34C50">
            <w:pPr>
              <w:ind w:left="148"/>
              <w:rPr>
                <w:rFonts w:asciiTheme="minorHAnsi" w:hAnsiTheme="minorHAnsi" w:cstheme="minorHAnsi"/>
                <w:sz w:val="20"/>
                <w:szCs w:val="20"/>
              </w:rPr>
            </w:pPr>
            <w:r w:rsidRPr="001B7FBC">
              <w:rPr>
                <w:rFonts w:cstheme="minorHAnsi"/>
                <w:sz w:val="20"/>
                <w:szCs w:val="20"/>
              </w:rPr>
              <w:t>Rent</w:t>
            </w:r>
          </w:p>
        </w:tc>
        <w:tc>
          <w:tcPr>
            <w:tcW w:w="623" w:type="pct"/>
            <w:tcBorders>
              <w:right w:val="dotted" w:sz="4" w:space="0" w:color="auto"/>
            </w:tcBorders>
            <w:noWrap/>
          </w:tcPr>
          <w:p w14:paraId="65527AB7" w14:textId="77777777" w:rsidR="00A34C50" w:rsidRPr="001B7FBC" w:rsidRDefault="00A34C50" w:rsidP="00A34C50">
            <w:pPr>
              <w:jc w:val="center"/>
              <w:rPr>
                <w:rFonts w:asciiTheme="minorHAnsi" w:hAnsiTheme="minorHAnsi" w:cstheme="minorHAnsi"/>
                <w:sz w:val="20"/>
                <w:szCs w:val="20"/>
              </w:rPr>
            </w:pPr>
            <w:r w:rsidRPr="001B7FBC">
              <w:rPr>
                <w:rFonts w:asciiTheme="minorHAnsi" w:hAnsiTheme="minorHAnsi" w:cstheme="minorHAnsi"/>
                <w:sz w:val="20"/>
                <w:szCs w:val="20"/>
              </w:rPr>
              <w:t>33.8</w:t>
            </w:r>
          </w:p>
        </w:tc>
        <w:tc>
          <w:tcPr>
            <w:tcW w:w="475" w:type="pct"/>
            <w:tcBorders>
              <w:left w:val="dotted" w:sz="4" w:space="0" w:color="auto"/>
              <w:right w:val="single" w:sz="18" w:space="0" w:color="auto"/>
            </w:tcBorders>
          </w:tcPr>
          <w:p w14:paraId="283ABB3D" w14:textId="77777777" w:rsidR="00A34C50" w:rsidRPr="001B7FBC" w:rsidRDefault="00A34C50" w:rsidP="00A34C50">
            <w:pPr>
              <w:jc w:val="center"/>
              <w:rPr>
                <w:rFonts w:asciiTheme="minorHAnsi" w:hAnsiTheme="minorHAnsi" w:cstheme="minorHAnsi"/>
                <w:sz w:val="20"/>
                <w:szCs w:val="20"/>
              </w:rPr>
            </w:pPr>
            <w:r w:rsidRPr="001B7FBC">
              <w:rPr>
                <w:rFonts w:asciiTheme="minorHAnsi" w:hAnsiTheme="minorHAnsi" w:cstheme="minorHAnsi"/>
                <w:sz w:val="20"/>
                <w:szCs w:val="20"/>
              </w:rPr>
              <w:t>34.7</w:t>
            </w:r>
          </w:p>
        </w:tc>
      </w:tr>
      <w:tr w:rsidR="00A34C50" w:rsidRPr="002A5549" w14:paraId="1DB2BA95" w14:textId="77777777" w:rsidTr="00C30DC7">
        <w:trPr>
          <w:trHeight w:val="144"/>
        </w:trPr>
        <w:tc>
          <w:tcPr>
            <w:tcW w:w="1560" w:type="pct"/>
            <w:tcBorders>
              <w:left w:val="single" w:sz="18" w:space="0" w:color="auto"/>
            </w:tcBorders>
            <w:noWrap/>
            <w:hideMark/>
          </w:tcPr>
          <w:p w14:paraId="29A5704F" w14:textId="3F774355" w:rsidR="00A34C50" w:rsidRPr="001B7FBC" w:rsidRDefault="00A34C50" w:rsidP="00A34C50">
            <w:pPr>
              <w:ind w:left="144"/>
              <w:rPr>
                <w:rFonts w:cstheme="minorHAnsi"/>
                <w:sz w:val="20"/>
                <w:szCs w:val="20"/>
              </w:rPr>
            </w:pPr>
            <w:r w:rsidRPr="001B7FBC">
              <w:rPr>
                <w:rFonts w:cstheme="minorHAnsi"/>
                <w:sz w:val="20"/>
                <w:szCs w:val="20"/>
              </w:rPr>
              <w:t xml:space="preserve">Graduate degree(s) </w:t>
            </w:r>
          </w:p>
        </w:tc>
        <w:tc>
          <w:tcPr>
            <w:tcW w:w="618" w:type="pct"/>
            <w:tcBorders>
              <w:right w:val="dotted" w:sz="4" w:space="0" w:color="auto"/>
            </w:tcBorders>
            <w:noWrap/>
            <w:hideMark/>
          </w:tcPr>
          <w:p w14:paraId="4AD243C4" w14:textId="77777777" w:rsidR="00A34C50" w:rsidRPr="001B7FBC" w:rsidRDefault="00A34C50" w:rsidP="00A34C50">
            <w:pPr>
              <w:jc w:val="center"/>
              <w:rPr>
                <w:rFonts w:asciiTheme="minorHAnsi" w:hAnsiTheme="minorHAnsi" w:cstheme="minorHAnsi"/>
                <w:sz w:val="20"/>
                <w:szCs w:val="20"/>
              </w:rPr>
            </w:pPr>
            <w:r w:rsidRPr="001B7FBC">
              <w:rPr>
                <w:rFonts w:asciiTheme="minorHAnsi" w:hAnsiTheme="minorHAnsi" w:cstheme="minorHAnsi"/>
                <w:sz w:val="20"/>
                <w:szCs w:val="20"/>
              </w:rPr>
              <w:t>18.1</w:t>
            </w:r>
          </w:p>
        </w:tc>
        <w:tc>
          <w:tcPr>
            <w:tcW w:w="481" w:type="pct"/>
            <w:tcBorders>
              <w:left w:val="dotted" w:sz="4" w:space="0" w:color="auto"/>
              <w:right w:val="single" w:sz="18" w:space="0" w:color="auto"/>
            </w:tcBorders>
          </w:tcPr>
          <w:p w14:paraId="7F7E9176" w14:textId="0AA0A0AA" w:rsidR="00A34C50" w:rsidRPr="001B7FBC" w:rsidRDefault="00A34C50" w:rsidP="00A34C50">
            <w:pPr>
              <w:jc w:val="center"/>
              <w:rPr>
                <w:rFonts w:asciiTheme="minorHAnsi" w:hAnsiTheme="minorHAnsi" w:cstheme="minorHAnsi"/>
                <w:sz w:val="20"/>
                <w:szCs w:val="20"/>
              </w:rPr>
            </w:pPr>
            <w:r w:rsidRPr="001B7FBC">
              <w:rPr>
                <w:rFonts w:asciiTheme="majorHAnsi" w:hAnsiTheme="majorHAnsi" w:cstheme="majorHAnsi"/>
                <w:sz w:val="20"/>
                <w:szCs w:val="20"/>
              </w:rPr>
              <w:t>13.1</w:t>
            </w:r>
          </w:p>
        </w:tc>
        <w:tc>
          <w:tcPr>
            <w:tcW w:w="1243" w:type="pct"/>
            <w:tcBorders>
              <w:left w:val="single" w:sz="18" w:space="0" w:color="auto"/>
            </w:tcBorders>
            <w:noWrap/>
          </w:tcPr>
          <w:p w14:paraId="359F6536" w14:textId="79F77858" w:rsidR="00A34C50" w:rsidRPr="001B7FBC" w:rsidRDefault="00A34C50" w:rsidP="00A34C50">
            <w:pPr>
              <w:ind w:left="148"/>
              <w:rPr>
                <w:rFonts w:asciiTheme="minorHAnsi" w:hAnsiTheme="minorHAnsi" w:cstheme="minorHAnsi"/>
                <w:sz w:val="20"/>
                <w:szCs w:val="20"/>
              </w:rPr>
            </w:pPr>
            <w:r w:rsidRPr="001B7FBC">
              <w:rPr>
                <w:rFonts w:cstheme="minorHAnsi"/>
                <w:sz w:val="20"/>
                <w:szCs w:val="20"/>
              </w:rPr>
              <w:t>Other</w:t>
            </w:r>
          </w:p>
        </w:tc>
        <w:tc>
          <w:tcPr>
            <w:tcW w:w="623" w:type="pct"/>
            <w:tcBorders>
              <w:right w:val="dotted" w:sz="4" w:space="0" w:color="auto"/>
            </w:tcBorders>
            <w:noWrap/>
          </w:tcPr>
          <w:p w14:paraId="3EFAA082" w14:textId="77777777" w:rsidR="00A34C50" w:rsidRPr="001B7FBC" w:rsidRDefault="00A34C50" w:rsidP="00A34C50">
            <w:pPr>
              <w:jc w:val="center"/>
              <w:rPr>
                <w:rFonts w:asciiTheme="minorHAnsi" w:hAnsiTheme="minorHAnsi" w:cstheme="minorHAnsi"/>
                <w:sz w:val="20"/>
                <w:szCs w:val="20"/>
              </w:rPr>
            </w:pPr>
            <w:r w:rsidRPr="001B7FBC">
              <w:rPr>
                <w:rFonts w:asciiTheme="minorHAnsi" w:hAnsiTheme="minorHAnsi" w:cstheme="minorHAnsi"/>
                <w:sz w:val="20"/>
                <w:szCs w:val="20"/>
              </w:rPr>
              <w:t>5.0</w:t>
            </w:r>
          </w:p>
        </w:tc>
        <w:tc>
          <w:tcPr>
            <w:tcW w:w="475" w:type="pct"/>
            <w:tcBorders>
              <w:left w:val="dotted" w:sz="4" w:space="0" w:color="auto"/>
              <w:right w:val="single" w:sz="18" w:space="0" w:color="auto"/>
            </w:tcBorders>
          </w:tcPr>
          <w:p w14:paraId="2FEC778A" w14:textId="034827F0" w:rsidR="00A34C50" w:rsidRPr="001B7FBC" w:rsidRDefault="007A594C" w:rsidP="00A34C50">
            <w:pPr>
              <w:jc w:val="center"/>
              <w:rPr>
                <w:rFonts w:asciiTheme="minorHAnsi" w:hAnsiTheme="minorHAnsi" w:cstheme="minorHAnsi"/>
                <w:sz w:val="20"/>
                <w:szCs w:val="20"/>
              </w:rPr>
            </w:pPr>
            <w:r w:rsidRPr="0074502A">
              <w:rPr>
                <w:rFonts w:asciiTheme="majorHAnsi" w:hAnsiTheme="majorHAnsi" w:cstheme="majorHAnsi"/>
                <w:sz w:val="20"/>
                <w:szCs w:val="20"/>
              </w:rPr>
              <w:t>0.0</w:t>
            </w:r>
          </w:p>
        </w:tc>
      </w:tr>
      <w:tr w:rsidR="00C42CFA" w:rsidRPr="002A5549" w14:paraId="02C36EF7" w14:textId="77777777" w:rsidTr="00C30DC7">
        <w:trPr>
          <w:trHeight w:val="144"/>
        </w:trPr>
        <w:tc>
          <w:tcPr>
            <w:tcW w:w="1560" w:type="pct"/>
            <w:tcBorders>
              <w:left w:val="single" w:sz="18" w:space="0" w:color="auto"/>
              <w:right w:val="dotted" w:sz="4" w:space="0" w:color="auto"/>
            </w:tcBorders>
            <w:noWrap/>
            <w:hideMark/>
          </w:tcPr>
          <w:p w14:paraId="6CACAA9C" w14:textId="1D374480" w:rsidR="00C42CFA" w:rsidRPr="001B7FBC" w:rsidRDefault="00C42CFA" w:rsidP="00C42CFA">
            <w:pPr>
              <w:rPr>
                <w:rFonts w:cstheme="minorHAnsi"/>
                <w:sz w:val="20"/>
                <w:szCs w:val="20"/>
              </w:rPr>
            </w:pPr>
            <w:r w:rsidRPr="001B7FBC">
              <w:rPr>
                <w:rFonts w:cstheme="minorHAnsi"/>
                <w:b/>
                <w:bCs/>
                <w:sz w:val="20"/>
                <w:szCs w:val="20"/>
              </w:rPr>
              <w:t>Race</w:t>
            </w:r>
          </w:p>
        </w:tc>
        <w:tc>
          <w:tcPr>
            <w:tcW w:w="618" w:type="pct"/>
            <w:tcBorders>
              <w:left w:val="dotted" w:sz="4" w:space="0" w:color="auto"/>
              <w:right w:val="dotted" w:sz="4" w:space="0" w:color="auto"/>
            </w:tcBorders>
          </w:tcPr>
          <w:p w14:paraId="371A23A0" w14:textId="77777777" w:rsidR="00C42CFA" w:rsidRPr="001B7FBC" w:rsidRDefault="00C42CFA" w:rsidP="00C42CFA">
            <w:pPr>
              <w:jc w:val="center"/>
              <w:rPr>
                <w:rFonts w:asciiTheme="minorHAnsi" w:hAnsiTheme="minorHAnsi" w:cstheme="minorHAnsi"/>
                <w:sz w:val="20"/>
                <w:szCs w:val="20"/>
              </w:rPr>
            </w:pPr>
          </w:p>
        </w:tc>
        <w:tc>
          <w:tcPr>
            <w:tcW w:w="481" w:type="pct"/>
            <w:tcBorders>
              <w:left w:val="dotted" w:sz="4" w:space="0" w:color="auto"/>
              <w:right w:val="single" w:sz="18" w:space="0" w:color="auto"/>
            </w:tcBorders>
          </w:tcPr>
          <w:p w14:paraId="00D57BD5" w14:textId="77777777" w:rsidR="00C42CFA" w:rsidRPr="001B7FBC" w:rsidRDefault="00C42CFA" w:rsidP="00C42CFA">
            <w:pPr>
              <w:jc w:val="center"/>
              <w:rPr>
                <w:rFonts w:asciiTheme="minorHAnsi" w:hAnsiTheme="minorHAnsi" w:cstheme="minorHAnsi"/>
                <w:sz w:val="20"/>
                <w:szCs w:val="20"/>
              </w:rPr>
            </w:pPr>
          </w:p>
        </w:tc>
        <w:tc>
          <w:tcPr>
            <w:tcW w:w="1243" w:type="pct"/>
            <w:tcBorders>
              <w:left w:val="single" w:sz="18" w:space="0" w:color="auto"/>
              <w:right w:val="dotted" w:sz="4" w:space="0" w:color="auto"/>
            </w:tcBorders>
            <w:noWrap/>
          </w:tcPr>
          <w:p w14:paraId="18FC5187" w14:textId="54C49248" w:rsidR="00C42CFA" w:rsidRPr="001B7FBC" w:rsidRDefault="00C42CFA" w:rsidP="00C42CFA">
            <w:pPr>
              <w:rPr>
                <w:rFonts w:asciiTheme="minorHAnsi" w:hAnsiTheme="minorHAnsi" w:cstheme="minorHAnsi"/>
                <w:sz w:val="20"/>
                <w:szCs w:val="20"/>
              </w:rPr>
            </w:pPr>
            <w:r w:rsidRPr="001B7FBC">
              <w:rPr>
                <w:rFonts w:cstheme="minorHAnsi"/>
                <w:b/>
                <w:bCs/>
                <w:sz w:val="20"/>
                <w:szCs w:val="20"/>
              </w:rPr>
              <w:t>Vehicle ownership</w:t>
            </w:r>
          </w:p>
        </w:tc>
        <w:tc>
          <w:tcPr>
            <w:tcW w:w="623" w:type="pct"/>
            <w:tcBorders>
              <w:left w:val="dotted" w:sz="4" w:space="0" w:color="auto"/>
              <w:right w:val="dotted" w:sz="4" w:space="0" w:color="auto"/>
            </w:tcBorders>
          </w:tcPr>
          <w:p w14:paraId="22D075E6" w14:textId="77777777" w:rsidR="00C42CFA" w:rsidRPr="001B7FBC" w:rsidRDefault="00C42CFA" w:rsidP="00C42CFA">
            <w:pPr>
              <w:jc w:val="center"/>
              <w:rPr>
                <w:rFonts w:asciiTheme="minorHAnsi" w:hAnsiTheme="minorHAnsi" w:cstheme="minorHAnsi"/>
                <w:sz w:val="20"/>
                <w:szCs w:val="20"/>
              </w:rPr>
            </w:pPr>
          </w:p>
        </w:tc>
        <w:tc>
          <w:tcPr>
            <w:tcW w:w="475" w:type="pct"/>
            <w:tcBorders>
              <w:left w:val="dotted" w:sz="4" w:space="0" w:color="auto"/>
              <w:right w:val="single" w:sz="18" w:space="0" w:color="auto"/>
            </w:tcBorders>
          </w:tcPr>
          <w:p w14:paraId="3247ACF8" w14:textId="77777777" w:rsidR="00C42CFA" w:rsidRPr="001B7FBC" w:rsidRDefault="00C42CFA" w:rsidP="00C42CFA">
            <w:pPr>
              <w:jc w:val="center"/>
              <w:rPr>
                <w:rFonts w:asciiTheme="minorHAnsi" w:hAnsiTheme="minorHAnsi" w:cstheme="minorHAnsi"/>
                <w:sz w:val="20"/>
                <w:szCs w:val="20"/>
              </w:rPr>
            </w:pPr>
          </w:p>
        </w:tc>
      </w:tr>
      <w:tr w:rsidR="00A34C50" w:rsidRPr="002A5549" w14:paraId="321E5C50" w14:textId="77777777" w:rsidTr="00C30DC7">
        <w:trPr>
          <w:trHeight w:val="144"/>
        </w:trPr>
        <w:tc>
          <w:tcPr>
            <w:tcW w:w="1560" w:type="pct"/>
            <w:tcBorders>
              <w:left w:val="single" w:sz="18" w:space="0" w:color="auto"/>
            </w:tcBorders>
            <w:noWrap/>
            <w:hideMark/>
          </w:tcPr>
          <w:p w14:paraId="1E84B2CA" w14:textId="2F4EB53F" w:rsidR="00A34C50" w:rsidRPr="001B7FBC" w:rsidRDefault="00A34C50" w:rsidP="00A34C50">
            <w:pPr>
              <w:ind w:left="144"/>
              <w:rPr>
                <w:rFonts w:cstheme="minorHAnsi"/>
                <w:sz w:val="20"/>
                <w:szCs w:val="20"/>
              </w:rPr>
            </w:pPr>
            <w:r w:rsidRPr="001B7FBC">
              <w:rPr>
                <w:rFonts w:cstheme="minorHAnsi"/>
                <w:sz w:val="20"/>
                <w:szCs w:val="20"/>
              </w:rPr>
              <w:t>Asian or Pacific Islander</w:t>
            </w:r>
          </w:p>
        </w:tc>
        <w:tc>
          <w:tcPr>
            <w:tcW w:w="618" w:type="pct"/>
            <w:tcBorders>
              <w:right w:val="dotted" w:sz="4" w:space="0" w:color="auto"/>
            </w:tcBorders>
            <w:noWrap/>
            <w:hideMark/>
          </w:tcPr>
          <w:p w14:paraId="63CBC24B" w14:textId="77777777" w:rsidR="00A34C50" w:rsidRPr="001B7FBC" w:rsidRDefault="00A34C50" w:rsidP="00A34C50">
            <w:pPr>
              <w:jc w:val="center"/>
              <w:rPr>
                <w:rFonts w:asciiTheme="minorHAnsi" w:hAnsiTheme="minorHAnsi" w:cstheme="minorHAnsi"/>
                <w:sz w:val="20"/>
                <w:szCs w:val="20"/>
              </w:rPr>
            </w:pPr>
            <w:r w:rsidRPr="001B7FBC">
              <w:rPr>
                <w:rFonts w:asciiTheme="minorHAnsi" w:hAnsiTheme="minorHAnsi" w:cstheme="minorHAnsi"/>
                <w:sz w:val="20"/>
                <w:szCs w:val="20"/>
              </w:rPr>
              <w:t>6.7</w:t>
            </w:r>
          </w:p>
        </w:tc>
        <w:tc>
          <w:tcPr>
            <w:tcW w:w="481" w:type="pct"/>
            <w:tcBorders>
              <w:left w:val="dotted" w:sz="4" w:space="0" w:color="auto"/>
              <w:right w:val="single" w:sz="18" w:space="0" w:color="auto"/>
            </w:tcBorders>
          </w:tcPr>
          <w:p w14:paraId="1AE99459" w14:textId="46D6FA2D" w:rsidR="00A34C50" w:rsidRPr="001B7FBC" w:rsidRDefault="00A34C50" w:rsidP="00A34C50">
            <w:pPr>
              <w:jc w:val="center"/>
              <w:rPr>
                <w:rFonts w:asciiTheme="minorHAnsi" w:hAnsiTheme="minorHAnsi" w:cstheme="minorHAnsi"/>
                <w:sz w:val="20"/>
                <w:szCs w:val="20"/>
              </w:rPr>
            </w:pPr>
            <w:r w:rsidRPr="001B7FBC">
              <w:rPr>
                <w:rFonts w:asciiTheme="majorHAnsi" w:hAnsiTheme="majorHAnsi" w:cstheme="majorHAnsi"/>
                <w:sz w:val="20"/>
                <w:szCs w:val="20"/>
              </w:rPr>
              <w:t>6.7</w:t>
            </w:r>
          </w:p>
        </w:tc>
        <w:tc>
          <w:tcPr>
            <w:tcW w:w="1243" w:type="pct"/>
            <w:tcBorders>
              <w:left w:val="single" w:sz="18" w:space="0" w:color="auto"/>
              <w:right w:val="dotted" w:sz="4" w:space="0" w:color="auto"/>
            </w:tcBorders>
            <w:noWrap/>
          </w:tcPr>
          <w:p w14:paraId="0DECD514" w14:textId="14B697CC" w:rsidR="00A34C50" w:rsidRPr="001B7FBC" w:rsidRDefault="00A34C50" w:rsidP="00A34C50">
            <w:pPr>
              <w:ind w:left="148"/>
              <w:rPr>
                <w:rFonts w:asciiTheme="minorHAnsi" w:hAnsiTheme="minorHAnsi" w:cstheme="minorHAnsi"/>
                <w:sz w:val="20"/>
                <w:szCs w:val="20"/>
              </w:rPr>
            </w:pPr>
            <w:r w:rsidRPr="001B7FBC">
              <w:rPr>
                <w:rFonts w:cstheme="minorHAnsi"/>
                <w:sz w:val="20"/>
                <w:szCs w:val="20"/>
              </w:rPr>
              <w:t>Zero</w:t>
            </w:r>
          </w:p>
        </w:tc>
        <w:tc>
          <w:tcPr>
            <w:tcW w:w="623" w:type="pct"/>
            <w:tcBorders>
              <w:left w:val="dotted" w:sz="4" w:space="0" w:color="auto"/>
              <w:right w:val="dotted" w:sz="4" w:space="0" w:color="auto"/>
            </w:tcBorders>
          </w:tcPr>
          <w:p w14:paraId="51B72353" w14:textId="77777777" w:rsidR="00A34C50" w:rsidRPr="001B7FBC" w:rsidRDefault="00A34C50" w:rsidP="00A34C50">
            <w:pPr>
              <w:jc w:val="center"/>
              <w:rPr>
                <w:rFonts w:asciiTheme="minorHAnsi" w:hAnsiTheme="minorHAnsi" w:cstheme="minorHAnsi"/>
                <w:sz w:val="20"/>
                <w:szCs w:val="20"/>
              </w:rPr>
            </w:pPr>
            <w:r w:rsidRPr="001B7FBC">
              <w:rPr>
                <w:rFonts w:asciiTheme="minorHAnsi" w:hAnsiTheme="minorHAnsi" w:cstheme="minorHAnsi"/>
                <w:sz w:val="20"/>
                <w:szCs w:val="20"/>
              </w:rPr>
              <w:t>10.7</w:t>
            </w:r>
          </w:p>
        </w:tc>
        <w:tc>
          <w:tcPr>
            <w:tcW w:w="475" w:type="pct"/>
            <w:tcBorders>
              <w:left w:val="dotted" w:sz="4" w:space="0" w:color="auto"/>
              <w:right w:val="single" w:sz="18" w:space="0" w:color="auto"/>
            </w:tcBorders>
          </w:tcPr>
          <w:p w14:paraId="79D316CB" w14:textId="77777777" w:rsidR="00A34C50" w:rsidRPr="001B7FBC" w:rsidRDefault="00A34C50" w:rsidP="00A34C50">
            <w:pPr>
              <w:jc w:val="center"/>
              <w:rPr>
                <w:rFonts w:asciiTheme="minorHAnsi" w:hAnsiTheme="minorHAnsi" w:cstheme="minorHAnsi"/>
                <w:sz w:val="20"/>
                <w:szCs w:val="20"/>
              </w:rPr>
            </w:pPr>
            <w:r w:rsidRPr="001B7FBC">
              <w:rPr>
                <w:rFonts w:asciiTheme="minorHAnsi" w:hAnsiTheme="minorHAnsi" w:cstheme="minorHAnsi"/>
                <w:sz w:val="20"/>
                <w:szCs w:val="20"/>
              </w:rPr>
              <w:t>8.5</w:t>
            </w:r>
          </w:p>
        </w:tc>
      </w:tr>
      <w:tr w:rsidR="00A34C50" w:rsidRPr="002A5549" w14:paraId="5B90AB7D" w14:textId="77777777" w:rsidTr="00C30DC7">
        <w:trPr>
          <w:trHeight w:val="144"/>
        </w:trPr>
        <w:tc>
          <w:tcPr>
            <w:tcW w:w="1560" w:type="pct"/>
            <w:tcBorders>
              <w:left w:val="single" w:sz="18" w:space="0" w:color="auto"/>
            </w:tcBorders>
            <w:noWrap/>
            <w:hideMark/>
          </w:tcPr>
          <w:p w14:paraId="51C83890" w14:textId="0A4F0B67" w:rsidR="00A34C50" w:rsidRPr="001B7FBC" w:rsidRDefault="00A34C50" w:rsidP="00A34C50">
            <w:pPr>
              <w:ind w:left="144"/>
              <w:rPr>
                <w:rFonts w:cstheme="minorHAnsi"/>
                <w:sz w:val="20"/>
                <w:szCs w:val="20"/>
              </w:rPr>
            </w:pPr>
            <w:r w:rsidRPr="001B7FBC">
              <w:rPr>
                <w:rFonts w:cstheme="minorHAnsi"/>
                <w:sz w:val="20"/>
                <w:szCs w:val="20"/>
              </w:rPr>
              <w:t>Black</w:t>
            </w:r>
          </w:p>
        </w:tc>
        <w:tc>
          <w:tcPr>
            <w:tcW w:w="618" w:type="pct"/>
            <w:tcBorders>
              <w:right w:val="dotted" w:sz="4" w:space="0" w:color="auto"/>
            </w:tcBorders>
            <w:noWrap/>
            <w:hideMark/>
          </w:tcPr>
          <w:p w14:paraId="092EBB71" w14:textId="77777777" w:rsidR="00A34C50" w:rsidRPr="001B7FBC" w:rsidRDefault="00A34C50" w:rsidP="00A34C50">
            <w:pPr>
              <w:jc w:val="center"/>
              <w:rPr>
                <w:rFonts w:asciiTheme="minorHAnsi" w:hAnsiTheme="minorHAnsi" w:cstheme="minorHAnsi"/>
                <w:sz w:val="20"/>
                <w:szCs w:val="20"/>
              </w:rPr>
            </w:pPr>
            <w:r w:rsidRPr="001B7FBC">
              <w:rPr>
                <w:rFonts w:asciiTheme="minorHAnsi" w:hAnsiTheme="minorHAnsi" w:cstheme="minorHAnsi"/>
                <w:sz w:val="20"/>
                <w:szCs w:val="20"/>
              </w:rPr>
              <w:t>16.0</w:t>
            </w:r>
          </w:p>
        </w:tc>
        <w:tc>
          <w:tcPr>
            <w:tcW w:w="481" w:type="pct"/>
            <w:tcBorders>
              <w:left w:val="dotted" w:sz="4" w:space="0" w:color="auto"/>
              <w:right w:val="single" w:sz="18" w:space="0" w:color="auto"/>
            </w:tcBorders>
          </w:tcPr>
          <w:p w14:paraId="60D98A55" w14:textId="34BFA961" w:rsidR="00A34C50" w:rsidRPr="001B7FBC" w:rsidRDefault="00A34C50" w:rsidP="00A34C50">
            <w:pPr>
              <w:jc w:val="center"/>
              <w:rPr>
                <w:rFonts w:asciiTheme="minorHAnsi" w:hAnsiTheme="minorHAnsi" w:cstheme="minorHAnsi"/>
                <w:sz w:val="20"/>
                <w:szCs w:val="20"/>
              </w:rPr>
            </w:pPr>
            <w:r w:rsidRPr="001B7FBC">
              <w:rPr>
                <w:rFonts w:asciiTheme="majorHAnsi" w:hAnsiTheme="majorHAnsi" w:cstheme="majorHAnsi"/>
                <w:sz w:val="20"/>
                <w:szCs w:val="20"/>
              </w:rPr>
              <w:t>11.8</w:t>
            </w:r>
          </w:p>
        </w:tc>
        <w:tc>
          <w:tcPr>
            <w:tcW w:w="1243" w:type="pct"/>
            <w:tcBorders>
              <w:left w:val="single" w:sz="18" w:space="0" w:color="auto"/>
            </w:tcBorders>
            <w:noWrap/>
          </w:tcPr>
          <w:p w14:paraId="149CC622" w14:textId="22D96AAC" w:rsidR="00A34C50" w:rsidRPr="001B7FBC" w:rsidRDefault="00A34C50" w:rsidP="00A34C50">
            <w:pPr>
              <w:ind w:left="148"/>
              <w:rPr>
                <w:rFonts w:asciiTheme="minorHAnsi" w:hAnsiTheme="minorHAnsi" w:cstheme="minorHAnsi"/>
                <w:sz w:val="20"/>
                <w:szCs w:val="20"/>
              </w:rPr>
            </w:pPr>
            <w:r w:rsidRPr="001B7FBC">
              <w:rPr>
                <w:rFonts w:cstheme="minorHAnsi"/>
                <w:sz w:val="20"/>
                <w:szCs w:val="20"/>
              </w:rPr>
              <w:t>One</w:t>
            </w:r>
          </w:p>
        </w:tc>
        <w:tc>
          <w:tcPr>
            <w:tcW w:w="623" w:type="pct"/>
            <w:tcBorders>
              <w:right w:val="dotted" w:sz="4" w:space="0" w:color="auto"/>
            </w:tcBorders>
            <w:noWrap/>
          </w:tcPr>
          <w:p w14:paraId="5D69C55D" w14:textId="77777777" w:rsidR="00A34C50" w:rsidRPr="001B7FBC" w:rsidRDefault="00A34C50" w:rsidP="00A34C50">
            <w:pPr>
              <w:jc w:val="center"/>
              <w:rPr>
                <w:rFonts w:asciiTheme="minorHAnsi" w:hAnsiTheme="minorHAnsi" w:cstheme="minorHAnsi"/>
                <w:sz w:val="20"/>
                <w:szCs w:val="20"/>
              </w:rPr>
            </w:pPr>
            <w:r w:rsidRPr="001B7FBC">
              <w:rPr>
                <w:rFonts w:asciiTheme="minorHAnsi" w:hAnsiTheme="minorHAnsi" w:cstheme="minorHAnsi"/>
                <w:sz w:val="20"/>
                <w:szCs w:val="20"/>
              </w:rPr>
              <w:t>44.0</w:t>
            </w:r>
          </w:p>
        </w:tc>
        <w:tc>
          <w:tcPr>
            <w:tcW w:w="475" w:type="pct"/>
            <w:tcBorders>
              <w:left w:val="dotted" w:sz="4" w:space="0" w:color="auto"/>
              <w:right w:val="single" w:sz="18" w:space="0" w:color="auto"/>
            </w:tcBorders>
          </w:tcPr>
          <w:p w14:paraId="3DC577C6" w14:textId="77777777" w:rsidR="00A34C50" w:rsidRPr="001B7FBC" w:rsidRDefault="00A34C50" w:rsidP="00A34C50">
            <w:pPr>
              <w:jc w:val="center"/>
              <w:rPr>
                <w:rFonts w:asciiTheme="minorHAnsi" w:hAnsiTheme="minorHAnsi" w:cstheme="minorHAnsi"/>
                <w:sz w:val="20"/>
                <w:szCs w:val="20"/>
              </w:rPr>
            </w:pPr>
            <w:r w:rsidRPr="001B7FBC">
              <w:rPr>
                <w:rFonts w:asciiTheme="minorHAnsi" w:hAnsiTheme="minorHAnsi" w:cstheme="minorHAnsi"/>
                <w:sz w:val="20"/>
                <w:szCs w:val="20"/>
              </w:rPr>
              <w:t>33.2</w:t>
            </w:r>
          </w:p>
        </w:tc>
      </w:tr>
      <w:tr w:rsidR="00A34C50" w:rsidRPr="002A5549" w14:paraId="3268F268" w14:textId="77777777" w:rsidTr="00C30DC7">
        <w:trPr>
          <w:trHeight w:val="144"/>
        </w:trPr>
        <w:tc>
          <w:tcPr>
            <w:tcW w:w="1560" w:type="pct"/>
            <w:tcBorders>
              <w:left w:val="single" w:sz="18" w:space="0" w:color="auto"/>
            </w:tcBorders>
            <w:noWrap/>
            <w:hideMark/>
          </w:tcPr>
          <w:p w14:paraId="580FBBF7" w14:textId="4CC6FBA7" w:rsidR="00A34C50" w:rsidRPr="001B7FBC" w:rsidRDefault="00A34C50" w:rsidP="00A34C50">
            <w:pPr>
              <w:ind w:left="144"/>
              <w:rPr>
                <w:rFonts w:cstheme="minorHAnsi"/>
                <w:sz w:val="20"/>
                <w:szCs w:val="20"/>
              </w:rPr>
            </w:pPr>
            <w:r w:rsidRPr="001B7FBC">
              <w:rPr>
                <w:rFonts w:cstheme="minorHAnsi"/>
                <w:sz w:val="20"/>
                <w:szCs w:val="20"/>
              </w:rPr>
              <w:t xml:space="preserve">White </w:t>
            </w:r>
          </w:p>
        </w:tc>
        <w:tc>
          <w:tcPr>
            <w:tcW w:w="618" w:type="pct"/>
            <w:tcBorders>
              <w:right w:val="dotted" w:sz="4" w:space="0" w:color="auto"/>
            </w:tcBorders>
            <w:noWrap/>
            <w:hideMark/>
          </w:tcPr>
          <w:p w14:paraId="6EAADF99" w14:textId="77777777" w:rsidR="00A34C50" w:rsidRPr="001B7FBC" w:rsidRDefault="00A34C50" w:rsidP="00A34C50">
            <w:pPr>
              <w:jc w:val="center"/>
              <w:rPr>
                <w:rFonts w:asciiTheme="minorHAnsi" w:hAnsiTheme="minorHAnsi" w:cstheme="minorHAnsi"/>
                <w:sz w:val="20"/>
                <w:szCs w:val="20"/>
              </w:rPr>
            </w:pPr>
            <w:r w:rsidRPr="001B7FBC">
              <w:rPr>
                <w:rFonts w:asciiTheme="minorHAnsi" w:hAnsiTheme="minorHAnsi" w:cstheme="minorHAnsi"/>
                <w:sz w:val="20"/>
                <w:szCs w:val="20"/>
              </w:rPr>
              <w:t>63.3</w:t>
            </w:r>
          </w:p>
        </w:tc>
        <w:tc>
          <w:tcPr>
            <w:tcW w:w="481" w:type="pct"/>
            <w:tcBorders>
              <w:left w:val="dotted" w:sz="4" w:space="0" w:color="auto"/>
              <w:right w:val="single" w:sz="18" w:space="0" w:color="auto"/>
            </w:tcBorders>
          </w:tcPr>
          <w:p w14:paraId="2C50EDDD" w14:textId="034677DA" w:rsidR="00A34C50" w:rsidRPr="001B7FBC" w:rsidRDefault="00A34C50" w:rsidP="00A34C50">
            <w:pPr>
              <w:jc w:val="center"/>
              <w:rPr>
                <w:rFonts w:asciiTheme="minorHAnsi" w:hAnsiTheme="minorHAnsi" w:cstheme="minorHAnsi"/>
                <w:sz w:val="20"/>
                <w:szCs w:val="20"/>
              </w:rPr>
            </w:pPr>
            <w:r w:rsidRPr="001B7FBC">
              <w:rPr>
                <w:rFonts w:asciiTheme="majorHAnsi" w:hAnsiTheme="majorHAnsi" w:cstheme="majorHAnsi"/>
                <w:sz w:val="20"/>
                <w:szCs w:val="20"/>
              </w:rPr>
              <w:t>62.1</w:t>
            </w:r>
          </w:p>
        </w:tc>
        <w:tc>
          <w:tcPr>
            <w:tcW w:w="1243" w:type="pct"/>
            <w:tcBorders>
              <w:left w:val="single" w:sz="18" w:space="0" w:color="auto"/>
            </w:tcBorders>
            <w:noWrap/>
          </w:tcPr>
          <w:p w14:paraId="37C205BC" w14:textId="250C330C" w:rsidR="00A34C50" w:rsidRPr="001B7FBC" w:rsidRDefault="00A34C50" w:rsidP="00A34C50">
            <w:pPr>
              <w:ind w:left="148"/>
              <w:rPr>
                <w:rFonts w:asciiTheme="minorHAnsi" w:hAnsiTheme="minorHAnsi" w:cstheme="minorHAnsi"/>
                <w:sz w:val="20"/>
                <w:szCs w:val="20"/>
              </w:rPr>
            </w:pPr>
            <w:r w:rsidRPr="001B7FBC">
              <w:rPr>
                <w:rFonts w:cstheme="minorHAnsi"/>
                <w:sz w:val="20"/>
                <w:szCs w:val="20"/>
              </w:rPr>
              <w:t>Two</w:t>
            </w:r>
          </w:p>
        </w:tc>
        <w:tc>
          <w:tcPr>
            <w:tcW w:w="623" w:type="pct"/>
            <w:tcBorders>
              <w:right w:val="dotted" w:sz="4" w:space="0" w:color="auto"/>
            </w:tcBorders>
            <w:noWrap/>
          </w:tcPr>
          <w:p w14:paraId="2962DDF5" w14:textId="77777777" w:rsidR="00A34C50" w:rsidRPr="001B7FBC" w:rsidRDefault="00A34C50" w:rsidP="00A34C50">
            <w:pPr>
              <w:jc w:val="center"/>
              <w:rPr>
                <w:rFonts w:asciiTheme="minorHAnsi" w:hAnsiTheme="minorHAnsi" w:cstheme="minorHAnsi"/>
                <w:sz w:val="20"/>
                <w:szCs w:val="20"/>
              </w:rPr>
            </w:pPr>
            <w:r w:rsidRPr="001B7FBC">
              <w:rPr>
                <w:rFonts w:asciiTheme="minorHAnsi" w:hAnsiTheme="minorHAnsi" w:cstheme="minorHAnsi"/>
                <w:sz w:val="20"/>
                <w:szCs w:val="20"/>
              </w:rPr>
              <w:t>33.1</w:t>
            </w:r>
          </w:p>
        </w:tc>
        <w:tc>
          <w:tcPr>
            <w:tcW w:w="475" w:type="pct"/>
            <w:tcBorders>
              <w:left w:val="dotted" w:sz="4" w:space="0" w:color="auto"/>
              <w:right w:val="single" w:sz="18" w:space="0" w:color="auto"/>
            </w:tcBorders>
          </w:tcPr>
          <w:p w14:paraId="50E9BF9E" w14:textId="77777777" w:rsidR="00A34C50" w:rsidRPr="001B7FBC" w:rsidRDefault="00A34C50" w:rsidP="00A34C50">
            <w:pPr>
              <w:jc w:val="center"/>
              <w:rPr>
                <w:rFonts w:asciiTheme="minorHAnsi" w:hAnsiTheme="minorHAnsi" w:cstheme="minorHAnsi"/>
                <w:sz w:val="20"/>
                <w:szCs w:val="20"/>
              </w:rPr>
            </w:pPr>
            <w:r w:rsidRPr="001B7FBC">
              <w:rPr>
                <w:rFonts w:asciiTheme="minorHAnsi" w:hAnsiTheme="minorHAnsi" w:cstheme="minorHAnsi"/>
                <w:sz w:val="20"/>
                <w:szCs w:val="20"/>
              </w:rPr>
              <w:t>36.3</w:t>
            </w:r>
          </w:p>
        </w:tc>
      </w:tr>
      <w:tr w:rsidR="00A34C50" w:rsidRPr="002A5549" w14:paraId="3603B7E6" w14:textId="77777777" w:rsidTr="00C30DC7">
        <w:trPr>
          <w:trHeight w:val="144"/>
        </w:trPr>
        <w:tc>
          <w:tcPr>
            <w:tcW w:w="1560" w:type="pct"/>
            <w:tcBorders>
              <w:left w:val="single" w:sz="18" w:space="0" w:color="auto"/>
            </w:tcBorders>
            <w:noWrap/>
            <w:hideMark/>
          </w:tcPr>
          <w:p w14:paraId="7F2849BB" w14:textId="0B2885DA" w:rsidR="00A34C50" w:rsidRPr="001B7FBC" w:rsidRDefault="00A34C50" w:rsidP="00A34C50">
            <w:pPr>
              <w:ind w:left="144"/>
              <w:rPr>
                <w:rFonts w:cstheme="minorHAnsi"/>
                <w:sz w:val="20"/>
                <w:szCs w:val="20"/>
              </w:rPr>
            </w:pPr>
            <w:r w:rsidRPr="001B7FBC">
              <w:rPr>
                <w:rFonts w:cstheme="minorHAnsi"/>
                <w:sz w:val="20"/>
                <w:szCs w:val="20"/>
              </w:rPr>
              <w:t>Other</w:t>
            </w:r>
          </w:p>
        </w:tc>
        <w:tc>
          <w:tcPr>
            <w:tcW w:w="618" w:type="pct"/>
            <w:tcBorders>
              <w:right w:val="dotted" w:sz="4" w:space="0" w:color="auto"/>
            </w:tcBorders>
            <w:noWrap/>
            <w:hideMark/>
          </w:tcPr>
          <w:p w14:paraId="47A195DA" w14:textId="77777777" w:rsidR="00A34C50" w:rsidRPr="001B7FBC" w:rsidRDefault="00A34C50" w:rsidP="00A34C50">
            <w:pPr>
              <w:jc w:val="center"/>
              <w:rPr>
                <w:rFonts w:asciiTheme="minorHAnsi" w:hAnsiTheme="minorHAnsi" w:cstheme="minorHAnsi"/>
                <w:sz w:val="20"/>
                <w:szCs w:val="20"/>
              </w:rPr>
            </w:pPr>
            <w:r w:rsidRPr="001B7FBC">
              <w:rPr>
                <w:rFonts w:asciiTheme="minorHAnsi" w:hAnsiTheme="minorHAnsi" w:cstheme="minorHAnsi"/>
                <w:sz w:val="20"/>
                <w:szCs w:val="20"/>
              </w:rPr>
              <w:t>14.0</w:t>
            </w:r>
          </w:p>
        </w:tc>
        <w:tc>
          <w:tcPr>
            <w:tcW w:w="481" w:type="pct"/>
            <w:tcBorders>
              <w:left w:val="dotted" w:sz="4" w:space="0" w:color="auto"/>
              <w:right w:val="single" w:sz="18" w:space="0" w:color="auto"/>
            </w:tcBorders>
          </w:tcPr>
          <w:p w14:paraId="1CFE9CE5" w14:textId="15D2E389" w:rsidR="00A34C50" w:rsidRPr="001B7FBC" w:rsidRDefault="00A34C50" w:rsidP="00A34C50">
            <w:pPr>
              <w:jc w:val="center"/>
              <w:rPr>
                <w:rFonts w:asciiTheme="minorHAnsi" w:hAnsiTheme="minorHAnsi" w:cstheme="minorHAnsi"/>
                <w:sz w:val="20"/>
                <w:szCs w:val="20"/>
              </w:rPr>
            </w:pPr>
            <w:r w:rsidRPr="001B7FBC">
              <w:rPr>
                <w:rFonts w:asciiTheme="majorHAnsi" w:hAnsiTheme="majorHAnsi" w:cstheme="majorHAnsi"/>
                <w:sz w:val="20"/>
                <w:szCs w:val="20"/>
              </w:rPr>
              <w:t>19.4</w:t>
            </w:r>
          </w:p>
        </w:tc>
        <w:tc>
          <w:tcPr>
            <w:tcW w:w="1243" w:type="pct"/>
            <w:tcBorders>
              <w:left w:val="single" w:sz="18" w:space="0" w:color="auto"/>
            </w:tcBorders>
            <w:noWrap/>
          </w:tcPr>
          <w:p w14:paraId="6ED5C8B7" w14:textId="4073F8A4" w:rsidR="00A34C50" w:rsidRPr="001B7FBC" w:rsidRDefault="00A34C50" w:rsidP="00A34C50">
            <w:pPr>
              <w:ind w:left="148"/>
              <w:rPr>
                <w:rFonts w:asciiTheme="minorHAnsi" w:hAnsiTheme="minorHAnsi" w:cstheme="minorHAnsi"/>
                <w:sz w:val="20"/>
                <w:szCs w:val="20"/>
              </w:rPr>
            </w:pPr>
            <w:r w:rsidRPr="001B7FBC">
              <w:rPr>
                <w:rFonts w:cstheme="minorHAnsi"/>
                <w:sz w:val="20"/>
                <w:szCs w:val="20"/>
              </w:rPr>
              <w:t>Three or more</w:t>
            </w:r>
          </w:p>
        </w:tc>
        <w:tc>
          <w:tcPr>
            <w:tcW w:w="623" w:type="pct"/>
            <w:tcBorders>
              <w:right w:val="dotted" w:sz="4" w:space="0" w:color="auto"/>
            </w:tcBorders>
            <w:noWrap/>
          </w:tcPr>
          <w:p w14:paraId="1A821848" w14:textId="77777777" w:rsidR="00A34C50" w:rsidRPr="001B7FBC" w:rsidRDefault="00A34C50" w:rsidP="00A34C50">
            <w:pPr>
              <w:jc w:val="center"/>
              <w:rPr>
                <w:rFonts w:asciiTheme="minorHAnsi" w:hAnsiTheme="minorHAnsi" w:cstheme="minorHAnsi"/>
                <w:sz w:val="20"/>
                <w:szCs w:val="20"/>
              </w:rPr>
            </w:pPr>
            <w:r w:rsidRPr="001B7FBC">
              <w:rPr>
                <w:rFonts w:asciiTheme="minorHAnsi" w:hAnsiTheme="minorHAnsi" w:cstheme="minorHAnsi"/>
                <w:sz w:val="20"/>
                <w:szCs w:val="20"/>
              </w:rPr>
              <w:t>12.2</w:t>
            </w:r>
          </w:p>
        </w:tc>
        <w:tc>
          <w:tcPr>
            <w:tcW w:w="475" w:type="pct"/>
            <w:tcBorders>
              <w:left w:val="dotted" w:sz="4" w:space="0" w:color="auto"/>
              <w:right w:val="single" w:sz="18" w:space="0" w:color="auto"/>
            </w:tcBorders>
          </w:tcPr>
          <w:p w14:paraId="0BEA491E" w14:textId="191EED36" w:rsidR="00A34C50" w:rsidRPr="001B7FBC" w:rsidRDefault="00A34C50" w:rsidP="00A34C50">
            <w:pPr>
              <w:jc w:val="center"/>
              <w:rPr>
                <w:rFonts w:asciiTheme="minorHAnsi" w:hAnsiTheme="minorHAnsi" w:cstheme="minorHAnsi"/>
                <w:sz w:val="20"/>
                <w:szCs w:val="20"/>
              </w:rPr>
            </w:pPr>
            <w:r w:rsidRPr="001B7FBC">
              <w:rPr>
                <w:rFonts w:asciiTheme="minorHAnsi" w:hAnsiTheme="minorHAnsi" w:cstheme="minorHAnsi"/>
                <w:sz w:val="20"/>
                <w:szCs w:val="20"/>
              </w:rPr>
              <w:t>22.0</w:t>
            </w:r>
          </w:p>
        </w:tc>
      </w:tr>
      <w:tr w:rsidR="00C42CFA" w:rsidRPr="002A5549" w14:paraId="0B42A9C0" w14:textId="77777777" w:rsidTr="00C30DC7">
        <w:trPr>
          <w:trHeight w:val="144"/>
        </w:trPr>
        <w:tc>
          <w:tcPr>
            <w:tcW w:w="1560" w:type="pct"/>
            <w:tcBorders>
              <w:left w:val="single" w:sz="18" w:space="0" w:color="auto"/>
              <w:right w:val="dotted" w:sz="4" w:space="0" w:color="auto"/>
            </w:tcBorders>
            <w:noWrap/>
            <w:hideMark/>
          </w:tcPr>
          <w:p w14:paraId="47B2CEA4" w14:textId="1E2FAFD0" w:rsidR="00C42CFA" w:rsidRPr="001B7FBC" w:rsidRDefault="00C42CFA" w:rsidP="00C42CFA">
            <w:pPr>
              <w:rPr>
                <w:rFonts w:cstheme="minorHAnsi"/>
                <w:sz w:val="20"/>
                <w:szCs w:val="20"/>
              </w:rPr>
            </w:pPr>
            <w:r w:rsidRPr="001B7FBC">
              <w:rPr>
                <w:rFonts w:cstheme="minorHAnsi"/>
                <w:b/>
                <w:bCs/>
                <w:sz w:val="20"/>
                <w:szCs w:val="20"/>
              </w:rPr>
              <w:t>Ethnicity</w:t>
            </w:r>
          </w:p>
        </w:tc>
        <w:tc>
          <w:tcPr>
            <w:tcW w:w="618" w:type="pct"/>
            <w:tcBorders>
              <w:left w:val="dotted" w:sz="4" w:space="0" w:color="auto"/>
              <w:right w:val="dotted" w:sz="4" w:space="0" w:color="auto"/>
            </w:tcBorders>
          </w:tcPr>
          <w:p w14:paraId="31AE4C7C" w14:textId="77777777" w:rsidR="00C42CFA" w:rsidRPr="001B7FBC" w:rsidRDefault="00C42CFA" w:rsidP="00C42CFA">
            <w:pPr>
              <w:jc w:val="center"/>
              <w:rPr>
                <w:rFonts w:asciiTheme="minorHAnsi" w:hAnsiTheme="minorHAnsi" w:cstheme="minorHAnsi"/>
                <w:sz w:val="20"/>
                <w:szCs w:val="20"/>
              </w:rPr>
            </w:pPr>
          </w:p>
        </w:tc>
        <w:tc>
          <w:tcPr>
            <w:tcW w:w="481" w:type="pct"/>
            <w:tcBorders>
              <w:left w:val="dotted" w:sz="4" w:space="0" w:color="auto"/>
              <w:right w:val="single" w:sz="18" w:space="0" w:color="auto"/>
            </w:tcBorders>
          </w:tcPr>
          <w:p w14:paraId="06B901E6" w14:textId="77777777" w:rsidR="00C42CFA" w:rsidRPr="001B7FBC" w:rsidRDefault="00C42CFA" w:rsidP="00C42CFA">
            <w:pPr>
              <w:jc w:val="center"/>
              <w:rPr>
                <w:rFonts w:asciiTheme="minorHAnsi" w:hAnsiTheme="minorHAnsi" w:cstheme="minorHAnsi"/>
                <w:sz w:val="20"/>
                <w:szCs w:val="20"/>
              </w:rPr>
            </w:pPr>
          </w:p>
        </w:tc>
        <w:tc>
          <w:tcPr>
            <w:tcW w:w="1243" w:type="pct"/>
            <w:tcBorders>
              <w:left w:val="single" w:sz="18" w:space="0" w:color="auto"/>
              <w:right w:val="dotted" w:sz="4" w:space="0" w:color="auto"/>
            </w:tcBorders>
            <w:noWrap/>
          </w:tcPr>
          <w:p w14:paraId="028A87A9" w14:textId="7041479F" w:rsidR="00C42CFA" w:rsidRPr="001B7FBC" w:rsidRDefault="00C42CFA" w:rsidP="00C42CFA">
            <w:pPr>
              <w:rPr>
                <w:rFonts w:asciiTheme="minorHAnsi" w:hAnsiTheme="minorHAnsi" w:cstheme="minorHAnsi"/>
                <w:sz w:val="20"/>
                <w:szCs w:val="20"/>
              </w:rPr>
            </w:pPr>
            <w:r w:rsidRPr="001B7FBC">
              <w:rPr>
                <w:rFonts w:cstheme="minorHAnsi"/>
                <w:b/>
                <w:bCs/>
                <w:sz w:val="20"/>
                <w:szCs w:val="20"/>
              </w:rPr>
              <w:t>Location</w:t>
            </w:r>
            <w:r w:rsidR="00EE451F">
              <w:rPr>
                <w:rFonts w:cstheme="minorHAnsi"/>
                <w:b/>
                <w:bCs/>
                <w:sz w:val="20"/>
                <w:szCs w:val="20"/>
              </w:rPr>
              <w:t>*</w:t>
            </w:r>
          </w:p>
        </w:tc>
        <w:tc>
          <w:tcPr>
            <w:tcW w:w="623" w:type="pct"/>
            <w:tcBorders>
              <w:left w:val="dotted" w:sz="4" w:space="0" w:color="auto"/>
              <w:right w:val="dotted" w:sz="4" w:space="0" w:color="auto"/>
            </w:tcBorders>
          </w:tcPr>
          <w:p w14:paraId="17830D3A" w14:textId="77777777" w:rsidR="00C42CFA" w:rsidRPr="001B7FBC" w:rsidRDefault="00C42CFA" w:rsidP="00C42CFA">
            <w:pPr>
              <w:jc w:val="center"/>
              <w:rPr>
                <w:rFonts w:asciiTheme="minorHAnsi" w:hAnsiTheme="minorHAnsi" w:cstheme="minorHAnsi"/>
                <w:sz w:val="20"/>
                <w:szCs w:val="20"/>
              </w:rPr>
            </w:pPr>
          </w:p>
        </w:tc>
        <w:tc>
          <w:tcPr>
            <w:tcW w:w="475" w:type="pct"/>
            <w:tcBorders>
              <w:left w:val="dotted" w:sz="4" w:space="0" w:color="auto"/>
              <w:right w:val="single" w:sz="18" w:space="0" w:color="auto"/>
            </w:tcBorders>
          </w:tcPr>
          <w:p w14:paraId="199F31B5" w14:textId="77777777" w:rsidR="00C42CFA" w:rsidRPr="001B7FBC" w:rsidRDefault="00C42CFA" w:rsidP="00C42CFA">
            <w:pPr>
              <w:jc w:val="center"/>
              <w:rPr>
                <w:rFonts w:asciiTheme="minorHAnsi" w:hAnsiTheme="minorHAnsi" w:cstheme="minorHAnsi"/>
                <w:sz w:val="20"/>
                <w:szCs w:val="20"/>
              </w:rPr>
            </w:pPr>
          </w:p>
        </w:tc>
      </w:tr>
      <w:tr w:rsidR="001B7FBC" w:rsidRPr="002A5549" w14:paraId="2320507B" w14:textId="77777777" w:rsidTr="00C30DC7">
        <w:trPr>
          <w:trHeight w:val="144"/>
        </w:trPr>
        <w:tc>
          <w:tcPr>
            <w:tcW w:w="1560" w:type="pct"/>
            <w:tcBorders>
              <w:left w:val="single" w:sz="18" w:space="0" w:color="auto"/>
            </w:tcBorders>
            <w:noWrap/>
            <w:hideMark/>
          </w:tcPr>
          <w:p w14:paraId="1776D8AF" w14:textId="7AA6C2A8" w:rsidR="001B7FBC" w:rsidRPr="001B7FBC" w:rsidRDefault="001B7FBC" w:rsidP="001B7FBC">
            <w:pPr>
              <w:ind w:left="144"/>
              <w:rPr>
                <w:rFonts w:cstheme="minorHAnsi"/>
                <w:sz w:val="20"/>
                <w:szCs w:val="20"/>
              </w:rPr>
            </w:pPr>
            <w:r w:rsidRPr="001B7FBC">
              <w:rPr>
                <w:rFonts w:cstheme="minorHAnsi"/>
                <w:sz w:val="20"/>
                <w:szCs w:val="20"/>
              </w:rPr>
              <w:t>Hispanic</w:t>
            </w:r>
          </w:p>
        </w:tc>
        <w:tc>
          <w:tcPr>
            <w:tcW w:w="618" w:type="pct"/>
            <w:tcBorders>
              <w:right w:val="dotted" w:sz="4" w:space="0" w:color="auto"/>
            </w:tcBorders>
            <w:noWrap/>
            <w:hideMark/>
          </w:tcPr>
          <w:p w14:paraId="45637250" w14:textId="77777777" w:rsidR="001B7FBC" w:rsidRPr="001B7FBC" w:rsidRDefault="001B7FBC" w:rsidP="001B7FBC">
            <w:pPr>
              <w:jc w:val="center"/>
              <w:rPr>
                <w:rFonts w:asciiTheme="minorHAnsi" w:hAnsiTheme="minorHAnsi" w:cstheme="minorHAnsi"/>
                <w:sz w:val="20"/>
                <w:szCs w:val="20"/>
              </w:rPr>
            </w:pPr>
            <w:r w:rsidRPr="001B7FBC">
              <w:rPr>
                <w:rFonts w:asciiTheme="minorHAnsi" w:hAnsiTheme="minorHAnsi" w:cstheme="minorHAnsi"/>
                <w:sz w:val="20"/>
                <w:szCs w:val="20"/>
              </w:rPr>
              <w:t>19.3</w:t>
            </w:r>
          </w:p>
        </w:tc>
        <w:tc>
          <w:tcPr>
            <w:tcW w:w="481" w:type="pct"/>
            <w:tcBorders>
              <w:left w:val="dotted" w:sz="4" w:space="0" w:color="auto"/>
              <w:right w:val="single" w:sz="18" w:space="0" w:color="auto"/>
            </w:tcBorders>
          </w:tcPr>
          <w:p w14:paraId="13253E82" w14:textId="49E94520" w:rsidR="001B7FBC" w:rsidRPr="001B7FBC" w:rsidRDefault="001B7FBC" w:rsidP="001B7FBC">
            <w:pPr>
              <w:jc w:val="center"/>
              <w:rPr>
                <w:rFonts w:asciiTheme="minorHAnsi" w:hAnsiTheme="minorHAnsi" w:cstheme="minorHAnsi"/>
                <w:sz w:val="20"/>
                <w:szCs w:val="20"/>
              </w:rPr>
            </w:pPr>
            <w:r w:rsidRPr="001B7FBC">
              <w:rPr>
                <w:rFonts w:asciiTheme="majorHAnsi" w:hAnsiTheme="majorHAnsi" w:cstheme="majorHAnsi"/>
                <w:sz w:val="20"/>
                <w:szCs w:val="20"/>
              </w:rPr>
              <w:t>18.1</w:t>
            </w:r>
          </w:p>
        </w:tc>
        <w:tc>
          <w:tcPr>
            <w:tcW w:w="1243" w:type="pct"/>
            <w:tcBorders>
              <w:left w:val="single" w:sz="18" w:space="0" w:color="auto"/>
              <w:right w:val="dotted" w:sz="4" w:space="0" w:color="auto"/>
            </w:tcBorders>
            <w:noWrap/>
            <w:hideMark/>
          </w:tcPr>
          <w:p w14:paraId="16DBB3BB" w14:textId="771B2D0C" w:rsidR="001B7FBC" w:rsidRPr="001B7FBC" w:rsidRDefault="001B7FBC" w:rsidP="001B7FBC">
            <w:pPr>
              <w:ind w:left="148"/>
              <w:rPr>
                <w:rFonts w:asciiTheme="minorHAnsi" w:hAnsiTheme="minorHAnsi" w:cstheme="minorHAnsi"/>
                <w:sz w:val="20"/>
                <w:szCs w:val="20"/>
              </w:rPr>
            </w:pPr>
            <w:r w:rsidRPr="001B7FBC">
              <w:rPr>
                <w:rFonts w:cstheme="minorHAnsi"/>
                <w:sz w:val="20"/>
                <w:szCs w:val="20"/>
              </w:rPr>
              <w:t>Urban</w:t>
            </w:r>
          </w:p>
        </w:tc>
        <w:tc>
          <w:tcPr>
            <w:tcW w:w="623" w:type="pct"/>
            <w:tcBorders>
              <w:left w:val="dotted" w:sz="4" w:space="0" w:color="auto"/>
              <w:right w:val="dotted" w:sz="4" w:space="0" w:color="auto"/>
            </w:tcBorders>
          </w:tcPr>
          <w:p w14:paraId="058AD0BF" w14:textId="4E551755" w:rsidR="001B7FBC" w:rsidRPr="001B7FBC" w:rsidRDefault="001B7FBC" w:rsidP="001B7FBC">
            <w:pPr>
              <w:jc w:val="center"/>
              <w:rPr>
                <w:rFonts w:asciiTheme="minorHAnsi" w:hAnsiTheme="minorHAnsi" w:cstheme="minorHAnsi"/>
                <w:sz w:val="20"/>
                <w:szCs w:val="20"/>
              </w:rPr>
            </w:pPr>
            <w:r w:rsidRPr="0074502A">
              <w:rPr>
                <w:rFonts w:asciiTheme="majorHAnsi" w:hAnsiTheme="majorHAnsi" w:cstheme="majorHAnsi"/>
                <w:sz w:val="20"/>
                <w:szCs w:val="20"/>
              </w:rPr>
              <w:t>75.6</w:t>
            </w:r>
          </w:p>
        </w:tc>
        <w:tc>
          <w:tcPr>
            <w:tcW w:w="475" w:type="pct"/>
            <w:tcBorders>
              <w:left w:val="dotted" w:sz="4" w:space="0" w:color="auto"/>
              <w:right w:val="single" w:sz="18" w:space="0" w:color="auto"/>
            </w:tcBorders>
          </w:tcPr>
          <w:p w14:paraId="3976F1A0" w14:textId="396E2971" w:rsidR="001B7FBC" w:rsidRPr="001B7FBC" w:rsidRDefault="001B7FBC" w:rsidP="001B7FBC">
            <w:pPr>
              <w:jc w:val="center"/>
              <w:rPr>
                <w:rFonts w:asciiTheme="minorHAnsi" w:hAnsiTheme="minorHAnsi" w:cstheme="minorHAnsi"/>
                <w:sz w:val="20"/>
                <w:szCs w:val="20"/>
              </w:rPr>
            </w:pPr>
            <w:r w:rsidRPr="0074502A">
              <w:rPr>
                <w:rFonts w:asciiTheme="majorHAnsi" w:hAnsiTheme="majorHAnsi" w:cstheme="majorHAnsi"/>
                <w:sz w:val="20"/>
                <w:szCs w:val="20"/>
              </w:rPr>
              <w:t>80.0</w:t>
            </w:r>
          </w:p>
        </w:tc>
      </w:tr>
      <w:tr w:rsidR="001B7FBC" w:rsidRPr="002A5549" w14:paraId="30D2297A" w14:textId="77777777" w:rsidTr="00C30DC7">
        <w:trPr>
          <w:trHeight w:val="144"/>
        </w:trPr>
        <w:tc>
          <w:tcPr>
            <w:tcW w:w="1560" w:type="pct"/>
            <w:tcBorders>
              <w:left w:val="single" w:sz="18" w:space="0" w:color="auto"/>
              <w:bottom w:val="single" w:sz="18" w:space="0" w:color="auto"/>
            </w:tcBorders>
            <w:noWrap/>
          </w:tcPr>
          <w:p w14:paraId="29BC51DB" w14:textId="4A6E7EAF" w:rsidR="001B7FBC" w:rsidRPr="001B7FBC" w:rsidRDefault="001B7FBC" w:rsidP="001B7FBC">
            <w:pPr>
              <w:ind w:left="144"/>
              <w:rPr>
                <w:rFonts w:cstheme="minorHAnsi"/>
                <w:sz w:val="20"/>
                <w:szCs w:val="20"/>
              </w:rPr>
            </w:pPr>
            <w:r w:rsidRPr="001B7FBC">
              <w:rPr>
                <w:rFonts w:cstheme="minorHAnsi"/>
                <w:sz w:val="20"/>
                <w:szCs w:val="20"/>
              </w:rPr>
              <w:t>Non-Hispanic</w:t>
            </w:r>
          </w:p>
        </w:tc>
        <w:tc>
          <w:tcPr>
            <w:tcW w:w="618" w:type="pct"/>
            <w:tcBorders>
              <w:bottom w:val="single" w:sz="18" w:space="0" w:color="auto"/>
              <w:right w:val="dotted" w:sz="4" w:space="0" w:color="auto"/>
            </w:tcBorders>
            <w:noWrap/>
          </w:tcPr>
          <w:p w14:paraId="389D09DD" w14:textId="77777777" w:rsidR="001B7FBC" w:rsidRPr="001B7FBC" w:rsidRDefault="001B7FBC" w:rsidP="001B7FBC">
            <w:pPr>
              <w:jc w:val="center"/>
              <w:rPr>
                <w:rFonts w:asciiTheme="minorHAnsi" w:hAnsiTheme="minorHAnsi" w:cstheme="minorHAnsi"/>
                <w:sz w:val="20"/>
                <w:szCs w:val="20"/>
              </w:rPr>
            </w:pPr>
            <w:r w:rsidRPr="001B7FBC">
              <w:rPr>
                <w:rFonts w:asciiTheme="minorHAnsi" w:hAnsiTheme="minorHAnsi" w:cstheme="minorHAnsi"/>
                <w:sz w:val="20"/>
                <w:szCs w:val="20"/>
              </w:rPr>
              <w:t>80.7</w:t>
            </w:r>
          </w:p>
        </w:tc>
        <w:tc>
          <w:tcPr>
            <w:tcW w:w="481" w:type="pct"/>
            <w:tcBorders>
              <w:left w:val="dotted" w:sz="4" w:space="0" w:color="auto"/>
              <w:bottom w:val="single" w:sz="18" w:space="0" w:color="auto"/>
              <w:right w:val="single" w:sz="18" w:space="0" w:color="auto"/>
            </w:tcBorders>
          </w:tcPr>
          <w:p w14:paraId="7B902BD0" w14:textId="4AF27B55" w:rsidR="001B7FBC" w:rsidRPr="001B7FBC" w:rsidRDefault="001B7FBC" w:rsidP="001B7FBC">
            <w:pPr>
              <w:jc w:val="center"/>
              <w:rPr>
                <w:rFonts w:asciiTheme="minorHAnsi" w:hAnsiTheme="minorHAnsi" w:cstheme="minorHAnsi"/>
                <w:sz w:val="20"/>
                <w:szCs w:val="20"/>
              </w:rPr>
            </w:pPr>
            <w:r w:rsidRPr="001B7FBC">
              <w:rPr>
                <w:rFonts w:asciiTheme="majorHAnsi" w:hAnsiTheme="majorHAnsi" w:cstheme="majorHAnsi"/>
                <w:sz w:val="20"/>
                <w:szCs w:val="20"/>
              </w:rPr>
              <w:t>81.9</w:t>
            </w:r>
          </w:p>
        </w:tc>
        <w:tc>
          <w:tcPr>
            <w:tcW w:w="1243" w:type="pct"/>
            <w:tcBorders>
              <w:left w:val="single" w:sz="18" w:space="0" w:color="auto"/>
              <w:bottom w:val="single" w:sz="18" w:space="0" w:color="auto"/>
            </w:tcBorders>
            <w:noWrap/>
          </w:tcPr>
          <w:p w14:paraId="64EDC42B" w14:textId="47295034" w:rsidR="001B7FBC" w:rsidRPr="001B7FBC" w:rsidRDefault="001B7FBC" w:rsidP="001B7FBC">
            <w:pPr>
              <w:ind w:left="148"/>
              <w:rPr>
                <w:rFonts w:asciiTheme="minorHAnsi" w:hAnsiTheme="minorHAnsi" w:cstheme="minorHAnsi"/>
                <w:sz w:val="20"/>
                <w:szCs w:val="20"/>
              </w:rPr>
            </w:pPr>
            <w:r w:rsidRPr="001B7FBC">
              <w:rPr>
                <w:rFonts w:cstheme="minorHAnsi"/>
                <w:sz w:val="20"/>
                <w:szCs w:val="20"/>
              </w:rPr>
              <w:t>Rural</w:t>
            </w:r>
          </w:p>
        </w:tc>
        <w:tc>
          <w:tcPr>
            <w:tcW w:w="623" w:type="pct"/>
            <w:tcBorders>
              <w:bottom w:val="single" w:sz="18" w:space="0" w:color="auto"/>
              <w:right w:val="dotted" w:sz="4" w:space="0" w:color="auto"/>
            </w:tcBorders>
            <w:noWrap/>
          </w:tcPr>
          <w:p w14:paraId="108B9E55" w14:textId="62A7BEAE" w:rsidR="001B7FBC" w:rsidRPr="001B7FBC" w:rsidRDefault="001B7FBC" w:rsidP="001B7FBC">
            <w:pPr>
              <w:jc w:val="center"/>
              <w:rPr>
                <w:rFonts w:asciiTheme="minorHAnsi" w:hAnsiTheme="minorHAnsi" w:cstheme="minorHAnsi"/>
                <w:sz w:val="20"/>
                <w:szCs w:val="20"/>
              </w:rPr>
            </w:pPr>
            <w:r w:rsidRPr="0074502A">
              <w:rPr>
                <w:rFonts w:asciiTheme="majorHAnsi" w:hAnsiTheme="majorHAnsi" w:cstheme="majorHAnsi"/>
                <w:sz w:val="20"/>
                <w:szCs w:val="20"/>
              </w:rPr>
              <w:t>24.4</w:t>
            </w:r>
          </w:p>
        </w:tc>
        <w:tc>
          <w:tcPr>
            <w:tcW w:w="475" w:type="pct"/>
            <w:tcBorders>
              <w:left w:val="dotted" w:sz="4" w:space="0" w:color="auto"/>
              <w:bottom w:val="single" w:sz="18" w:space="0" w:color="auto"/>
              <w:right w:val="single" w:sz="18" w:space="0" w:color="auto"/>
            </w:tcBorders>
          </w:tcPr>
          <w:p w14:paraId="5745EE41" w14:textId="51E482A8" w:rsidR="001B7FBC" w:rsidRPr="001B7FBC" w:rsidRDefault="001B7FBC" w:rsidP="001B7FBC">
            <w:pPr>
              <w:jc w:val="center"/>
              <w:rPr>
                <w:rFonts w:asciiTheme="minorHAnsi" w:hAnsiTheme="minorHAnsi" w:cstheme="minorHAnsi"/>
                <w:sz w:val="20"/>
                <w:szCs w:val="20"/>
              </w:rPr>
            </w:pPr>
            <w:r w:rsidRPr="0074502A">
              <w:rPr>
                <w:rFonts w:asciiTheme="majorHAnsi" w:hAnsiTheme="majorHAnsi" w:cstheme="majorHAnsi"/>
                <w:sz w:val="20"/>
                <w:szCs w:val="20"/>
              </w:rPr>
              <w:t>20.0</w:t>
            </w:r>
          </w:p>
        </w:tc>
      </w:tr>
    </w:tbl>
    <w:p w14:paraId="1442343E" w14:textId="2C4C9533" w:rsidR="005350CA" w:rsidRDefault="00EE451F" w:rsidP="005350CA">
      <w:pPr>
        <w:rPr>
          <w:sz w:val="20"/>
          <w:szCs w:val="20"/>
        </w:rPr>
      </w:pPr>
      <w:r w:rsidRPr="00EE451F">
        <w:rPr>
          <w:sz w:val="20"/>
          <w:szCs w:val="20"/>
        </w:rPr>
        <w:t>Note:</w:t>
      </w:r>
      <w:r>
        <w:rPr>
          <w:sz w:val="20"/>
          <w:szCs w:val="20"/>
        </w:rPr>
        <w:t xml:space="preserve"> </w:t>
      </w:r>
      <w:r w:rsidRPr="00EE451F">
        <w:rPr>
          <w:sz w:val="20"/>
          <w:szCs w:val="20"/>
        </w:rPr>
        <w:t>(*)</w:t>
      </w:r>
      <w:r>
        <w:rPr>
          <w:sz w:val="20"/>
          <w:szCs w:val="20"/>
        </w:rPr>
        <w:t xml:space="preserve"> </w:t>
      </w:r>
      <w:r w:rsidRPr="00EE451F">
        <w:rPr>
          <w:sz w:val="20"/>
          <w:szCs w:val="20"/>
        </w:rPr>
        <w:t>The location values reported in the ACS column are drawn from the 2020 Decennial Census (Table P2)</w:t>
      </w:r>
      <w:r>
        <w:rPr>
          <w:sz w:val="20"/>
          <w:szCs w:val="20"/>
        </w:rPr>
        <w:t>.</w:t>
      </w:r>
    </w:p>
    <w:p w14:paraId="588B7BED" w14:textId="77777777" w:rsidR="002B1542" w:rsidRDefault="002B1542" w:rsidP="002B1542">
      <w:pPr>
        <w:ind w:firstLine="720"/>
        <w:rPr>
          <w:rFonts w:eastAsia="Calibri"/>
        </w:rPr>
      </w:pPr>
    </w:p>
    <w:p w14:paraId="11435D0F" w14:textId="0A31CA01" w:rsidR="002B1542" w:rsidRDefault="002B1542" w:rsidP="002B1542">
      <w:pPr>
        <w:ind w:firstLine="720"/>
        <w:rPr>
          <w:rFonts w:eastAsia="Calibri"/>
        </w:rPr>
      </w:pPr>
      <w:r w:rsidRPr="00904679">
        <w:rPr>
          <w:rFonts w:eastAsia="Calibri"/>
        </w:rPr>
        <w:t>Some differences are evident across age, employment, household composition, and vehicle ownership. Respondents aged 65 years or older account for 27.4 percent of the sample, compared with 22.9 percent in the ACS, while adults aged 25</w:t>
      </w:r>
      <w:r w:rsidR="00394D4D">
        <w:rPr>
          <w:rFonts w:eastAsia="Calibri"/>
        </w:rPr>
        <w:t>-</w:t>
      </w:r>
      <w:r w:rsidRPr="00904679">
        <w:rPr>
          <w:rFonts w:eastAsia="Calibri"/>
        </w:rPr>
        <w:t>34 years are underrepresented. Non-workers comprise 50.4 percent of the sample, compared with 33.7 percent nationally, and part-time workers are correspondingly underrepresented. The sample also includes larger shares of respondents with graduate degrees and households with three or more members. Zero- and one-vehicle households are more prevalent than in the ACS, while households owning three or more vehicles are less common. Urban residents constitute 75.6 percent of the sample, compared with 80.0 percent nationally. Overall, the dataset provides substantial variation across demographic, household, mobility, and geographic attributes, making it well suited for examining heterogeneity in AV exposure and role-specific comfort.</w:t>
      </w:r>
    </w:p>
    <w:p w14:paraId="3F35EDB8" w14:textId="77777777" w:rsidR="00904679" w:rsidRPr="00EE451F" w:rsidRDefault="00904679" w:rsidP="005350CA">
      <w:pPr>
        <w:rPr>
          <w:sz w:val="20"/>
          <w:szCs w:val="20"/>
        </w:rPr>
      </w:pPr>
    </w:p>
    <w:p w14:paraId="2C6BFC6C" w14:textId="37E9828D" w:rsidR="00194659" w:rsidRPr="0027326B" w:rsidRDefault="00194659" w:rsidP="0027326B">
      <w:pPr>
        <w:pStyle w:val="Heading2"/>
      </w:pPr>
      <w:r>
        <w:t xml:space="preserve">2.2. </w:t>
      </w:r>
      <w:r w:rsidRPr="003A657E">
        <w:t>Endogenous Outcomes</w:t>
      </w:r>
    </w:p>
    <w:p w14:paraId="583BC150" w14:textId="26D22FA7" w:rsidR="00904679" w:rsidRPr="00904679" w:rsidRDefault="00904679" w:rsidP="00904679">
      <w:pPr>
        <w:rPr>
          <w:rFonts w:eastAsia="Calibri"/>
        </w:rPr>
      </w:pPr>
      <w:r w:rsidRPr="00904679">
        <w:rPr>
          <w:rFonts w:eastAsia="Calibri"/>
        </w:rPr>
        <w:t xml:space="preserve">The study examines two related dimensions of public response to autonomous vehicles, namely, the extent of prior AV exposure and the degree of stated comfort in different travel roles. Exposure was measured through a sequence of three yes-or-no questions. Respondents were first asked whether they were aware that rides in autonomous vehicles were already being offered by ride-hailing services and operating on public roads in parts of the United States. Those who reported </w:t>
      </w:r>
      <w:r w:rsidRPr="00904679">
        <w:rPr>
          <w:rFonts w:eastAsia="Calibri"/>
        </w:rPr>
        <w:lastRenderedPageBreak/>
        <w:t>awareness were then asked whether they had seen an AV operating on the road, and respondents who had seen one were subsequently asked whether they had ridden in an AV.</w:t>
      </w:r>
    </w:p>
    <w:p w14:paraId="0773F2A2" w14:textId="77777777" w:rsidR="00904679" w:rsidRPr="00904679" w:rsidRDefault="00904679" w:rsidP="00C30DC7">
      <w:pPr>
        <w:ind w:firstLine="720"/>
        <w:rPr>
          <w:rFonts w:eastAsia="Calibri"/>
        </w:rPr>
      </w:pPr>
      <w:r w:rsidRPr="00904679">
        <w:rPr>
          <w:rFonts w:eastAsia="Calibri"/>
        </w:rPr>
        <w:t>Responses to these questions were used to construct a cumulative four-level ordered exposure measure: Not aware, Aware-not seen, Seen-not ridden, and Ridden. Respondents who were unaware that AVs were operating on public roads were assigned to the first category. Those who were aware but had not seen an AV were assigned to the second category, those who had seen but not ridden in one were assigned to the third category, and those with direct riding experience were assigned to the fourth category. As shown in Figure 1(a), 19.6 percent of respondents were not aware of AV operations, while 53.7 percent were aware but had not seen an AV. Another 20.0 percent had seen an AV but had not ridden in one, and 6.7 percent reported direct riding experience. Thus, nearly three-quarters of the sample had no visual or firsthand exposure, while fewer than one in fourteen respondents had ridden in an AV.</w:t>
      </w:r>
    </w:p>
    <w:p w14:paraId="062FD8CB" w14:textId="77777777" w:rsidR="00904679" w:rsidRPr="00904679" w:rsidRDefault="00904679" w:rsidP="00C30DC7">
      <w:pPr>
        <w:ind w:firstLine="720"/>
        <w:rPr>
          <w:rFonts w:eastAsia="Calibri"/>
        </w:rPr>
      </w:pPr>
      <w:r w:rsidRPr="00904679">
        <w:rPr>
          <w:rFonts w:eastAsia="Calibri"/>
        </w:rPr>
        <w:t>Role-specific comfort was measured by asking respondents how comfortable they would feel in four situations: riding alone in an AV, riding with strangers in an AV, driving near an AV, and walking or cycling near an AV. Respondents were instructed to base their answers on either their expectations or, where applicable, their previous AV experience. Each item was recorded on a five-point scale ranging from very uncomfortable to very comfortable, with neither comfortable nor uncomfortable as the midpoint. The four items are treated as ordered endogenous outcomes in the modeling framework.</w:t>
      </w:r>
    </w:p>
    <w:p w14:paraId="17CEF682" w14:textId="77777777" w:rsidR="000A2D99" w:rsidRDefault="000A2D99" w:rsidP="00C30DC7">
      <w:pPr>
        <w:ind w:firstLine="720"/>
        <w:rPr>
          <w:rFonts w:eastAsia="Calibri"/>
        </w:rPr>
      </w:pPr>
    </w:p>
    <w:p w14:paraId="23414F5C" w14:textId="77777777" w:rsidR="000A2D99" w:rsidRDefault="000A2D99" w:rsidP="000A2D99">
      <w:pPr>
        <w:jc w:val="center"/>
        <w:rPr>
          <w:b/>
        </w:rPr>
      </w:pPr>
      <w:r>
        <w:rPr>
          <w:b/>
          <w:noProof/>
        </w:rPr>
        <w:drawing>
          <wp:inline distT="0" distB="0" distL="0" distR="0" wp14:anchorId="3A8B0850" wp14:editId="1307C906">
            <wp:extent cx="5943600" cy="2404124"/>
            <wp:effectExtent l="0" t="0" r="0" b="0"/>
            <wp:docPr id="1196008903" name="Picture 12" descr="The diagram illustrates various statistics on people's awareness and comfort levels regarding different aspects of autonomous vehicles (AVs), including exposure, riding alone, riding with strangers, driving near, and walking or cycling near th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008903" name="Picture 12" descr="The diagram illustrates various statistics on people's awareness and comfort levels regarding different aspects of autonomous vehicles (AVs), including exposure, riding alone, riding with strangers, driving near, and walking or cycling near them.&#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2404124"/>
                    </a:xfrm>
                    <a:prstGeom prst="rect">
                      <a:avLst/>
                    </a:prstGeom>
                    <a:noFill/>
                  </pic:spPr>
                </pic:pic>
              </a:graphicData>
            </a:graphic>
          </wp:inline>
        </w:drawing>
      </w:r>
    </w:p>
    <w:p w14:paraId="7702A7FD" w14:textId="331F2D01" w:rsidR="00006A25" w:rsidRPr="00E12DAD" w:rsidRDefault="000A2D99" w:rsidP="000A2D99">
      <w:pPr>
        <w:jc w:val="center"/>
        <w:rPr>
          <w:b/>
          <w:szCs w:val="22"/>
        </w:rPr>
      </w:pPr>
      <w:r w:rsidRPr="00E12DAD">
        <w:rPr>
          <w:b/>
          <w:szCs w:val="22"/>
        </w:rPr>
        <w:t>Figure 1 AV Exposure Stages and Comfort Levels in and Around AVs (N=8,567)</w:t>
      </w:r>
    </w:p>
    <w:p w14:paraId="7DFE658E" w14:textId="77777777" w:rsidR="000A2D99" w:rsidRPr="00904679" w:rsidRDefault="000A2D99" w:rsidP="00C30DC7">
      <w:pPr>
        <w:jc w:val="center"/>
        <w:rPr>
          <w:rFonts w:eastAsia="Calibri"/>
        </w:rPr>
      </w:pPr>
    </w:p>
    <w:p w14:paraId="3879DB9D" w14:textId="7FB3C5B5" w:rsidR="002B1542" w:rsidRDefault="002B1542" w:rsidP="002B1542">
      <w:pPr>
        <w:ind w:firstLine="720"/>
        <w:rPr>
          <w:rFonts w:eastAsia="Calibri"/>
        </w:rPr>
      </w:pPr>
      <w:r w:rsidRPr="00904679">
        <w:rPr>
          <w:rFonts w:eastAsia="Calibri"/>
        </w:rPr>
        <w:t>Figure 1(b) shows that stated comfort is generally low across all four situations. Discomfort is greatest for riding with strangers, with 69.9 percent reporting that they would be somewhat or very uncomfortable. Riding alone also evokes considerable unease, with 61.2 percent expressing discomfort. Outside-the-vehicle interactions are viewed somewhat more favorably, although discomfort remains widespread; 57.2 percent would be uncomfortable driving near an AV, and 56.6 percent would be uncomfortable walking or cycling near one. The share reporting that they would be somewhat or very comfortable ranges from only 16.3 percent for riding with strangers to 24.3 percent for riding alone. These distributions indicate that discomfort is not limited to occupying an AV; it also extends to sharing the roadway with the technology.</w:t>
      </w:r>
    </w:p>
    <w:p w14:paraId="355123AA" w14:textId="76C68218" w:rsidR="00904679" w:rsidRPr="00904679" w:rsidRDefault="00904679" w:rsidP="00C30DC7">
      <w:pPr>
        <w:ind w:firstLine="720"/>
        <w:rPr>
          <w:rFonts w:eastAsia="Calibri"/>
        </w:rPr>
      </w:pPr>
      <w:r w:rsidRPr="00904679">
        <w:rPr>
          <w:rFonts w:eastAsia="Calibri"/>
        </w:rPr>
        <w:t xml:space="preserve">Figure 2 further illustrates how comfort varies across the four exposure stages. The relationship is not strictly monotonic at the earliest stages. Respondents who were aware of AVs </w:t>
      </w:r>
      <w:r w:rsidRPr="00904679">
        <w:rPr>
          <w:rFonts w:eastAsia="Calibri"/>
        </w:rPr>
        <w:lastRenderedPageBreak/>
        <w:t>but had not seen one were, in several instances, as uncomfortable or more uncomfortable than those who were not aware. More pronounced differences emerge once respondents have seen or ridden in an AV. Among those who had seen but not ridden in one, the shares reporting that they were somewhat or very comfortable were 35.7 percent for riding alone, 22.6 percent for riding with strangers, 36.2 percent for driving near an AV, and 32.2 percent for walking or cycling near one. Comfort is substantially higher among respondents with direct riding experience. Within this group, 77.2 percent were comfortable riding alone, 60.2 percent were comfortable riding with strangers, 70.9 percent were comfortable driving near an AV, and 67.3 percent were comfortable walking or cycling near one.</w:t>
      </w:r>
    </w:p>
    <w:p w14:paraId="05531538" w14:textId="04D21218" w:rsidR="00593142" w:rsidRPr="00606640" w:rsidRDefault="00904679" w:rsidP="00C30DC7">
      <w:pPr>
        <w:ind w:firstLine="720"/>
        <w:rPr>
          <w:rFonts w:eastAsia="Calibri"/>
        </w:rPr>
      </w:pPr>
      <w:r w:rsidRPr="00904679">
        <w:rPr>
          <w:rFonts w:eastAsia="Calibri"/>
        </w:rPr>
        <w:t>The descriptive patterns suggest that the stages of AV exposure are substantively distinct. Awareness alone does not correspond to greater comfort, whereas seeing an AV is associated with more favorable perceptions, particularly for interactions outside the vehicle. Direct riding experience is associated with the highest comfort across every travel role. At the same time, riding with strangers remains the least comfortable setting even among respondents who have ridden in an AV, indicating that concerns associated with shared travel may persist beyond comfort with the vehicle technology itself.</w:t>
      </w:r>
    </w:p>
    <w:p w14:paraId="3E8558F2" w14:textId="77777777" w:rsidR="007F06F8" w:rsidRDefault="007F06F8" w:rsidP="00C30DC7">
      <w:pPr>
        <w:ind w:firstLine="720"/>
      </w:pPr>
    </w:p>
    <w:p w14:paraId="1ACF1C7C" w14:textId="76DF695C" w:rsidR="00F276F6" w:rsidRDefault="00FC4741" w:rsidP="00F276F6">
      <w:pPr>
        <w:jc w:val="center"/>
        <w:rPr>
          <w:b/>
        </w:rPr>
      </w:pPr>
      <w:r>
        <w:rPr>
          <w:b/>
          <w:noProof/>
        </w:rPr>
        <w:drawing>
          <wp:inline distT="0" distB="0" distL="0" distR="0" wp14:anchorId="73D9D36C" wp14:editId="75C7F4D0">
            <wp:extent cx="5943600" cy="2455705"/>
            <wp:effectExtent l="0" t="0" r="0" b="1905"/>
            <wp:docPr id="1154885867" name="Picture 11" descr="The image shows a survey on public perceptions regarding riding alone, riding with strangers, and driving near autonomous vehicles (AVs), with percentages indicating the distribution of responses among those who were unaware, aware but not seen, seen but not ridden, and those who have ridden th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885867" name="Picture 11" descr="The image shows a survey on public perceptions regarding riding alone, riding with strangers, and driving near autonomous vehicles (AVs), with percentages indicating the distribution of responses among those who were unaware, aware but not seen, seen but not ridden, and those who have ridden them.&#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2455705"/>
                    </a:xfrm>
                    <a:prstGeom prst="rect">
                      <a:avLst/>
                    </a:prstGeom>
                    <a:noFill/>
                  </pic:spPr>
                </pic:pic>
              </a:graphicData>
            </a:graphic>
          </wp:inline>
        </w:drawing>
      </w:r>
    </w:p>
    <w:p w14:paraId="1ACDD484" w14:textId="7847F84C" w:rsidR="00A16991" w:rsidRPr="00E12DAD" w:rsidRDefault="00A16991" w:rsidP="00F276F6">
      <w:pPr>
        <w:jc w:val="center"/>
        <w:rPr>
          <w:szCs w:val="22"/>
        </w:rPr>
      </w:pPr>
      <w:r w:rsidRPr="00E12DAD">
        <w:rPr>
          <w:b/>
          <w:szCs w:val="22"/>
        </w:rPr>
        <w:t xml:space="preserve">Figure </w:t>
      </w:r>
      <w:r w:rsidR="004D6135" w:rsidRPr="00E12DAD">
        <w:rPr>
          <w:b/>
          <w:szCs w:val="22"/>
        </w:rPr>
        <w:t>2 Comfort</w:t>
      </w:r>
      <w:r w:rsidR="00EE4EBF" w:rsidRPr="00E12DAD">
        <w:rPr>
          <w:b/>
          <w:szCs w:val="22"/>
        </w:rPr>
        <w:t xml:space="preserve"> Levels</w:t>
      </w:r>
      <w:r w:rsidR="004D6135" w:rsidRPr="00E12DAD">
        <w:rPr>
          <w:b/>
          <w:szCs w:val="22"/>
        </w:rPr>
        <w:t xml:space="preserve"> </w:t>
      </w:r>
      <w:r w:rsidR="00986B32" w:rsidRPr="00E12DAD">
        <w:rPr>
          <w:b/>
          <w:szCs w:val="22"/>
        </w:rPr>
        <w:t>in</w:t>
      </w:r>
      <w:r w:rsidR="004D6135" w:rsidRPr="00E12DAD">
        <w:rPr>
          <w:b/>
          <w:szCs w:val="22"/>
        </w:rPr>
        <w:t xml:space="preserve"> </w:t>
      </w:r>
      <w:r w:rsidR="00D72470" w:rsidRPr="00E12DAD">
        <w:rPr>
          <w:b/>
          <w:szCs w:val="22"/>
        </w:rPr>
        <w:t>and</w:t>
      </w:r>
      <w:r w:rsidR="004D6135" w:rsidRPr="00E12DAD">
        <w:rPr>
          <w:b/>
          <w:szCs w:val="22"/>
        </w:rPr>
        <w:t xml:space="preserve"> Around </w:t>
      </w:r>
      <w:r w:rsidR="007F06F8" w:rsidRPr="00E12DAD">
        <w:rPr>
          <w:b/>
          <w:szCs w:val="22"/>
        </w:rPr>
        <w:t>AVs by AV Exposure</w:t>
      </w:r>
      <w:r w:rsidR="001E3D9A" w:rsidRPr="00E12DAD">
        <w:rPr>
          <w:b/>
          <w:szCs w:val="22"/>
        </w:rPr>
        <w:t xml:space="preserve"> (N=8,567)</w:t>
      </w:r>
    </w:p>
    <w:p w14:paraId="655E9083" w14:textId="52E239CB" w:rsidR="00A16991" w:rsidRDefault="00A16991" w:rsidP="00E2046E"/>
    <w:p w14:paraId="77DAD325" w14:textId="77777777" w:rsidR="00194659" w:rsidRPr="003A657E" w:rsidRDefault="00194659" w:rsidP="00D068C0">
      <w:pPr>
        <w:pStyle w:val="Heading2"/>
      </w:pPr>
      <w:r>
        <w:t xml:space="preserve">2.3. </w:t>
      </w:r>
      <w:r w:rsidRPr="003A657E">
        <w:t>Stochastic Latent Constructs</w:t>
      </w:r>
    </w:p>
    <w:p w14:paraId="31C2D8F4" w14:textId="22CD898F" w:rsidR="00904679" w:rsidRDefault="00904679" w:rsidP="00904679">
      <w:pPr>
        <w:rPr>
          <w:rFonts w:eastAsia="Calibri"/>
        </w:rPr>
      </w:pPr>
      <w:r w:rsidRPr="00904679">
        <w:rPr>
          <w:rFonts w:eastAsia="Calibri"/>
        </w:rPr>
        <w:t>The survey included a broad set of attitudinal statements capturing respondents’ transportation preferences, safety priorities, and receptiveness to emerging technologies. Three stochastic latent constructs were specified for this study: Technology Enthusiasm, Safety Sensitivity, and Multimodal Lifestyle. Each construct is represented by three attitudinal indicators, as shown in Figure 3. Responses were recorded on a five-point Likert scale ranging from “Strongly disagree” to “Strongly agree.” These constructs provide a means of accounting for underlying orientations that may jointly shape AV exposure and comfort, but cannot be captured adequately by observed socio-economic characteristics alone.</w:t>
      </w:r>
    </w:p>
    <w:p w14:paraId="1B09E375" w14:textId="4E0E5262" w:rsidR="00904679" w:rsidRDefault="00904679" w:rsidP="00904679">
      <w:pPr>
        <w:rPr>
          <w:rFonts w:eastAsia="Calibri"/>
        </w:rPr>
      </w:pPr>
      <w:r w:rsidRPr="00904679">
        <w:rPr>
          <w:rFonts w:eastAsia="Calibri"/>
        </w:rPr>
        <w:tab/>
        <w:t xml:space="preserve">Technology Enthusiasm captures openness to emerging technologies and AI-enabled travel tools. Its indicators reflect a preference for being among the first to acquire new technology, interest in AI learning personal travel habits and recommending alternatives, and expectations that AI assistants will become part of future travel planning. Responses indicate considerable caution </w:t>
      </w:r>
      <w:r w:rsidRPr="00904679">
        <w:rPr>
          <w:rFonts w:eastAsia="Calibri"/>
        </w:rPr>
        <w:lastRenderedPageBreak/>
        <w:t xml:space="preserve">toward technology-enabled mobility. Only 36.9 percent agreed that they liked being among the first to have the latest technology, while 43.8 percent disagreed. </w:t>
      </w:r>
      <w:r w:rsidR="0047750C" w:rsidRPr="0047750C">
        <w:rPr>
          <w:rFonts w:eastAsia="Calibri"/>
        </w:rPr>
        <w:t>Agreement was similarly limited for AI learning travel habits and suggesting better travel options, at 32.1 percent, and for the anticipated use of AI assistants in travel planning, at 34.6 percent</w:t>
      </w:r>
      <w:r w:rsidRPr="00904679">
        <w:rPr>
          <w:rFonts w:eastAsia="Calibri"/>
        </w:rPr>
        <w:t>. The construct therefore distinguishes respondents who are especially receptive to technology-intensive transportation innovations from those who remain hesitant or uncertain.</w:t>
      </w:r>
    </w:p>
    <w:p w14:paraId="5DD3E658" w14:textId="77777777" w:rsidR="002B1542" w:rsidRDefault="002B1542" w:rsidP="00904679">
      <w:pPr>
        <w:rPr>
          <w:rFonts w:eastAsia="Calibri"/>
        </w:rPr>
      </w:pPr>
    </w:p>
    <w:p w14:paraId="387EE2FD" w14:textId="4FE1C2CD" w:rsidR="002807F2" w:rsidRDefault="002807F2" w:rsidP="002807F2">
      <w:pPr>
        <w:jc w:val="center"/>
        <w:rPr>
          <w:rFonts w:eastAsia="Calibri"/>
        </w:rPr>
      </w:pPr>
      <w:r>
        <w:rPr>
          <w:rFonts w:eastAsia="Calibri"/>
          <w:noProof/>
        </w:rPr>
        <w:drawing>
          <wp:inline distT="0" distB="0" distL="0" distR="0" wp14:anchorId="511F573F" wp14:editId="3B3184FF">
            <wp:extent cx="5943600" cy="2756088"/>
            <wp:effectExtent l="0" t="0" r="0" b="6350"/>
            <wp:docPr id="1650250958" name="Picture 7" descr="The image is a pie chart illustrating the percentage of respondents' agreement or disagreement with various statements regarding AI, travel habits, and transportation preferenc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409889" name="Picture 7" descr="The image is a pie chart illustrating the percentage of respondents' agreement or disagreement with various statements regarding AI, travel habits, and transportation preferences.&#10;&#10;AI-generated content may be incorrect."/>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760"/>
                    <a:stretch>
                      <a:fillRect/>
                    </a:stretch>
                  </pic:blipFill>
                  <pic:spPr bwMode="auto">
                    <a:xfrm>
                      <a:off x="0" y="0"/>
                      <a:ext cx="5943600" cy="2756088"/>
                    </a:xfrm>
                    <a:prstGeom prst="rect">
                      <a:avLst/>
                    </a:prstGeom>
                    <a:noFill/>
                    <a:ln>
                      <a:noFill/>
                    </a:ln>
                    <a:extLst>
                      <a:ext uri="{53640926-AAD7-44D8-BBD7-CCE9431645EC}">
                        <a14:shadowObscured xmlns:a14="http://schemas.microsoft.com/office/drawing/2010/main"/>
                      </a:ext>
                    </a:extLst>
                  </pic:spPr>
                </pic:pic>
              </a:graphicData>
            </a:graphic>
          </wp:inline>
        </w:drawing>
      </w:r>
    </w:p>
    <w:p w14:paraId="76D6DD5F" w14:textId="77777777" w:rsidR="002807F2" w:rsidRPr="00E12DAD" w:rsidRDefault="002807F2" w:rsidP="002807F2">
      <w:pPr>
        <w:jc w:val="center"/>
        <w:rPr>
          <w:b/>
          <w:szCs w:val="22"/>
        </w:rPr>
      </w:pPr>
      <w:r w:rsidRPr="00E12DAD">
        <w:rPr>
          <w:b/>
          <w:szCs w:val="22"/>
        </w:rPr>
        <w:t>Figure 3</w:t>
      </w:r>
      <w:r w:rsidRPr="00E12DAD">
        <w:rPr>
          <w:szCs w:val="22"/>
        </w:rPr>
        <w:t xml:space="preserve"> </w:t>
      </w:r>
      <w:r w:rsidRPr="00E12DAD">
        <w:rPr>
          <w:b/>
          <w:szCs w:val="22"/>
        </w:rPr>
        <w:t>Agreement with Attitudinal Indicators Defining Latent Constructs (N=8,567)</w:t>
      </w:r>
    </w:p>
    <w:p w14:paraId="08026205" w14:textId="2BF78112" w:rsidR="002807F2" w:rsidRPr="00904679" w:rsidRDefault="002807F2" w:rsidP="00904679">
      <w:pPr>
        <w:rPr>
          <w:rFonts w:eastAsia="Calibri"/>
        </w:rPr>
      </w:pPr>
    </w:p>
    <w:p w14:paraId="6567B8AC" w14:textId="167B5D55" w:rsidR="00904679" w:rsidRPr="00904679" w:rsidRDefault="00904679" w:rsidP="00904679">
      <w:pPr>
        <w:rPr>
          <w:rFonts w:eastAsia="Calibri"/>
        </w:rPr>
      </w:pPr>
      <w:r w:rsidRPr="00904679">
        <w:rPr>
          <w:rFonts w:eastAsia="Calibri"/>
        </w:rPr>
        <w:tab/>
        <w:t xml:space="preserve">Safety Sensitivity reflects the priority respondents place on crash reduction and safety-oriented transportation policies. The three indicators capture support for prioritizing safety over transportation system expansion, using cameras to identify unsafe driving behavior, and lowering speed limits when doing so improves safety. Support for these principles is generally strong. About 59 percent agreed that transportation investments should prioritize crash reduction and safety and that lower speed limits are worthwhile when they improve safety. Support was even higher for camera-based enforcement, with 67.0 percent expressing agreement. The construct is therefore best interpreted as a general safety-prioritizing orientation rather than as a direct measure of fear or anxiety regarding AVs. Such an orientation may be particularly relevant when individuals evaluate the safety of riding in or sharing the road with an </w:t>
      </w:r>
      <w:r w:rsidR="000B0B69">
        <w:rPr>
          <w:rFonts w:eastAsia="Calibri"/>
        </w:rPr>
        <w:t>AV</w:t>
      </w:r>
      <w:r w:rsidRPr="00904679">
        <w:rPr>
          <w:rFonts w:eastAsia="Calibri"/>
        </w:rPr>
        <w:t>.</w:t>
      </w:r>
    </w:p>
    <w:p w14:paraId="1804E6D0" w14:textId="15B856A8" w:rsidR="000B0B69" w:rsidRDefault="00904679" w:rsidP="00C30DC7">
      <w:pPr>
        <w:ind w:firstLine="720"/>
        <w:rPr>
          <w:rFonts w:eastAsia="Calibri"/>
        </w:rPr>
      </w:pPr>
      <w:r w:rsidRPr="00904679">
        <w:rPr>
          <w:rFonts w:eastAsia="Calibri"/>
        </w:rPr>
        <w:t>Multimodal Lifestyle captures affinity for non-automobile travel and the value placed on having multiple transportation options. Its indicators reflect a preference for travel-option variety over faster trips, interest in using public transportation, and efforts to walk or bicycle for as many trips as possible. Nearly one-half of respondents agreed that having more travel options is more important than making faster trips, while 45.9 percent viewed public transportation favorably as a personal travel option. Support for walking or bicycling was lower; 34.3 percent agreed that they try to make as many trips as possible by these modes, while 46.0 percent disagreed. This pattern suggests that many respondents value transportation alternatives even when active travel is not a regular component of their current mobility. The construct is included to capture whether broader openness to modal variety is also associated with greater comfort with AVs as an emerging mobility option.</w:t>
      </w:r>
    </w:p>
    <w:p w14:paraId="482C4F04" w14:textId="77777777" w:rsidR="00076DCD" w:rsidRPr="00076DCD" w:rsidRDefault="00076DCD" w:rsidP="00C30DC7">
      <w:pPr>
        <w:ind w:firstLine="720"/>
        <w:rPr>
          <w:rFonts w:eastAsia="Calibri"/>
        </w:rPr>
      </w:pPr>
    </w:p>
    <w:p w14:paraId="030DB763" w14:textId="77777777" w:rsidR="0010797F" w:rsidRPr="00A808CF" w:rsidRDefault="00AD68C0" w:rsidP="007D7FDD">
      <w:pPr>
        <w:pStyle w:val="Heading1"/>
      </w:pPr>
      <w:r>
        <w:lastRenderedPageBreak/>
        <w:t>3</w:t>
      </w:r>
      <w:r w:rsidR="0010797F">
        <w:t xml:space="preserve">. </w:t>
      </w:r>
      <w:r w:rsidR="007D7FDD" w:rsidRPr="007D7FDD">
        <w:t>MODELING FRAMEWORK</w:t>
      </w:r>
    </w:p>
    <w:p w14:paraId="5408FDB3" w14:textId="77777777" w:rsidR="008F3094" w:rsidRDefault="008F3094" w:rsidP="008F3094">
      <w:r w:rsidRPr="00B41867">
        <w:t>The study utilizes the Generalized Heterogeneous Data Model (GHDM) framework developed by Bhat (2015). The GHDM provides a flexible structure for jointly modeling multiple interrelated outcomes while incorporating stochastic latent constructs that represent unobserved attitudes and preferences. In the present study, all five endogenous outcomes are ordinal. The four-stage AV exposure measure is modeled together with the five-level comfort measures corresponding to riding alone in an AV, riding with strangers in an AV, driving near an AV, and walking or cycling near an AV. Each outcome is represented through an underlying continuous propensity that is mapped to its observed ordered categories through estimated threshold parameters.</w:t>
      </w:r>
    </w:p>
    <w:p w14:paraId="77F9A1A1" w14:textId="5BE1172A" w:rsidR="008F3094" w:rsidRPr="00B41867" w:rsidRDefault="008F3094" w:rsidP="00B53004">
      <w:pPr>
        <w:ind w:firstLine="720"/>
      </w:pPr>
      <w:r w:rsidRPr="00B41867">
        <w:t xml:space="preserve">Figure 4 provides a conceptual representation of the model system. The individual- and household-level explanatory variables appear on the left side of the figure. These include socio-demographic characteristics, household attributes, travel and mobility characteristics, built-environment measures, and indicators of residence in metropolitan areas with robotaxi or related AV deployments. These observed factors may influence the endogenous outcomes directly. They may also exert indirect influences through the three stochastic latent constructs shown at the center of the figure: Technology Enthusiasm, Safety Sensitivity, and Multimodal Lifestyle. Each latent construct is defined through the attitudinal indicators presented in the previous section. </w:t>
      </w:r>
    </w:p>
    <w:p w14:paraId="14410F17" w14:textId="77777777" w:rsidR="008F3094" w:rsidRDefault="008F3094" w:rsidP="00C30DC7">
      <w:pPr>
        <w:ind w:firstLine="720"/>
      </w:pPr>
    </w:p>
    <w:p w14:paraId="1EECA8A5" w14:textId="77777777" w:rsidR="008F3094" w:rsidRPr="002A5549" w:rsidRDefault="008F3094" w:rsidP="008F3094">
      <w:pPr>
        <w:pStyle w:val="NormalWeb"/>
        <w:spacing w:before="0" w:beforeAutospacing="0" w:after="0" w:afterAutospacing="0"/>
      </w:pPr>
      <w:r>
        <w:rPr>
          <w:noProof/>
        </w:rPr>
        <w:drawing>
          <wp:inline distT="0" distB="0" distL="0" distR="0" wp14:anchorId="01DE65A4" wp14:editId="4BEDF8A7">
            <wp:extent cx="5943600" cy="2937855"/>
            <wp:effectExtent l="0" t="0" r="0" b="0"/>
            <wp:docPr id="1877205720" name="Picture 6" descr="The image depicts a structured diagram illustrating the relationship between individual attributes, latent constructs, main outcomes, and the ordered impacts of autonomous vehicle (AV) exposure on factors like enthusiasm, socio-demographic characteristics, comfort levels, and perceived safe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05720" name="Picture 6" descr="The image depicts a structured diagram illustrating the relationship between individual attributes, latent constructs, main outcomes, and the ordered impacts of autonomous vehicle (AV) exposure on factors like enthusiasm, socio-demographic characteristics, comfort levels, and perceived safety.&#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2937855"/>
                    </a:xfrm>
                    <a:prstGeom prst="rect">
                      <a:avLst/>
                    </a:prstGeom>
                    <a:noFill/>
                  </pic:spPr>
                </pic:pic>
              </a:graphicData>
            </a:graphic>
          </wp:inline>
        </w:drawing>
      </w:r>
    </w:p>
    <w:p w14:paraId="780E79C3" w14:textId="77777777" w:rsidR="008F3094" w:rsidRPr="00E12DAD" w:rsidRDefault="008F3094" w:rsidP="008F3094">
      <w:pPr>
        <w:jc w:val="center"/>
        <w:rPr>
          <w:rFonts w:eastAsia="Calibri"/>
          <w:b/>
          <w:bCs/>
          <w:szCs w:val="22"/>
        </w:rPr>
      </w:pPr>
      <w:r w:rsidRPr="00E12DAD">
        <w:rPr>
          <w:rFonts w:eastAsia="Calibri"/>
          <w:b/>
          <w:bCs/>
          <w:szCs w:val="22"/>
        </w:rPr>
        <w:t>Figure 4 Model Framework</w:t>
      </w:r>
    </w:p>
    <w:p w14:paraId="5E62140A" w14:textId="77777777" w:rsidR="008F3094" w:rsidRDefault="008F3094" w:rsidP="008F3094">
      <w:pPr>
        <w:rPr>
          <w:b/>
          <w:sz w:val="20"/>
          <w:szCs w:val="20"/>
        </w:rPr>
      </w:pPr>
    </w:p>
    <w:p w14:paraId="73A7BA8B" w14:textId="77777777" w:rsidR="008F3094" w:rsidRPr="001A73D5" w:rsidRDefault="008F3094" w:rsidP="008F3094">
      <w:pPr>
        <w:ind w:firstLine="720"/>
      </w:pPr>
      <w:r w:rsidRPr="001A73D5">
        <w:t>The framework is especially useful for this study because AV exposure and comfort are unlikely to be independent behavioral phenomena. Individuals who are more receptive to emerging technologies may be more likely to encounter or seek opportunities to ride in AVs and may also report greater comfort across multiple travel roles. Similarly, respondents with stronger safety-oriented attitudes may evaluate riding in an AV differently from interacting with one as a driver, pedestrian, or cyclist. By modeling the latent constructs as correlated stochastic factors, the framework accounts for shared attitudinal orientations that may generate systematic associations across exposure and comfort outcomes.</w:t>
      </w:r>
    </w:p>
    <w:p w14:paraId="04AC4A74" w14:textId="77777777" w:rsidR="008F3094" w:rsidRPr="001A73D5" w:rsidRDefault="008F3094" w:rsidP="008F3094">
      <w:pPr>
        <w:ind w:firstLine="720"/>
      </w:pPr>
      <w:r w:rsidRPr="001A73D5">
        <w:t xml:space="preserve">The model also incorporates a direct relationship between AV exposure and each role-specific comfort measure. The four exposure stages are entered into the comfort equations to </w:t>
      </w:r>
      <w:r w:rsidRPr="001A73D5">
        <w:lastRenderedPageBreak/>
        <w:t xml:space="preserve">examine whether comfort differs among respondents who are unaware of AV operations, aware but have not seen an AV, have seen but not ridden in one, and have ridden in an AV. This recursive structure is central to the study because it allows the intermediate stages of familiarity and observation to be distinguished from direct riding experience. The joint estimation further </w:t>
      </w:r>
      <w:r>
        <w:t>engenders</w:t>
      </w:r>
      <w:r w:rsidRPr="001A73D5">
        <w:t xml:space="preserve"> correlations across the comfort outcomes </w:t>
      </w:r>
      <w:r>
        <w:t xml:space="preserve">(through correlations among the stochastic latent constructs) </w:t>
      </w:r>
      <w:r w:rsidRPr="001A73D5">
        <w:t>that may arise from unobserved factors not fully captured by the observed variables or latent constructs. Thus, the model recognizes that an individual’s comfort riding in an AV may be related to that same individual’s comfort driving, walking, or cycling near one.</w:t>
      </w:r>
    </w:p>
    <w:p w14:paraId="60B10374" w14:textId="77777777" w:rsidR="008F3094" w:rsidRDefault="008F3094" w:rsidP="008F3094">
      <w:pPr>
        <w:ind w:firstLine="720"/>
      </w:pPr>
      <w:r w:rsidRPr="001A73D5">
        <w:t>The resulting framework captures three pathways through which observed characteristics may be associated with AV exposure and comfort: direct effects on the ordered outcomes, indirect effects operating through the latent constructs, and exposure-related differences in the comfort propensities. The model is intended to identify how familiarity, exposure, personal characteristics, and underlying attitudes jointly shape comfort in and around AVs. The complete mathematical formulation and estimation procedure are lengthy and notation intensive and are therefore omitted in the interest of brevity. Detailed documentation of the GHDM formulation may be found in Bhat (2015).</w:t>
      </w:r>
    </w:p>
    <w:p w14:paraId="3AAF4363" w14:textId="77777777" w:rsidR="001B177A" w:rsidRDefault="001B177A" w:rsidP="00ED092F"/>
    <w:p w14:paraId="70B901C8" w14:textId="77777777" w:rsidR="00D068C0" w:rsidRPr="002A5549" w:rsidRDefault="00D068C0" w:rsidP="00D068C0">
      <w:pPr>
        <w:pStyle w:val="Heading1"/>
      </w:pPr>
      <w:r>
        <w:t xml:space="preserve">4. </w:t>
      </w:r>
      <w:r w:rsidRPr="002A5549">
        <w:t>MODEL ESTIMATION RESULTS</w:t>
      </w:r>
    </w:p>
    <w:p w14:paraId="2E654405" w14:textId="61B34879" w:rsidR="00D068C0" w:rsidRDefault="000874A4" w:rsidP="00576F23">
      <w:pPr>
        <w:rPr>
          <w:bCs/>
          <w:color w:val="000000" w:themeColor="text1"/>
        </w:rPr>
      </w:pPr>
      <w:r w:rsidRPr="000874A4">
        <w:rPr>
          <w:bCs/>
          <w:color w:val="000000" w:themeColor="text1"/>
        </w:rPr>
        <w:t>This section presents the model estimation results in detail. The discussion begins with the latent construct component, which relates individual, household, mobility, and residential characteristics to the three underlying orientations – Technology Enthusiasm, Safety Sensitivity, and Multimodal Lifestyle – and reports the corresponding factor loadings for the attitudinal indicators. The discussion then turns to the ordered AV exposure outcome and the four role-specific comfort outcomes, focusing on the direct effects of observed characteristics, the influence of the latent constructs, and the extent to which progressively greater familiarity and experience are associated with comfort riding in and interacting around autonomous vehicles.</w:t>
      </w:r>
    </w:p>
    <w:p w14:paraId="291A861E" w14:textId="77777777" w:rsidR="00670FCE" w:rsidRPr="00576F23" w:rsidRDefault="00670FCE" w:rsidP="00576F23">
      <w:pPr>
        <w:rPr>
          <w:bCs/>
          <w:color w:val="000000" w:themeColor="text1"/>
        </w:rPr>
      </w:pPr>
    </w:p>
    <w:p w14:paraId="5C0DCB0B" w14:textId="05206DC8" w:rsidR="004E0923" w:rsidRPr="00760984" w:rsidRDefault="00D068C0" w:rsidP="00760984">
      <w:pPr>
        <w:pStyle w:val="Heading2"/>
      </w:pPr>
      <w:r>
        <w:t xml:space="preserve">4.1. </w:t>
      </w:r>
      <w:r w:rsidRPr="003A657E">
        <w:t>Latent Constructs</w:t>
      </w:r>
    </w:p>
    <w:p w14:paraId="5E22E9C3" w14:textId="7B57B044" w:rsidR="000874A4" w:rsidRPr="00713889" w:rsidRDefault="000874A4" w:rsidP="000874A4">
      <w:r>
        <w:t>T</w:t>
      </w:r>
      <w:r w:rsidRPr="00713889">
        <w:t>able 2 presents the estimation results for the three stochastic latent constructs</w:t>
      </w:r>
      <w:r>
        <w:t xml:space="preserve"> – </w:t>
      </w:r>
      <w:r w:rsidR="00C01C94" w:rsidRPr="00713889">
        <w:t>Technology</w:t>
      </w:r>
      <w:r w:rsidR="00C01C94">
        <w:t xml:space="preserve"> </w:t>
      </w:r>
      <w:r w:rsidR="00C01C94" w:rsidRPr="00713889">
        <w:t>Enthusiasm</w:t>
      </w:r>
      <w:r w:rsidRPr="00713889">
        <w:t>, Safety Sensitivity, and Multimodal Lifestyle. The upper portion reports the effects of individual, household, and residential characteristics on each construct, while the lower portion presents the factor loadings linking the constructs to their observed attitudinal indicators. Correlations among the constructs are also reported.</w:t>
      </w:r>
      <w:r>
        <w:t xml:space="preserve"> </w:t>
      </w:r>
      <w:r w:rsidRPr="00713889">
        <w:t>The measurement</w:t>
      </w:r>
      <w:r>
        <w:t xml:space="preserve"> </w:t>
      </w:r>
      <w:r w:rsidRPr="00713889">
        <w:t xml:space="preserve">equation results </w:t>
      </w:r>
      <w:r>
        <w:t xml:space="preserve">in the bottom half of the table </w:t>
      </w:r>
      <w:r w:rsidRPr="00713889">
        <w:t xml:space="preserve">support the latent construct specification. All factor loadings are positive and statistically significant, with directions consistent with the intended meaning of each construct. </w:t>
      </w:r>
    </w:p>
    <w:p w14:paraId="7C6ED007" w14:textId="6133F3BF" w:rsidR="000874A4" w:rsidRPr="00713889" w:rsidRDefault="000874A4" w:rsidP="00242052">
      <w:pPr>
        <w:ind w:firstLine="720"/>
      </w:pPr>
      <w:r>
        <w:t>In the structural equations model component, s</w:t>
      </w:r>
      <w:r w:rsidRPr="00713889">
        <w:t xml:space="preserve">ystematic differences are evident across individual characteristics. Female respondents exhibit lower Technology Enthusiasm and Multimodal Lifestyle </w:t>
      </w:r>
      <w:r>
        <w:t>propensities</w:t>
      </w:r>
      <w:r w:rsidRPr="00713889">
        <w:t>. Their Safety Sensitivity score is modestly higher, although only marginally significant. Age differences are particularly pronounced. Respondents aged 18</w:t>
      </w:r>
      <w:r>
        <w:t>-</w:t>
      </w:r>
      <w:r w:rsidRPr="00713889">
        <w:t>44 have higher scores on all three constructs than the omitted middle-age categories. In contrast, those aged 65</w:t>
      </w:r>
      <w:r>
        <w:t>-</w:t>
      </w:r>
      <w:r w:rsidRPr="00713889">
        <w:t>74 and especially those aged 75 years or older have substantially lower Technology Enthusiasm and Multimodal Lifestyle scores</w:t>
      </w:r>
      <w:r>
        <w:t xml:space="preserve"> </w:t>
      </w:r>
      <w:r w:rsidR="00C65FAC" w:rsidRPr="00C65FAC">
        <w:t>(</w:t>
      </w:r>
      <w:r w:rsidR="00242052" w:rsidRPr="00242052">
        <w:t>Batur et al. 2023; Lavieri et al. 2017</w:t>
      </w:r>
      <w:r w:rsidR="00C65FAC" w:rsidRPr="00C65FAC">
        <w:t>)</w:t>
      </w:r>
      <w:r w:rsidR="00C65FAC">
        <w:t xml:space="preserve">. </w:t>
      </w:r>
      <w:r w:rsidRPr="00713889">
        <w:t>Respondents aged 75 years or older also exhibit higher Safety Sensitivity</w:t>
      </w:r>
      <w:r>
        <w:t xml:space="preserve"> </w:t>
      </w:r>
      <w:r w:rsidR="00C65FAC" w:rsidRPr="00C65FAC">
        <w:t>(Mizenko et al. 2015)</w:t>
      </w:r>
      <w:r w:rsidRPr="00713889">
        <w:t>. Thus, younger adults are more receptive to emerging technology and multimodal travel, while the oldest adults place greater emphasis on safety-related considerations.</w:t>
      </w:r>
    </w:p>
    <w:p w14:paraId="76AFB8FC" w14:textId="6F32B2CF" w:rsidR="000874A4" w:rsidRDefault="000874A4" w:rsidP="000874A4">
      <w:pPr>
        <w:ind w:firstLine="720"/>
      </w:pPr>
      <w:r w:rsidRPr="00713889">
        <w:lastRenderedPageBreak/>
        <w:t>Educational attainment is positively associated with all three constructs. Respondents with at least a bachelor’s degree have higher Technology Enthusiasm, Safety Sensitivity, and Multimodal Lifestyle scores. Black respondents also exhibit higher scores on all three constructs. Hispanic respondents have a notably higher Multimodal Lifestyle score, while the positive association with Technology Enthusiasm is smaller and only marginally significant. Full-time workers have higher scores on all three constructs, whereas part-time workers exhibit a higher Multimodal Lifestyle score.</w:t>
      </w:r>
      <w:r>
        <w:t xml:space="preserve"> These findings are </w:t>
      </w:r>
      <w:r w:rsidR="00394D4D">
        <w:t xml:space="preserve">generally </w:t>
      </w:r>
      <w:r>
        <w:t>consistent with expectations and behaviorally intuitive.</w:t>
      </w:r>
    </w:p>
    <w:p w14:paraId="5EA51DA4" w14:textId="211AE35F" w:rsidR="00006A25" w:rsidRDefault="00E01BFA" w:rsidP="00E01BFA">
      <w:pPr>
        <w:ind w:firstLine="720"/>
      </w:pPr>
      <w:r w:rsidRPr="00713889">
        <w:t>Household circumstances also matter, although the patterns differ across constructs. Respondents in households earning less than $35,000 have a substantially higher Multimodal Lifestyle score. Households earning at least $100,000 exhibit slightly greater Technology Enthusiasm, while those earning at least $150,000 have a lower Multimodal Lifestyle score. One-person households show modestly higher scores across all three constructs, whereas households with three or more members exhibit higher Safety Sensitivity. The presence of children is strongly associated with Technology Enthusiasm and weakly associated with greater Safety Sensitivity, but negatively associated with Multimodal Lifestyle at a marginal level of significance.</w:t>
      </w:r>
      <w:r>
        <w:t xml:space="preserve"> Once again, these findings are consistent with expectations and aligned with mode use patterns reported in the literature among different population subgroups. </w:t>
      </w:r>
      <w:r w:rsidRPr="00713889">
        <w:t xml:space="preserve">Urban residence is positively associated with all three latent orientations. This </w:t>
      </w:r>
      <w:r>
        <w:t>finding</w:t>
      </w:r>
      <w:r w:rsidRPr="00713889">
        <w:t xml:space="preserve"> is consistent with the greater availability and visibility of multiple transportation modes and emerging mobility services in urban settings</w:t>
      </w:r>
      <w:r>
        <w:t xml:space="preserve"> </w:t>
      </w:r>
      <w:r w:rsidRPr="00C65FAC">
        <w:t>(</w:t>
      </w:r>
      <w:proofErr w:type="spellStart"/>
      <w:r w:rsidRPr="00C65FAC">
        <w:t>Ardeshiri</w:t>
      </w:r>
      <w:proofErr w:type="spellEnd"/>
      <w:r w:rsidRPr="00C65FAC">
        <w:t xml:space="preserve"> and </w:t>
      </w:r>
      <w:proofErr w:type="spellStart"/>
      <w:r w:rsidRPr="00C65FAC">
        <w:t>Vij</w:t>
      </w:r>
      <w:proofErr w:type="spellEnd"/>
      <w:r w:rsidRPr="00C65FAC">
        <w:t xml:space="preserve"> 2019)</w:t>
      </w:r>
      <w:r w:rsidRPr="00713889">
        <w:t>.</w:t>
      </w:r>
    </w:p>
    <w:p w14:paraId="103C74BF" w14:textId="77777777" w:rsidR="00006A25" w:rsidRPr="00713889" w:rsidRDefault="00006A25" w:rsidP="00006A25">
      <w:pPr>
        <w:ind w:firstLine="720"/>
      </w:pPr>
      <w:r w:rsidRPr="00713889">
        <w:t>The estimated correlations show that the constructs are related but distinct. Technology Enthusiasm is negatively correlated with Safety Sensitivity</w:t>
      </w:r>
      <w:r>
        <w:t xml:space="preserve"> </w:t>
      </w:r>
      <w:r w:rsidRPr="00713889">
        <w:t>and positively correlated with Multimodal Lifestyle. The strongest correlation is between Safety Sensitivity and Multimodal Lifestyle</w:t>
      </w:r>
      <w:r>
        <w:t xml:space="preserve"> </w:t>
      </w:r>
      <w:r w:rsidRPr="00713889">
        <w:t>indicating that respondents who value transportation alternatives also tend to place greater emphasis on safety.</w:t>
      </w:r>
    </w:p>
    <w:p w14:paraId="7A5772AA" w14:textId="77777777" w:rsidR="00006A25" w:rsidRDefault="00006A25" w:rsidP="00006A25">
      <w:pPr>
        <w:ind w:firstLine="720"/>
      </w:pPr>
      <w:r w:rsidRPr="00713889">
        <w:t>Overall, the latent construct results reveal substantial heterogeneity in technology receptiveness, safety orientation, and multimodal preferences. These constructs capture attitudinal dimensions not fully represented by observed socio-economic characteristics and provide important pathways through which individual and household attributes are associated with AV exposure and role-specific comfort.</w:t>
      </w:r>
    </w:p>
    <w:p w14:paraId="5D00C32F" w14:textId="77777777" w:rsidR="00006A25" w:rsidRDefault="00006A25" w:rsidP="00006A25">
      <w:pPr>
        <w:ind w:firstLine="720"/>
      </w:pPr>
    </w:p>
    <w:p w14:paraId="58C4D291" w14:textId="77777777" w:rsidR="002B1542" w:rsidRDefault="002B1542" w:rsidP="00E01BFA">
      <w:pPr>
        <w:ind w:firstLine="720"/>
      </w:pPr>
    </w:p>
    <w:p w14:paraId="3586D9F8" w14:textId="1F916617" w:rsidR="000874A4" w:rsidRPr="00670FCE" w:rsidRDefault="000874A4" w:rsidP="003639AA">
      <w:pPr>
        <w:rPr>
          <w:b/>
          <w:bCs/>
          <w:color w:val="000000" w:themeColor="text1"/>
          <w:szCs w:val="22"/>
        </w:rPr>
      </w:pPr>
    </w:p>
    <w:p w14:paraId="0331089F" w14:textId="6DBBE8D5" w:rsidR="00006A25" w:rsidRDefault="00006A25">
      <w:pPr>
        <w:jc w:val="left"/>
      </w:pPr>
      <w:r>
        <w:br w:type="page"/>
      </w:r>
    </w:p>
    <w:p w14:paraId="0AEC517B" w14:textId="384EF184" w:rsidR="00760984" w:rsidRPr="00FC759B" w:rsidRDefault="00696753" w:rsidP="003639AA">
      <w:r w:rsidRPr="00813269">
        <w:rPr>
          <w:b/>
          <w:bCs/>
          <w:color w:val="000000" w:themeColor="text1"/>
          <w:szCs w:val="22"/>
        </w:rPr>
        <w:lastRenderedPageBreak/>
        <w:t xml:space="preserve">TABLE </w:t>
      </w:r>
      <w:r w:rsidRPr="00813269">
        <w:rPr>
          <w:b/>
          <w:bCs/>
          <w:i/>
          <w:color w:val="000000" w:themeColor="text1"/>
          <w:szCs w:val="22"/>
        </w:rPr>
        <w:fldChar w:fldCharType="begin"/>
      </w:r>
      <w:r w:rsidRPr="00813269">
        <w:rPr>
          <w:b/>
          <w:bCs/>
          <w:color w:val="000000" w:themeColor="text1"/>
          <w:szCs w:val="22"/>
        </w:rPr>
        <w:instrText xml:space="preserve"> SEQ Table \* ARABIC </w:instrText>
      </w:r>
      <w:r w:rsidRPr="00813269">
        <w:rPr>
          <w:b/>
          <w:bCs/>
          <w:i/>
          <w:color w:val="000000" w:themeColor="text1"/>
          <w:szCs w:val="22"/>
        </w:rPr>
        <w:fldChar w:fldCharType="separate"/>
      </w:r>
      <w:r>
        <w:rPr>
          <w:b/>
          <w:bCs/>
          <w:noProof/>
          <w:color w:val="000000" w:themeColor="text1"/>
          <w:szCs w:val="22"/>
        </w:rPr>
        <w:t>2</w:t>
      </w:r>
      <w:r w:rsidRPr="00813269">
        <w:rPr>
          <w:b/>
          <w:bCs/>
          <w:i/>
          <w:color w:val="000000" w:themeColor="text1"/>
          <w:szCs w:val="22"/>
        </w:rPr>
        <w:fldChar w:fldCharType="end"/>
      </w:r>
      <w:r>
        <w:rPr>
          <w:b/>
          <w:bCs/>
          <w:i/>
          <w:color w:val="000000" w:themeColor="text1"/>
          <w:szCs w:val="22"/>
        </w:rPr>
        <w:t xml:space="preserve"> </w:t>
      </w:r>
      <w:r w:rsidR="00760984" w:rsidRPr="00760984">
        <w:rPr>
          <w:b/>
          <w:bCs/>
          <w:color w:val="000000" w:themeColor="text1"/>
          <w:szCs w:val="22"/>
        </w:rPr>
        <w:t>Determinants of Latent Variables and Loadings on Indicators</w:t>
      </w:r>
      <w:r w:rsidR="006516F6">
        <w:rPr>
          <w:b/>
          <w:bCs/>
          <w:color w:val="000000" w:themeColor="text1"/>
          <w:szCs w:val="22"/>
        </w:rPr>
        <w:t xml:space="preserve"> </w:t>
      </w:r>
      <w:r w:rsidR="006516F6" w:rsidRPr="006516F6">
        <w:rPr>
          <w:b/>
          <w:bCs/>
          <w:color w:val="000000" w:themeColor="text1"/>
          <w:szCs w:val="22"/>
        </w:rPr>
        <w:t>(N = 8,567)</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9" w:type="dxa"/>
          <w:right w:w="14" w:type="dxa"/>
        </w:tblCellMar>
        <w:tblLook w:val="04A0" w:firstRow="1" w:lastRow="0" w:firstColumn="1" w:lastColumn="0" w:noHBand="0" w:noVBand="1"/>
      </w:tblPr>
      <w:tblGrid>
        <w:gridCol w:w="3003"/>
        <w:gridCol w:w="2375"/>
        <w:gridCol w:w="719"/>
        <w:gridCol w:w="630"/>
        <w:gridCol w:w="678"/>
        <w:gridCol w:w="637"/>
        <w:gridCol w:w="637"/>
        <w:gridCol w:w="635"/>
      </w:tblGrid>
      <w:tr w:rsidR="007B2EAB" w:rsidRPr="00760984" w14:paraId="4BF57B00" w14:textId="77777777" w:rsidTr="00C30DC7">
        <w:trPr>
          <w:trHeight w:val="20"/>
        </w:trPr>
        <w:tc>
          <w:tcPr>
            <w:tcW w:w="2887" w:type="pct"/>
            <w:gridSpan w:val="2"/>
            <w:vMerge w:val="restart"/>
            <w:tcBorders>
              <w:top w:val="single" w:sz="18" w:space="0" w:color="auto"/>
              <w:left w:val="single" w:sz="18" w:space="0" w:color="auto"/>
              <w:right w:val="single" w:sz="18" w:space="0" w:color="auto"/>
            </w:tcBorders>
            <w:vAlign w:val="center"/>
            <w:hideMark/>
          </w:tcPr>
          <w:p w14:paraId="697D3663" w14:textId="77777777" w:rsidR="00373949" w:rsidRDefault="007B2EAB" w:rsidP="00C30DC7">
            <w:pPr>
              <w:jc w:val="left"/>
              <w:rPr>
                <w:rFonts w:asciiTheme="minorHAnsi" w:hAnsiTheme="minorHAnsi" w:cstheme="minorHAnsi"/>
                <w:b/>
                <w:bCs/>
                <w:sz w:val="20"/>
                <w:szCs w:val="20"/>
              </w:rPr>
            </w:pPr>
            <w:r w:rsidRPr="0096087E">
              <w:rPr>
                <w:rFonts w:asciiTheme="minorHAnsi" w:hAnsiTheme="minorHAnsi" w:cstheme="minorHAnsi"/>
                <w:b/>
                <w:bCs/>
                <w:sz w:val="20"/>
                <w:szCs w:val="20"/>
              </w:rPr>
              <w:t xml:space="preserve">Explanatory Variables </w:t>
            </w:r>
          </w:p>
          <w:p w14:paraId="1B80D0E3" w14:textId="4DBD128B" w:rsidR="007B2EAB" w:rsidRPr="0096087E" w:rsidRDefault="007B2EAB" w:rsidP="00C30DC7">
            <w:pPr>
              <w:jc w:val="left"/>
              <w:rPr>
                <w:rFonts w:asciiTheme="minorHAnsi" w:hAnsiTheme="minorHAnsi" w:cstheme="minorHAnsi"/>
                <w:b/>
                <w:bCs/>
                <w:sz w:val="20"/>
                <w:szCs w:val="20"/>
              </w:rPr>
            </w:pPr>
            <w:r w:rsidRPr="0096087E">
              <w:rPr>
                <w:rFonts w:asciiTheme="minorHAnsi" w:hAnsiTheme="minorHAnsi" w:cstheme="minorHAnsi"/>
                <w:b/>
                <w:bCs/>
                <w:sz w:val="20"/>
                <w:szCs w:val="20"/>
              </w:rPr>
              <w:t>(base category)</w:t>
            </w:r>
          </w:p>
        </w:tc>
        <w:tc>
          <w:tcPr>
            <w:tcW w:w="2113" w:type="pct"/>
            <w:gridSpan w:val="6"/>
            <w:tcBorders>
              <w:top w:val="single" w:sz="18" w:space="0" w:color="auto"/>
              <w:left w:val="single" w:sz="18" w:space="0" w:color="auto"/>
              <w:right w:val="single" w:sz="18" w:space="0" w:color="000000"/>
            </w:tcBorders>
          </w:tcPr>
          <w:p w14:paraId="35DE65DF" w14:textId="77777777" w:rsidR="007B2EAB" w:rsidRPr="0096087E" w:rsidRDefault="007B2EAB" w:rsidP="00096944">
            <w:pPr>
              <w:jc w:val="center"/>
              <w:rPr>
                <w:rFonts w:asciiTheme="minorHAnsi" w:hAnsiTheme="minorHAnsi" w:cstheme="minorHAnsi"/>
                <w:b/>
                <w:bCs/>
                <w:sz w:val="20"/>
                <w:szCs w:val="20"/>
              </w:rPr>
            </w:pPr>
            <w:r w:rsidRPr="0096087E">
              <w:rPr>
                <w:rFonts w:asciiTheme="minorHAnsi" w:hAnsiTheme="minorHAnsi" w:cstheme="minorHAnsi"/>
                <w:b/>
                <w:bCs/>
                <w:sz w:val="20"/>
                <w:szCs w:val="20"/>
              </w:rPr>
              <w:t>Structural Equations Model Component</w:t>
            </w:r>
          </w:p>
        </w:tc>
      </w:tr>
      <w:tr w:rsidR="003525CE" w:rsidRPr="00760984" w14:paraId="0876AF67" w14:textId="77777777" w:rsidTr="00C30DC7">
        <w:trPr>
          <w:trHeight w:val="20"/>
        </w:trPr>
        <w:tc>
          <w:tcPr>
            <w:tcW w:w="2887" w:type="pct"/>
            <w:gridSpan w:val="2"/>
            <w:vMerge/>
            <w:tcBorders>
              <w:left w:val="single" w:sz="18" w:space="0" w:color="auto"/>
              <w:right w:val="single" w:sz="18" w:space="0" w:color="auto"/>
            </w:tcBorders>
          </w:tcPr>
          <w:p w14:paraId="237C7AC1" w14:textId="77777777" w:rsidR="003525CE" w:rsidRPr="0096087E" w:rsidRDefault="003525CE" w:rsidP="003525CE">
            <w:pPr>
              <w:rPr>
                <w:rFonts w:asciiTheme="minorHAnsi" w:hAnsiTheme="minorHAnsi" w:cstheme="minorHAnsi"/>
                <w:b/>
                <w:bCs/>
                <w:sz w:val="20"/>
                <w:szCs w:val="20"/>
              </w:rPr>
            </w:pPr>
          </w:p>
        </w:tc>
        <w:tc>
          <w:tcPr>
            <w:tcW w:w="724" w:type="pct"/>
            <w:gridSpan w:val="2"/>
            <w:tcBorders>
              <w:top w:val="single" w:sz="4" w:space="0" w:color="auto"/>
              <w:left w:val="single" w:sz="18" w:space="0" w:color="auto"/>
              <w:bottom w:val="single" w:sz="4" w:space="0" w:color="auto"/>
              <w:right w:val="single" w:sz="4" w:space="0" w:color="auto"/>
            </w:tcBorders>
            <w:noWrap/>
          </w:tcPr>
          <w:p w14:paraId="797E0A16" w14:textId="78D6D90C"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Tech</w:t>
            </w:r>
            <w:r>
              <w:rPr>
                <w:rFonts w:asciiTheme="minorHAnsi" w:hAnsiTheme="minorHAnsi" w:cstheme="minorHAnsi"/>
                <w:sz w:val="20"/>
                <w:szCs w:val="20"/>
              </w:rPr>
              <w:t>nology</w:t>
            </w:r>
            <w:r w:rsidRPr="0096087E">
              <w:rPr>
                <w:rFonts w:asciiTheme="minorHAnsi" w:hAnsiTheme="minorHAnsi" w:cstheme="minorHAnsi"/>
                <w:sz w:val="20"/>
                <w:szCs w:val="20"/>
              </w:rPr>
              <w:br/>
              <w:t>Enthusiasm</w:t>
            </w:r>
          </w:p>
        </w:tc>
        <w:tc>
          <w:tcPr>
            <w:tcW w:w="706" w:type="pct"/>
            <w:gridSpan w:val="2"/>
            <w:tcBorders>
              <w:top w:val="single" w:sz="4" w:space="0" w:color="auto"/>
              <w:left w:val="single" w:sz="4" w:space="0" w:color="auto"/>
              <w:bottom w:val="single" w:sz="4" w:space="0" w:color="auto"/>
              <w:right w:val="single" w:sz="4" w:space="0" w:color="auto"/>
            </w:tcBorders>
          </w:tcPr>
          <w:p w14:paraId="7355F53C" w14:textId="77777777"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Safety Sensitivity</w:t>
            </w:r>
          </w:p>
        </w:tc>
        <w:tc>
          <w:tcPr>
            <w:tcW w:w="683" w:type="pct"/>
            <w:gridSpan w:val="2"/>
            <w:tcBorders>
              <w:top w:val="single" w:sz="4" w:space="0" w:color="auto"/>
              <w:left w:val="single" w:sz="4" w:space="0" w:color="auto"/>
              <w:bottom w:val="single" w:sz="4" w:space="0" w:color="auto"/>
              <w:right w:val="single" w:sz="18" w:space="0" w:color="000000"/>
            </w:tcBorders>
          </w:tcPr>
          <w:p w14:paraId="43ADF9C1" w14:textId="6613ADF0"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Multimodal Lifestyle</w:t>
            </w:r>
          </w:p>
        </w:tc>
      </w:tr>
      <w:tr w:rsidR="007B2EAB" w:rsidRPr="00760984" w14:paraId="12D386D4" w14:textId="77777777" w:rsidTr="00C30DC7">
        <w:trPr>
          <w:trHeight w:val="20"/>
        </w:trPr>
        <w:tc>
          <w:tcPr>
            <w:tcW w:w="2887" w:type="pct"/>
            <w:gridSpan w:val="2"/>
            <w:vMerge/>
            <w:tcBorders>
              <w:left w:val="single" w:sz="18" w:space="0" w:color="auto"/>
              <w:bottom w:val="single" w:sz="18" w:space="0" w:color="auto"/>
              <w:right w:val="single" w:sz="18" w:space="0" w:color="auto"/>
            </w:tcBorders>
            <w:hideMark/>
          </w:tcPr>
          <w:p w14:paraId="4C33B24C" w14:textId="77777777" w:rsidR="007B2EAB" w:rsidRPr="0096087E" w:rsidRDefault="007B2EAB" w:rsidP="00D72470">
            <w:pPr>
              <w:rPr>
                <w:rFonts w:asciiTheme="minorHAnsi" w:hAnsiTheme="minorHAnsi" w:cstheme="minorHAnsi"/>
                <w:sz w:val="20"/>
                <w:szCs w:val="20"/>
              </w:rPr>
            </w:pPr>
          </w:p>
        </w:tc>
        <w:tc>
          <w:tcPr>
            <w:tcW w:w="386" w:type="pct"/>
            <w:tcBorders>
              <w:top w:val="single" w:sz="4" w:space="0" w:color="auto"/>
              <w:left w:val="single" w:sz="18" w:space="0" w:color="auto"/>
              <w:bottom w:val="single" w:sz="18" w:space="0" w:color="auto"/>
              <w:right w:val="dotted" w:sz="4" w:space="0" w:color="808080" w:themeColor="background1" w:themeShade="80"/>
            </w:tcBorders>
            <w:noWrap/>
            <w:hideMark/>
          </w:tcPr>
          <w:p w14:paraId="764BEA11" w14:textId="77777777" w:rsidR="007B2EAB" w:rsidRPr="0096087E" w:rsidRDefault="007B2EAB" w:rsidP="00096944">
            <w:pPr>
              <w:jc w:val="center"/>
              <w:rPr>
                <w:rFonts w:asciiTheme="minorHAnsi" w:hAnsiTheme="minorHAnsi" w:cstheme="minorHAnsi"/>
                <w:sz w:val="20"/>
                <w:szCs w:val="20"/>
              </w:rPr>
            </w:pPr>
            <w:r w:rsidRPr="0096087E">
              <w:rPr>
                <w:rFonts w:asciiTheme="minorHAnsi" w:hAnsiTheme="minorHAnsi" w:cstheme="minorHAnsi"/>
                <w:sz w:val="20"/>
                <w:szCs w:val="20"/>
              </w:rPr>
              <w:t>Coef.</w:t>
            </w:r>
          </w:p>
        </w:tc>
        <w:tc>
          <w:tcPr>
            <w:tcW w:w="338" w:type="pct"/>
            <w:tcBorders>
              <w:top w:val="single" w:sz="4" w:space="0" w:color="auto"/>
              <w:left w:val="dotted" w:sz="4" w:space="0" w:color="808080" w:themeColor="background1" w:themeShade="80"/>
              <w:bottom w:val="single" w:sz="18" w:space="0" w:color="auto"/>
              <w:right w:val="single" w:sz="4" w:space="0" w:color="auto"/>
            </w:tcBorders>
            <w:noWrap/>
            <w:hideMark/>
          </w:tcPr>
          <w:p w14:paraId="595F93EC" w14:textId="60A1F64E" w:rsidR="007B2EAB" w:rsidRPr="0096087E" w:rsidRDefault="007B2EAB" w:rsidP="00096944">
            <w:pPr>
              <w:jc w:val="center"/>
              <w:rPr>
                <w:rFonts w:asciiTheme="minorHAnsi" w:hAnsiTheme="minorHAnsi" w:cstheme="minorHAnsi"/>
                <w:sz w:val="20"/>
                <w:szCs w:val="20"/>
              </w:rPr>
            </w:pPr>
            <w:r w:rsidRPr="0096087E">
              <w:rPr>
                <w:rFonts w:asciiTheme="minorHAnsi" w:hAnsiTheme="minorHAnsi" w:cstheme="minorHAnsi"/>
                <w:sz w:val="20"/>
                <w:szCs w:val="20"/>
              </w:rPr>
              <w:t>t-stat</w:t>
            </w:r>
          </w:p>
        </w:tc>
        <w:tc>
          <w:tcPr>
            <w:tcW w:w="364" w:type="pct"/>
            <w:tcBorders>
              <w:top w:val="single" w:sz="4" w:space="0" w:color="auto"/>
              <w:left w:val="single" w:sz="4" w:space="0" w:color="auto"/>
              <w:bottom w:val="single" w:sz="18" w:space="0" w:color="auto"/>
              <w:right w:val="dotted" w:sz="4" w:space="0" w:color="auto"/>
            </w:tcBorders>
          </w:tcPr>
          <w:p w14:paraId="42BAA76A" w14:textId="13357A92" w:rsidR="007B2EAB" w:rsidRPr="0096087E" w:rsidRDefault="007B2EAB" w:rsidP="00096944">
            <w:pPr>
              <w:jc w:val="center"/>
              <w:rPr>
                <w:rFonts w:asciiTheme="minorHAnsi" w:hAnsiTheme="minorHAnsi" w:cstheme="minorHAnsi"/>
                <w:sz w:val="20"/>
                <w:szCs w:val="20"/>
              </w:rPr>
            </w:pPr>
            <w:r w:rsidRPr="0096087E">
              <w:rPr>
                <w:rFonts w:asciiTheme="minorHAnsi" w:hAnsiTheme="minorHAnsi" w:cstheme="minorHAnsi"/>
                <w:sz w:val="20"/>
                <w:szCs w:val="20"/>
              </w:rPr>
              <w:t>Coef.</w:t>
            </w:r>
          </w:p>
        </w:tc>
        <w:tc>
          <w:tcPr>
            <w:tcW w:w="342" w:type="pct"/>
            <w:tcBorders>
              <w:top w:val="single" w:sz="4" w:space="0" w:color="auto"/>
              <w:left w:val="dotted" w:sz="4" w:space="0" w:color="auto"/>
              <w:bottom w:val="single" w:sz="18" w:space="0" w:color="auto"/>
              <w:right w:val="single" w:sz="4" w:space="0" w:color="auto"/>
            </w:tcBorders>
          </w:tcPr>
          <w:p w14:paraId="0DB56FD1" w14:textId="642115EA" w:rsidR="007B2EAB" w:rsidRPr="0096087E" w:rsidRDefault="007B2EAB" w:rsidP="00096944">
            <w:pPr>
              <w:jc w:val="center"/>
              <w:rPr>
                <w:rFonts w:asciiTheme="minorHAnsi" w:hAnsiTheme="minorHAnsi" w:cstheme="minorHAnsi"/>
                <w:sz w:val="20"/>
                <w:szCs w:val="20"/>
              </w:rPr>
            </w:pPr>
            <w:r w:rsidRPr="0096087E">
              <w:rPr>
                <w:rFonts w:asciiTheme="minorHAnsi" w:hAnsiTheme="minorHAnsi" w:cstheme="minorHAnsi"/>
                <w:sz w:val="20"/>
                <w:szCs w:val="20"/>
              </w:rPr>
              <w:t>t-stat</w:t>
            </w:r>
          </w:p>
        </w:tc>
        <w:tc>
          <w:tcPr>
            <w:tcW w:w="342" w:type="pct"/>
            <w:tcBorders>
              <w:top w:val="single" w:sz="4" w:space="0" w:color="auto"/>
              <w:left w:val="single" w:sz="4" w:space="0" w:color="auto"/>
              <w:bottom w:val="single" w:sz="18" w:space="0" w:color="auto"/>
              <w:right w:val="dotted" w:sz="4" w:space="0" w:color="808080" w:themeColor="background1" w:themeShade="80"/>
            </w:tcBorders>
            <w:noWrap/>
            <w:hideMark/>
          </w:tcPr>
          <w:p w14:paraId="048F6465" w14:textId="77777777" w:rsidR="007B2EAB" w:rsidRPr="0096087E" w:rsidRDefault="007B2EAB" w:rsidP="00096944">
            <w:pPr>
              <w:jc w:val="center"/>
              <w:rPr>
                <w:rFonts w:asciiTheme="minorHAnsi" w:hAnsiTheme="minorHAnsi" w:cstheme="minorHAnsi"/>
                <w:sz w:val="20"/>
                <w:szCs w:val="20"/>
              </w:rPr>
            </w:pPr>
            <w:r w:rsidRPr="0096087E">
              <w:rPr>
                <w:rFonts w:asciiTheme="minorHAnsi" w:hAnsiTheme="minorHAnsi" w:cstheme="minorHAnsi"/>
                <w:sz w:val="20"/>
                <w:szCs w:val="20"/>
              </w:rPr>
              <w:t>Coef.</w:t>
            </w:r>
          </w:p>
        </w:tc>
        <w:tc>
          <w:tcPr>
            <w:tcW w:w="341" w:type="pct"/>
            <w:tcBorders>
              <w:top w:val="single" w:sz="4" w:space="0" w:color="auto"/>
              <w:left w:val="dotted" w:sz="4" w:space="0" w:color="808080" w:themeColor="background1" w:themeShade="80"/>
              <w:bottom w:val="single" w:sz="18" w:space="0" w:color="auto"/>
              <w:right w:val="single" w:sz="18" w:space="0" w:color="000000"/>
            </w:tcBorders>
            <w:noWrap/>
            <w:hideMark/>
          </w:tcPr>
          <w:p w14:paraId="0C0B2467" w14:textId="77777777" w:rsidR="007B2EAB" w:rsidRPr="0096087E" w:rsidRDefault="007B2EAB" w:rsidP="00096944">
            <w:pPr>
              <w:jc w:val="center"/>
              <w:rPr>
                <w:rFonts w:asciiTheme="minorHAnsi" w:hAnsiTheme="minorHAnsi" w:cstheme="minorHAnsi"/>
                <w:sz w:val="20"/>
                <w:szCs w:val="20"/>
              </w:rPr>
            </w:pPr>
            <w:r w:rsidRPr="0096087E">
              <w:rPr>
                <w:rFonts w:asciiTheme="minorHAnsi" w:hAnsiTheme="minorHAnsi" w:cstheme="minorHAnsi"/>
                <w:sz w:val="20"/>
                <w:szCs w:val="20"/>
              </w:rPr>
              <w:t>t-stat</w:t>
            </w:r>
          </w:p>
        </w:tc>
      </w:tr>
      <w:tr w:rsidR="007B2EAB" w:rsidRPr="00760984" w14:paraId="51C5FF13" w14:textId="77777777" w:rsidTr="00C30DC7">
        <w:trPr>
          <w:trHeight w:val="20"/>
        </w:trPr>
        <w:tc>
          <w:tcPr>
            <w:tcW w:w="2887" w:type="pct"/>
            <w:gridSpan w:val="2"/>
            <w:tcBorders>
              <w:top w:val="single" w:sz="18" w:space="0" w:color="auto"/>
              <w:left w:val="single" w:sz="18" w:space="0" w:color="auto"/>
              <w:bottom w:val="single" w:sz="4" w:space="0" w:color="auto"/>
              <w:right w:val="single" w:sz="18" w:space="0" w:color="auto"/>
            </w:tcBorders>
            <w:noWrap/>
          </w:tcPr>
          <w:p w14:paraId="57E84164" w14:textId="5AE856E6" w:rsidR="007B2EAB" w:rsidRPr="0096087E" w:rsidRDefault="007B2EAB" w:rsidP="00D72470">
            <w:pPr>
              <w:rPr>
                <w:rFonts w:asciiTheme="minorHAnsi" w:hAnsiTheme="minorHAnsi" w:cstheme="minorHAnsi"/>
                <w:sz w:val="20"/>
                <w:szCs w:val="20"/>
              </w:rPr>
            </w:pPr>
            <w:r w:rsidRPr="0096087E">
              <w:rPr>
                <w:rFonts w:asciiTheme="minorHAnsi" w:hAnsiTheme="minorHAnsi" w:cstheme="minorHAnsi"/>
                <w:b/>
                <w:i/>
                <w:sz w:val="20"/>
                <w:szCs w:val="20"/>
              </w:rPr>
              <w:t xml:space="preserve">Individual </w:t>
            </w:r>
            <w:r w:rsidR="006516F6" w:rsidRPr="0096087E">
              <w:rPr>
                <w:rFonts w:asciiTheme="minorHAnsi" w:hAnsiTheme="minorHAnsi" w:cstheme="minorHAnsi"/>
                <w:b/>
                <w:i/>
                <w:sz w:val="20"/>
                <w:szCs w:val="20"/>
              </w:rPr>
              <w:t>c</w:t>
            </w:r>
            <w:r w:rsidRPr="0096087E">
              <w:rPr>
                <w:rFonts w:asciiTheme="minorHAnsi" w:hAnsiTheme="minorHAnsi" w:cstheme="minorHAnsi"/>
                <w:b/>
                <w:i/>
                <w:sz w:val="20"/>
                <w:szCs w:val="20"/>
              </w:rPr>
              <w:t>haracteristics</w:t>
            </w:r>
          </w:p>
        </w:tc>
        <w:tc>
          <w:tcPr>
            <w:tcW w:w="386" w:type="pct"/>
            <w:tcBorders>
              <w:top w:val="single" w:sz="18" w:space="0" w:color="auto"/>
              <w:left w:val="single" w:sz="18" w:space="0" w:color="auto"/>
              <w:bottom w:val="single" w:sz="4" w:space="0" w:color="auto"/>
              <w:right w:val="dotted" w:sz="4" w:space="0" w:color="808080" w:themeColor="background1" w:themeShade="80"/>
            </w:tcBorders>
            <w:noWrap/>
          </w:tcPr>
          <w:p w14:paraId="04217305" w14:textId="77777777" w:rsidR="007B2EAB" w:rsidRPr="0096087E" w:rsidRDefault="007B2EAB" w:rsidP="002B5C46">
            <w:pPr>
              <w:tabs>
                <w:tab w:val="decimal" w:pos="241"/>
              </w:tabs>
              <w:jc w:val="center"/>
              <w:rPr>
                <w:rFonts w:asciiTheme="minorHAnsi" w:hAnsiTheme="minorHAnsi" w:cstheme="minorHAnsi"/>
                <w:sz w:val="20"/>
                <w:szCs w:val="20"/>
              </w:rPr>
            </w:pPr>
          </w:p>
        </w:tc>
        <w:tc>
          <w:tcPr>
            <w:tcW w:w="338" w:type="pct"/>
            <w:tcBorders>
              <w:top w:val="single" w:sz="18" w:space="0" w:color="auto"/>
              <w:left w:val="dotted" w:sz="4" w:space="0" w:color="808080" w:themeColor="background1" w:themeShade="80"/>
              <w:bottom w:val="single" w:sz="4" w:space="0" w:color="auto"/>
              <w:right w:val="single" w:sz="4" w:space="0" w:color="auto"/>
            </w:tcBorders>
            <w:noWrap/>
          </w:tcPr>
          <w:p w14:paraId="12464A8E" w14:textId="77777777" w:rsidR="007B2EAB" w:rsidRPr="0096087E" w:rsidRDefault="007B2EAB" w:rsidP="002B5C46">
            <w:pPr>
              <w:tabs>
                <w:tab w:val="decimal" w:pos="241"/>
              </w:tabs>
              <w:jc w:val="center"/>
              <w:rPr>
                <w:rFonts w:asciiTheme="minorHAnsi" w:hAnsiTheme="minorHAnsi" w:cstheme="minorHAnsi"/>
                <w:sz w:val="20"/>
                <w:szCs w:val="20"/>
              </w:rPr>
            </w:pPr>
          </w:p>
        </w:tc>
        <w:tc>
          <w:tcPr>
            <w:tcW w:w="364" w:type="pct"/>
            <w:tcBorders>
              <w:top w:val="single" w:sz="18" w:space="0" w:color="auto"/>
              <w:left w:val="single" w:sz="4" w:space="0" w:color="auto"/>
              <w:bottom w:val="single" w:sz="4" w:space="0" w:color="auto"/>
              <w:right w:val="dotted" w:sz="4" w:space="0" w:color="auto"/>
            </w:tcBorders>
          </w:tcPr>
          <w:p w14:paraId="2DA6E4DB" w14:textId="77777777" w:rsidR="007B2EAB" w:rsidRPr="0096087E" w:rsidRDefault="007B2EAB" w:rsidP="002B5C46">
            <w:pPr>
              <w:tabs>
                <w:tab w:val="decimal" w:pos="241"/>
              </w:tabs>
              <w:jc w:val="center"/>
              <w:rPr>
                <w:rFonts w:asciiTheme="minorHAnsi" w:hAnsiTheme="minorHAnsi" w:cstheme="minorHAnsi"/>
                <w:sz w:val="20"/>
                <w:szCs w:val="20"/>
              </w:rPr>
            </w:pPr>
          </w:p>
        </w:tc>
        <w:tc>
          <w:tcPr>
            <w:tcW w:w="342" w:type="pct"/>
            <w:tcBorders>
              <w:top w:val="single" w:sz="18" w:space="0" w:color="auto"/>
              <w:left w:val="dotted" w:sz="4" w:space="0" w:color="auto"/>
              <w:bottom w:val="single" w:sz="4" w:space="0" w:color="auto"/>
              <w:right w:val="single" w:sz="4" w:space="0" w:color="auto"/>
            </w:tcBorders>
          </w:tcPr>
          <w:p w14:paraId="76A67308" w14:textId="77777777" w:rsidR="007B2EAB" w:rsidRPr="0096087E" w:rsidRDefault="007B2EAB" w:rsidP="002B5C46">
            <w:pPr>
              <w:tabs>
                <w:tab w:val="decimal" w:pos="241"/>
              </w:tabs>
              <w:jc w:val="center"/>
              <w:rPr>
                <w:rFonts w:asciiTheme="minorHAnsi" w:hAnsiTheme="minorHAnsi" w:cstheme="minorHAnsi"/>
                <w:sz w:val="20"/>
                <w:szCs w:val="20"/>
              </w:rPr>
            </w:pPr>
          </w:p>
        </w:tc>
        <w:tc>
          <w:tcPr>
            <w:tcW w:w="342" w:type="pct"/>
            <w:tcBorders>
              <w:top w:val="single" w:sz="18" w:space="0" w:color="auto"/>
              <w:left w:val="single" w:sz="4" w:space="0" w:color="auto"/>
              <w:bottom w:val="single" w:sz="4" w:space="0" w:color="auto"/>
              <w:right w:val="dotted" w:sz="4" w:space="0" w:color="808080" w:themeColor="background1" w:themeShade="80"/>
            </w:tcBorders>
            <w:noWrap/>
          </w:tcPr>
          <w:p w14:paraId="6A97F310" w14:textId="77777777" w:rsidR="007B2EAB" w:rsidRPr="0096087E" w:rsidRDefault="007B2EAB" w:rsidP="002B5C46">
            <w:pPr>
              <w:tabs>
                <w:tab w:val="decimal" w:pos="241"/>
              </w:tabs>
              <w:jc w:val="center"/>
              <w:rPr>
                <w:rFonts w:asciiTheme="minorHAnsi" w:hAnsiTheme="minorHAnsi" w:cstheme="minorHAnsi"/>
                <w:sz w:val="20"/>
                <w:szCs w:val="20"/>
              </w:rPr>
            </w:pPr>
          </w:p>
        </w:tc>
        <w:tc>
          <w:tcPr>
            <w:tcW w:w="341" w:type="pct"/>
            <w:tcBorders>
              <w:top w:val="single" w:sz="18" w:space="0" w:color="auto"/>
              <w:left w:val="dotted" w:sz="4" w:space="0" w:color="808080" w:themeColor="background1" w:themeShade="80"/>
              <w:bottom w:val="single" w:sz="4" w:space="0" w:color="auto"/>
              <w:right w:val="single" w:sz="18" w:space="0" w:color="000000"/>
            </w:tcBorders>
            <w:noWrap/>
          </w:tcPr>
          <w:p w14:paraId="6254A213" w14:textId="77777777" w:rsidR="007B2EAB" w:rsidRPr="0096087E" w:rsidRDefault="007B2EAB" w:rsidP="002B5C46">
            <w:pPr>
              <w:tabs>
                <w:tab w:val="decimal" w:pos="241"/>
              </w:tabs>
              <w:jc w:val="center"/>
              <w:rPr>
                <w:rFonts w:asciiTheme="minorHAnsi" w:hAnsiTheme="minorHAnsi" w:cstheme="minorHAnsi"/>
                <w:sz w:val="20"/>
                <w:szCs w:val="20"/>
              </w:rPr>
            </w:pPr>
          </w:p>
        </w:tc>
      </w:tr>
      <w:tr w:rsidR="003525CE" w:rsidRPr="00760984" w14:paraId="063040ED" w14:textId="77777777" w:rsidTr="00C30DC7">
        <w:trPr>
          <w:trHeight w:val="20"/>
        </w:trPr>
        <w:tc>
          <w:tcPr>
            <w:tcW w:w="1612" w:type="pct"/>
            <w:tcBorders>
              <w:top w:val="single" w:sz="4" w:space="0" w:color="auto"/>
              <w:left w:val="single" w:sz="18" w:space="0" w:color="auto"/>
              <w:bottom w:val="single" w:sz="4" w:space="0" w:color="auto"/>
              <w:right w:val="single" w:sz="4" w:space="0" w:color="000000"/>
            </w:tcBorders>
            <w:noWrap/>
          </w:tcPr>
          <w:p w14:paraId="33D75717" w14:textId="740D04C0" w:rsidR="003525CE" w:rsidRPr="0096087E" w:rsidRDefault="003525CE" w:rsidP="003525CE">
            <w:pPr>
              <w:rPr>
                <w:rFonts w:asciiTheme="minorHAnsi" w:hAnsiTheme="minorHAnsi" w:cstheme="minorHAnsi"/>
                <w:iCs/>
                <w:sz w:val="20"/>
                <w:szCs w:val="20"/>
              </w:rPr>
            </w:pPr>
            <w:r w:rsidRPr="0096087E">
              <w:rPr>
                <w:rFonts w:asciiTheme="minorHAnsi" w:hAnsiTheme="minorHAnsi" w:cstheme="minorHAnsi"/>
                <w:iCs/>
                <w:sz w:val="20"/>
                <w:szCs w:val="20"/>
              </w:rPr>
              <w:t>Gender (</w:t>
            </w:r>
            <w:r>
              <w:rPr>
                <w:rFonts w:asciiTheme="minorHAnsi" w:hAnsiTheme="minorHAnsi" w:cstheme="minorHAnsi"/>
                <w:iCs/>
                <w:sz w:val="20"/>
                <w:szCs w:val="20"/>
              </w:rPr>
              <w:t>male</w:t>
            </w:r>
            <w:r w:rsidRPr="0096087E">
              <w:rPr>
                <w:rFonts w:asciiTheme="minorHAnsi" w:hAnsiTheme="minorHAnsi" w:cstheme="minorHAnsi"/>
                <w:iCs/>
                <w:sz w:val="20"/>
                <w:szCs w:val="20"/>
              </w:rPr>
              <w:t>)</w:t>
            </w:r>
          </w:p>
        </w:tc>
        <w:tc>
          <w:tcPr>
            <w:tcW w:w="1275" w:type="pct"/>
            <w:tcBorders>
              <w:top w:val="single" w:sz="4" w:space="0" w:color="auto"/>
              <w:left w:val="single" w:sz="4" w:space="0" w:color="000000"/>
              <w:bottom w:val="single" w:sz="4" w:space="0" w:color="auto"/>
              <w:right w:val="single" w:sz="18" w:space="0" w:color="auto"/>
            </w:tcBorders>
          </w:tcPr>
          <w:p w14:paraId="6734E95E" w14:textId="77777777" w:rsidR="003525CE" w:rsidRPr="0096087E" w:rsidRDefault="003525CE" w:rsidP="003525CE">
            <w:pPr>
              <w:rPr>
                <w:rFonts w:asciiTheme="minorHAnsi" w:hAnsiTheme="minorHAnsi" w:cstheme="minorHAnsi"/>
                <w:sz w:val="20"/>
                <w:szCs w:val="20"/>
              </w:rPr>
            </w:pPr>
            <w:r w:rsidRPr="0096087E">
              <w:rPr>
                <w:rFonts w:asciiTheme="minorHAnsi" w:hAnsiTheme="minorHAnsi" w:cstheme="minorHAnsi"/>
                <w:sz w:val="20"/>
                <w:szCs w:val="20"/>
              </w:rPr>
              <w:t>Female</w:t>
            </w:r>
          </w:p>
        </w:tc>
        <w:tc>
          <w:tcPr>
            <w:tcW w:w="386" w:type="pct"/>
            <w:tcBorders>
              <w:top w:val="single" w:sz="4" w:space="0" w:color="auto"/>
              <w:left w:val="single" w:sz="18" w:space="0" w:color="auto"/>
              <w:bottom w:val="single" w:sz="4" w:space="0" w:color="auto"/>
              <w:right w:val="dotted" w:sz="4" w:space="0" w:color="808080" w:themeColor="background1" w:themeShade="80"/>
            </w:tcBorders>
            <w:noWrap/>
          </w:tcPr>
          <w:p w14:paraId="73E99715" w14:textId="1D77DFEB"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-0.34</w:t>
            </w:r>
          </w:p>
        </w:tc>
        <w:tc>
          <w:tcPr>
            <w:tcW w:w="338" w:type="pct"/>
            <w:tcBorders>
              <w:top w:val="single" w:sz="4" w:space="0" w:color="auto"/>
              <w:left w:val="dotted" w:sz="4" w:space="0" w:color="808080" w:themeColor="background1" w:themeShade="80"/>
              <w:bottom w:val="single" w:sz="4" w:space="0" w:color="auto"/>
              <w:right w:val="single" w:sz="4" w:space="0" w:color="auto"/>
            </w:tcBorders>
            <w:noWrap/>
          </w:tcPr>
          <w:p w14:paraId="6355FBF6" w14:textId="1C06F006"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-5.48</w:t>
            </w:r>
          </w:p>
        </w:tc>
        <w:tc>
          <w:tcPr>
            <w:tcW w:w="364" w:type="pct"/>
            <w:tcBorders>
              <w:top w:val="single" w:sz="4" w:space="0" w:color="auto"/>
              <w:left w:val="single" w:sz="4" w:space="0" w:color="auto"/>
              <w:bottom w:val="single" w:sz="4" w:space="0" w:color="auto"/>
              <w:right w:val="dotted" w:sz="4" w:space="0" w:color="auto"/>
            </w:tcBorders>
          </w:tcPr>
          <w:p w14:paraId="74AFE59B" w14:textId="3E04C294"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0.13</w:t>
            </w:r>
          </w:p>
        </w:tc>
        <w:tc>
          <w:tcPr>
            <w:tcW w:w="342" w:type="pct"/>
            <w:tcBorders>
              <w:top w:val="single" w:sz="4" w:space="0" w:color="auto"/>
              <w:left w:val="dotted" w:sz="4" w:space="0" w:color="auto"/>
              <w:bottom w:val="single" w:sz="4" w:space="0" w:color="auto"/>
              <w:right w:val="single" w:sz="4" w:space="0" w:color="auto"/>
            </w:tcBorders>
          </w:tcPr>
          <w:p w14:paraId="1B0851F7" w14:textId="1BBE75EA"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1.59</w:t>
            </w:r>
          </w:p>
        </w:tc>
        <w:tc>
          <w:tcPr>
            <w:tcW w:w="342" w:type="pct"/>
            <w:tcBorders>
              <w:top w:val="single" w:sz="4" w:space="0" w:color="auto"/>
              <w:left w:val="single" w:sz="4" w:space="0" w:color="auto"/>
              <w:bottom w:val="single" w:sz="4" w:space="0" w:color="auto"/>
              <w:right w:val="dotted" w:sz="4" w:space="0" w:color="808080" w:themeColor="background1" w:themeShade="80"/>
            </w:tcBorders>
            <w:noWrap/>
          </w:tcPr>
          <w:p w14:paraId="293D1E83" w14:textId="1099B53E"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-0.19</w:t>
            </w:r>
          </w:p>
        </w:tc>
        <w:tc>
          <w:tcPr>
            <w:tcW w:w="341" w:type="pct"/>
            <w:tcBorders>
              <w:top w:val="single" w:sz="4" w:space="0" w:color="auto"/>
              <w:left w:val="dotted" w:sz="4" w:space="0" w:color="808080" w:themeColor="background1" w:themeShade="80"/>
              <w:bottom w:val="single" w:sz="4" w:space="0" w:color="auto"/>
              <w:right w:val="single" w:sz="18" w:space="0" w:color="000000"/>
            </w:tcBorders>
            <w:noWrap/>
          </w:tcPr>
          <w:p w14:paraId="28C860C2" w14:textId="451988A5"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-2.13</w:t>
            </w:r>
          </w:p>
        </w:tc>
      </w:tr>
      <w:tr w:rsidR="003525CE" w:rsidRPr="00760984" w14:paraId="54EF6AF1" w14:textId="77777777" w:rsidTr="00C30DC7">
        <w:trPr>
          <w:trHeight w:val="20"/>
        </w:trPr>
        <w:tc>
          <w:tcPr>
            <w:tcW w:w="1612" w:type="pct"/>
            <w:vMerge w:val="restart"/>
            <w:tcBorders>
              <w:top w:val="single" w:sz="4" w:space="0" w:color="auto"/>
              <w:left w:val="single" w:sz="18" w:space="0" w:color="auto"/>
              <w:right w:val="single" w:sz="4" w:space="0" w:color="000000"/>
            </w:tcBorders>
            <w:noWrap/>
          </w:tcPr>
          <w:p w14:paraId="0437892F" w14:textId="1E043EAE" w:rsidR="003525CE" w:rsidRPr="0096087E" w:rsidRDefault="003525CE" w:rsidP="003525CE">
            <w:pPr>
              <w:rPr>
                <w:rFonts w:asciiTheme="minorHAnsi" w:hAnsiTheme="minorHAnsi" w:cstheme="minorHAnsi"/>
                <w:iCs/>
                <w:sz w:val="20"/>
                <w:szCs w:val="20"/>
              </w:rPr>
            </w:pPr>
            <w:r w:rsidRPr="0096087E">
              <w:rPr>
                <w:rFonts w:asciiTheme="minorHAnsi" w:hAnsiTheme="minorHAnsi" w:cstheme="minorHAnsi"/>
                <w:iCs/>
                <w:sz w:val="20"/>
                <w:szCs w:val="20"/>
              </w:rPr>
              <w:t>Age (</w:t>
            </w:r>
            <w:r>
              <w:rPr>
                <w:rFonts w:asciiTheme="minorHAnsi" w:hAnsiTheme="minorHAnsi" w:cstheme="minorHAnsi"/>
                <w:iCs/>
                <w:sz w:val="20"/>
                <w:szCs w:val="20"/>
              </w:rPr>
              <w:t>*</w:t>
            </w:r>
            <w:r w:rsidRPr="0096087E">
              <w:rPr>
                <w:rFonts w:asciiTheme="minorHAnsi" w:hAnsiTheme="minorHAnsi" w:cstheme="minorHAnsi"/>
                <w:iCs/>
                <w:sz w:val="20"/>
                <w:szCs w:val="20"/>
              </w:rPr>
              <w:t>)</w:t>
            </w:r>
          </w:p>
        </w:tc>
        <w:tc>
          <w:tcPr>
            <w:tcW w:w="1275" w:type="pct"/>
            <w:tcBorders>
              <w:top w:val="single" w:sz="4" w:space="0" w:color="auto"/>
              <w:left w:val="single" w:sz="4" w:space="0" w:color="000000"/>
              <w:bottom w:val="dotted" w:sz="4" w:space="0" w:color="808080" w:themeColor="background1" w:themeShade="80"/>
              <w:right w:val="single" w:sz="18" w:space="0" w:color="auto"/>
            </w:tcBorders>
          </w:tcPr>
          <w:p w14:paraId="619695AE" w14:textId="77777777" w:rsidR="003525CE" w:rsidRPr="0096087E" w:rsidRDefault="003525CE" w:rsidP="003525CE">
            <w:pPr>
              <w:rPr>
                <w:rFonts w:asciiTheme="minorHAnsi" w:hAnsiTheme="minorHAnsi" w:cstheme="minorHAnsi"/>
                <w:sz w:val="20"/>
                <w:szCs w:val="20"/>
              </w:rPr>
            </w:pPr>
            <w:r w:rsidRPr="0096087E">
              <w:rPr>
                <w:rFonts w:asciiTheme="minorHAnsi" w:hAnsiTheme="minorHAnsi" w:cstheme="minorHAnsi"/>
                <w:sz w:val="20"/>
                <w:szCs w:val="20"/>
              </w:rPr>
              <w:t>18 to 44 years</w:t>
            </w:r>
          </w:p>
        </w:tc>
        <w:tc>
          <w:tcPr>
            <w:tcW w:w="386" w:type="pct"/>
            <w:tcBorders>
              <w:top w:val="single" w:sz="4" w:space="0" w:color="auto"/>
              <w:left w:val="single" w:sz="18" w:space="0" w:color="auto"/>
              <w:bottom w:val="dotted" w:sz="4" w:space="0" w:color="808080" w:themeColor="background1" w:themeShade="80"/>
              <w:right w:val="dotted" w:sz="4" w:space="0" w:color="808080" w:themeColor="background1" w:themeShade="80"/>
            </w:tcBorders>
            <w:noWrap/>
          </w:tcPr>
          <w:p w14:paraId="68F92A98" w14:textId="63E32DC1"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0.11</w:t>
            </w:r>
          </w:p>
        </w:tc>
        <w:tc>
          <w:tcPr>
            <w:tcW w:w="338" w:type="pct"/>
            <w:tcBorders>
              <w:top w:val="single" w:sz="4" w:space="0" w:color="auto"/>
              <w:left w:val="dotted" w:sz="4" w:space="0" w:color="808080" w:themeColor="background1" w:themeShade="80"/>
              <w:bottom w:val="dotted" w:sz="4" w:space="0" w:color="808080" w:themeColor="background1" w:themeShade="80"/>
              <w:right w:val="single" w:sz="4" w:space="0" w:color="auto"/>
            </w:tcBorders>
            <w:noWrap/>
          </w:tcPr>
          <w:p w14:paraId="39E4091F" w14:textId="6A54ED35"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1.99</w:t>
            </w:r>
          </w:p>
        </w:tc>
        <w:tc>
          <w:tcPr>
            <w:tcW w:w="364" w:type="pct"/>
            <w:tcBorders>
              <w:top w:val="single" w:sz="4" w:space="0" w:color="auto"/>
              <w:left w:val="single" w:sz="4" w:space="0" w:color="auto"/>
              <w:bottom w:val="dotted" w:sz="4" w:space="0" w:color="808080" w:themeColor="background1" w:themeShade="80"/>
              <w:right w:val="dotted" w:sz="4" w:space="0" w:color="auto"/>
            </w:tcBorders>
          </w:tcPr>
          <w:p w14:paraId="7C3EC66C" w14:textId="46AF875A"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0.15</w:t>
            </w:r>
          </w:p>
        </w:tc>
        <w:tc>
          <w:tcPr>
            <w:tcW w:w="342" w:type="pct"/>
            <w:tcBorders>
              <w:top w:val="single" w:sz="4" w:space="0" w:color="auto"/>
              <w:left w:val="dotted" w:sz="4" w:space="0" w:color="auto"/>
              <w:bottom w:val="dotted" w:sz="4" w:space="0" w:color="808080" w:themeColor="background1" w:themeShade="80"/>
              <w:right w:val="single" w:sz="4" w:space="0" w:color="auto"/>
            </w:tcBorders>
          </w:tcPr>
          <w:p w14:paraId="0F4F071D" w14:textId="6CBFBEF5"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2.06</w:t>
            </w:r>
          </w:p>
        </w:tc>
        <w:tc>
          <w:tcPr>
            <w:tcW w:w="342" w:type="pct"/>
            <w:tcBorders>
              <w:top w:val="single" w:sz="4" w:space="0" w:color="auto"/>
              <w:left w:val="single" w:sz="4" w:space="0" w:color="auto"/>
              <w:bottom w:val="dotted" w:sz="4" w:space="0" w:color="808080" w:themeColor="background1" w:themeShade="80"/>
              <w:right w:val="dotted" w:sz="4" w:space="0" w:color="808080" w:themeColor="background1" w:themeShade="80"/>
            </w:tcBorders>
            <w:noWrap/>
          </w:tcPr>
          <w:p w14:paraId="65D089F9" w14:textId="1E16F955"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0.16</w:t>
            </w:r>
          </w:p>
        </w:tc>
        <w:tc>
          <w:tcPr>
            <w:tcW w:w="341" w:type="pct"/>
            <w:tcBorders>
              <w:top w:val="single" w:sz="4" w:space="0" w:color="auto"/>
              <w:left w:val="dotted" w:sz="4" w:space="0" w:color="808080" w:themeColor="background1" w:themeShade="80"/>
              <w:bottom w:val="dotted" w:sz="4" w:space="0" w:color="808080" w:themeColor="background1" w:themeShade="80"/>
              <w:right w:val="single" w:sz="18" w:space="0" w:color="000000"/>
            </w:tcBorders>
            <w:noWrap/>
          </w:tcPr>
          <w:p w14:paraId="0C49F645" w14:textId="16C56682"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2.48</w:t>
            </w:r>
          </w:p>
        </w:tc>
      </w:tr>
      <w:tr w:rsidR="003525CE" w:rsidRPr="00760984" w14:paraId="3FF5EFF4" w14:textId="77777777" w:rsidTr="00C30DC7">
        <w:trPr>
          <w:trHeight w:val="20"/>
        </w:trPr>
        <w:tc>
          <w:tcPr>
            <w:tcW w:w="1612" w:type="pct"/>
            <w:vMerge/>
            <w:tcBorders>
              <w:left w:val="single" w:sz="18" w:space="0" w:color="auto"/>
              <w:right w:val="single" w:sz="4" w:space="0" w:color="000000"/>
            </w:tcBorders>
            <w:noWrap/>
          </w:tcPr>
          <w:p w14:paraId="7FE67D0F" w14:textId="77777777" w:rsidR="003525CE" w:rsidRPr="0096087E" w:rsidRDefault="003525CE" w:rsidP="003525CE">
            <w:pPr>
              <w:rPr>
                <w:rFonts w:asciiTheme="minorHAnsi" w:hAnsiTheme="minorHAnsi" w:cstheme="minorHAnsi"/>
                <w:iCs/>
                <w:sz w:val="20"/>
                <w:szCs w:val="20"/>
              </w:rPr>
            </w:pPr>
          </w:p>
        </w:tc>
        <w:tc>
          <w:tcPr>
            <w:tcW w:w="1275" w:type="pct"/>
            <w:tcBorders>
              <w:top w:val="dotted" w:sz="4" w:space="0" w:color="808080" w:themeColor="background1" w:themeShade="80"/>
              <w:left w:val="single" w:sz="4" w:space="0" w:color="000000"/>
              <w:bottom w:val="dotted" w:sz="4" w:space="0" w:color="808080" w:themeColor="background1" w:themeShade="80"/>
              <w:right w:val="single" w:sz="18" w:space="0" w:color="auto"/>
            </w:tcBorders>
          </w:tcPr>
          <w:p w14:paraId="48589CAA" w14:textId="77777777" w:rsidR="003525CE" w:rsidRPr="0096087E" w:rsidRDefault="003525CE" w:rsidP="003525CE">
            <w:pPr>
              <w:rPr>
                <w:rFonts w:asciiTheme="minorHAnsi" w:hAnsiTheme="minorHAnsi" w:cstheme="minorHAnsi"/>
                <w:sz w:val="20"/>
                <w:szCs w:val="20"/>
              </w:rPr>
            </w:pPr>
            <w:r w:rsidRPr="0096087E">
              <w:rPr>
                <w:rFonts w:asciiTheme="minorHAnsi" w:hAnsiTheme="minorHAnsi" w:cstheme="minorHAnsi"/>
                <w:sz w:val="20"/>
                <w:szCs w:val="20"/>
              </w:rPr>
              <w:t>65 to 74 years</w:t>
            </w:r>
          </w:p>
        </w:tc>
        <w:tc>
          <w:tcPr>
            <w:tcW w:w="386" w:type="pct"/>
            <w:tcBorders>
              <w:top w:val="dotted" w:sz="4" w:space="0" w:color="808080" w:themeColor="background1" w:themeShade="80"/>
              <w:left w:val="single" w:sz="18" w:space="0" w:color="auto"/>
              <w:bottom w:val="dotted" w:sz="4" w:space="0" w:color="808080" w:themeColor="background1" w:themeShade="80"/>
              <w:right w:val="dotted" w:sz="4" w:space="0" w:color="808080" w:themeColor="background1" w:themeShade="80"/>
            </w:tcBorders>
            <w:noWrap/>
          </w:tcPr>
          <w:p w14:paraId="0A7EF51C" w14:textId="0F8EA309"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-0.33</w:t>
            </w:r>
          </w:p>
        </w:tc>
        <w:tc>
          <w:tcPr>
            <w:tcW w:w="33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4" w:space="0" w:color="auto"/>
            </w:tcBorders>
            <w:noWrap/>
          </w:tcPr>
          <w:p w14:paraId="438DF45C" w14:textId="258C3D24"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-7.11</w:t>
            </w:r>
          </w:p>
        </w:tc>
        <w:tc>
          <w:tcPr>
            <w:tcW w:w="364" w:type="pct"/>
            <w:tcBorders>
              <w:top w:val="dotted" w:sz="4" w:space="0" w:color="808080" w:themeColor="background1" w:themeShade="80"/>
              <w:left w:val="single" w:sz="4" w:space="0" w:color="auto"/>
              <w:bottom w:val="dotted" w:sz="4" w:space="0" w:color="808080" w:themeColor="background1" w:themeShade="80"/>
              <w:right w:val="dotted" w:sz="4" w:space="0" w:color="auto"/>
            </w:tcBorders>
          </w:tcPr>
          <w:p w14:paraId="37E44850" w14:textId="7131CFA0"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0.08</w:t>
            </w:r>
          </w:p>
        </w:tc>
        <w:tc>
          <w:tcPr>
            <w:tcW w:w="342" w:type="pct"/>
            <w:tcBorders>
              <w:top w:val="dotted" w:sz="4" w:space="0" w:color="808080" w:themeColor="background1" w:themeShade="80"/>
              <w:left w:val="dotted" w:sz="4" w:space="0" w:color="auto"/>
              <w:bottom w:val="dotted" w:sz="4" w:space="0" w:color="808080" w:themeColor="background1" w:themeShade="80"/>
              <w:right w:val="single" w:sz="4" w:space="0" w:color="auto"/>
            </w:tcBorders>
          </w:tcPr>
          <w:p w14:paraId="4BB6E533" w14:textId="1EF7258A"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1.67</w:t>
            </w:r>
          </w:p>
        </w:tc>
        <w:tc>
          <w:tcPr>
            <w:tcW w:w="342"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tcPr>
          <w:p w14:paraId="4283C1F3" w14:textId="779AED28"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-0.36</w:t>
            </w:r>
          </w:p>
        </w:tc>
        <w:tc>
          <w:tcPr>
            <w:tcW w:w="341"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000000"/>
            </w:tcBorders>
            <w:noWrap/>
          </w:tcPr>
          <w:p w14:paraId="53B45ABF" w14:textId="606E8CE3"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-4.15</w:t>
            </w:r>
          </w:p>
        </w:tc>
      </w:tr>
      <w:tr w:rsidR="003525CE" w:rsidRPr="00760984" w14:paraId="211B94BA" w14:textId="77777777" w:rsidTr="00C30DC7">
        <w:trPr>
          <w:trHeight w:val="20"/>
        </w:trPr>
        <w:tc>
          <w:tcPr>
            <w:tcW w:w="1612" w:type="pct"/>
            <w:vMerge/>
            <w:tcBorders>
              <w:left w:val="single" w:sz="18" w:space="0" w:color="auto"/>
              <w:right w:val="single" w:sz="4" w:space="0" w:color="000000"/>
            </w:tcBorders>
            <w:noWrap/>
          </w:tcPr>
          <w:p w14:paraId="590327D3" w14:textId="77777777" w:rsidR="003525CE" w:rsidRPr="0096087E" w:rsidRDefault="003525CE" w:rsidP="003525CE">
            <w:pPr>
              <w:rPr>
                <w:rFonts w:asciiTheme="minorHAnsi" w:hAnsiTheme="minorHAnsi" w:cstheme="minorHAnsi"/>
                <w:iCs/>
                <w:sz w:val="20"/>
                <w:szCs w:val="20"/>
              </w:rPr>
            </w:pPr>
          </w:p>
        </w:tc>
        <w:tc>
          <w:tcPr>
            <w:tcW w:w="1275" w:type="pct"/>
            <w:tcBorders>
              <w:top w:val="dotted" w:sz="4" w:space="0" w:color="808080" w:themeColor="background1" w:themeShade="80"/>
              <w:left w:val="single" w:sz="4" w:space="0" w:color="000000"/>
              <w:bottom w:val="dotted" w:sz="4" w:space="0" w:color="808080" w:themeColor="background1" w:themeShade="80"/>
              <w:right w:val="single" w:sz="18" w:space="0" w:color="auto"/>
            </w:tcBorders>
          </w:tcPr>
          <w:p w14:paraId="691BAEBA" w14:textId="00A5FB2A" w:rsidR="003525CE" w:rsidRPr="0096087E" w:rsidRDefault="003525CE" w:rsidP="003525CE">
            <w:pPr>
              <w:rPr>
                <w:rFonts w:asciiTheme="minorHAnsi" w:hAnsiTheme="minorHAnsi" w:cstheme="minorHAnsi"/>
                <w:sz w:val="20"/>
                <w:szCs w:val="20"/>
              </w:rPr>
            </w:pPr>
            <w:r w:rsidRPr="0096087E">
              <w:rPr>
                <w:rFonts w:asciiTheme="minorHAnsi" w:hAnsiTheme="minorHAnsi" w:cstheme="minorHAnsi"/>
                <w:sz w:val="20"/>
                <w:szCs w:val="20"/>
              </w:rPr>
              <w:t>75</w:t>
            </w:r>
            <w:r w:rsidR="00D37F1E">
              <w:rPr>
                <w:rFonts w:asciiTheme="minorHAnsi" w:hAnsiTheme="minorHAnsi" w:cstheme="minorHAnsi"/>
                <w:sz w:val="20"/>
                <w:szCs w:val="20"/>
              </w:rPr>
              <w:t xml:space="preserve"> </w:t>
            </w:r>
            <w:r w:rsidRPr="0096087E">
              <w:rPr>
                <w:rFonts w:asciiTheme="minorHAnsi" w:hAnsiTheme="minorHAnsi" w:cstheme="minorHAnsi"/>
                <w:sz w:val="20"/>
                <w:szCs w:val="20"/>
              </w:rPr>
              <w:t>years</w:t>
            </w:r>
            <w:r w:rsidR="00D37F1E">
              <w:rPr>
                <w:rFonts w:asciiTheme="minorHAnsi" w:hAnsiTheme="minorHAnsi" w:cstheme="minorHAnsi"/>
                <w:sz w:val="20"/>
                <w:szCs w:val="20"/>
              </w:rPr>
              <w:t xml:space="preserve"> or older</w:t>
            </w:r>
          </w:p>
        </w:tc>
        <w:tc>
          <w:tcPr>
            <w:tcW w:w="386" w:type="pct"/>
            <w:tcBorders>
              <w:top w:val="dotted" w:sz="4" w:space="0" w:color="808080" w:themeColor="background1" w:themeShade="80"/>
              <w:left w:val="single" w:sz="18" w:space="0" w:color="auto"/>
              <w:bottom w:val="dotted" w:sz="4" w:space="0" w:color="808080" w:themeColor="background1" w:themeShade="80"/>
              <w:right w:val="dotted" w:sz="4" w:space="0" w:color="808080" w:themeColor="background1" w:themeShade="80"/>
            </w:tcBorders>
            <w:noWrap/>
          </w:tcPr>
          <w:p w14:paraId="660B170B" w14:textId="2A499527"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-0.54</w:t>
            </w:r>
          </w:p>
        </w:tc>
        <w:tc>
          <w:tcPr>
            <w:tcW w:w="33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4" w:space="0" w:color="auto"/>
            </w:tcBorders>
            <w:noWrap/>
          </w:tcPr>
          <w:p w14:paraId="527FFC67" w14:textId="6619A748"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-10.78</w:t>
            </w:r>
          </w:p>
        </w:tc>
        <w:tc>
          <w:tcPr>
            <w:tcW w:w="364" w:type="pct"/>
            <w:tcBorders>
              <w:top w:val="dotted" w:sz="4" w:space="0" w:color="808080" w:themeColor="background1" w:themeShade="80"/>
              <w:left w:val="single" w:sz="4" w:space="0" w:color="auto"/>
              <w:bottom w:val="dotted" w:sz="4" w:space="0" w:color="808080" w:themeColor="background1" w:themeShade="80"/>
              <w:right w:val="dotted" w:sz="4" w:space="0" w:color="auto"/>
            </w:tcBorders>
          </w:tcPr>
          <w:p w14:paraId="1302DB7B" w14:textId="0A67CEB7"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0.20</w:t>
            </w:r>
          </w:p>
        </w:tc>
        <w:tc>
          <w:tcPr>
            <w:tcW w:w="342" w:type="pct"/>
            <w:tcBorders>
              <w:top w:val="dotted" w:sz="4" w:space="0" w:color="808080" w:themeColor="background1" w:themeShade="80"/>
              <w:left w:val="dotted" w:sz="4" w:space="0" w:color="auto"/>
              <w:bottom w:val="dotted" w:sz="4" w:space="0" w:color="808080" w:themeColor="background1" w:themeShade="80"/>
              <w:right w:val="single" w:sz="4" w:space="0" w:color="auto"/>
            </w:tcBorders>
          </w:tcPr>
          <w:p w14:paraId="6FAAABE9" w14:textId="6FEC930B"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3.51</w:t>
            </w:r>
          </w:p>
        </w:tc>
        <w:tc>
          <w:tcPr>
            <w:tcW w:w="342"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tcPr>
          <w:p w14:paraId="01920CA0" w14:textId="38A56F39"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-0.67</w:t>
            </w:r>
          </w:p>
        </w:tc>
        <w:tc>
          <w:tcPr>
            <w:tcW w:w="341"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000000"/>
            </w:tcBorders>
            <w:noWrap/>
          </w:tcPr>
          <w:p w14:paraId="5AFAF6B8" w14:textId="0CAA66A1"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-5.77</w:t>
            </w:r>
          </w:p>
        </w:tc>
      </w:tr>
      <w:tr w:rsidR="003525CE" w:rsidRPr="00760984" w14:paraId="4B9A24CC" w14:textId="77777777" w:rsidTr="00C30DC7">
        <w:trPr>
          <w:trHeight w:val="20"/>
        </w:trPr>
        <w:tc>
          <w:tcPr>
            <w:tcW w:w="1612" w:type="pct"/>
            <w:tcBorders>
              <w:top w:val="single" w:sz="4" w:space="0" w:color="auto"/>
              <w:left w:val="single" w:sz="18" w:space="0" w:color="auto"/>
              <w:right w:val="single" w:sz="4" w:space="0" w:color="000000"/>
            </w:tcBorders>
            <w:noWrap/>
          </w:tcPr>
          <w:p w14:paraId="3A2563B6" w14:textId="4DF8AFCB" w:rsidR="003525CE" w:rsidRPr="0096087E" w:rsidRDefault="003525CE" w:rsidP="003525CE">
            <w:pPr>
              <w:rPr>
                <w:rFonts w:asciiTheme="minorHAnsi" w:hAnsiTheme="minorHAnsi" w:cstheme="minorHAnsi"/>
                <w:iCs/>
                <w:sz w:val="20"/>
                <w:szCs w:val="20"/>
              </w:rPr>
            </w:pPr>
            <w:r w:rsidRPr="0096087E">
              <w:rPr>
                <w:rFonts w:asciiTheme="minorHAnsi" w:hAnsiTheme="minorHAnsi" w:cstheme="minorHAnsi"/>
                <w:sz w:val="20"/>
                <w:szCs w:val="20"/>
              </w:rPr>
              <w:t>Education (&lt;</w:t>
            </w:r>
            <w:r w:rsidRPr="00716576">
              <w:rPr>
                <w:rFonts w:cstheme="minorHAnsi"/>
                <w:sz w:val="20"/>
                <w:szCs w:val="20"/>
              </w:rPr>
              <w:t xml:space="preserve">bachelor’s </w:t>
            </w:r>
            <w:r>
              <w:rPr>
                <w:rFonts w:cstheme="minorHAnsi"/>
                <w:sz w:val="20"/>
                <w:szCs w:val="20"/>
              </w:rPr>
              <w:t>degree</w:t>
            </w:r>
            <w:r w:rsidRPr="0096087E">
              <w:rPr>
                <w:rFonts w:asciiTheme="minorHAnsi" w:hAnsiTheme="minorHAnsi" w:cstheme="minorHAnsi"/>
                <w:sz w:val="20"/>
                <w:szCs w:val="20"/>
              </w:rPr>
              <w:t>)</w:t>
            </w:r>
          </w:p>
        </w:tc>
        <w:tc>
          <w:tcPr>
            <w:tcW w:w="1275" w:type="pct"/>
            <w:tcBorders>
              <w:top w:val="single" w:sz="4" w:space="0" w:color="auto"/>
              <w:left w:val="single" w:sz="4" w:space="0" w:color="000000"/>
              <w:bottom w:val="dotted" w:sz="4" w:space="0" w:color="000000"/>
              <w:right w:val="single" w:sz="18" w:space="0" w:color="auto"/>
            </w:tcBorders>
          </w:tcPr>
          <w:p w14:paraId="476F032D" w14:textId="78A10972" w:rsidR="003525CE" w:rsidRPr="0096087E" w:rsidRDefault="003525CE" w:rsidP="003525CE">
            <w:pPr>
              <w:rPr>
                <w:rFonts w:asciiTheme="minorHAnsi" w:hAnsiTheme="minorHAnsi" w:cstheme="minorHAnsi"/>
                <w:sz w:val="20"/>
                <w:szCs w:val="20"/>
              </w:rPr>
            </w:pPr>
            <w:r>
              <w:rPr>
                <w:rFonts w:cstheme="minorHAnsi"/>
                <w:sz w:val="20"/>
                <w:szCs w:val="20"/>
              </w:rPr>
              <w:t xml:space="preserve">≥ </w:t>
            </w:r>
            <w:r w:rsidRPr="00716576">
              <w:rPr>
                <w:rFonts w:cstheme="minorHAnsi"/>
                <w:sz w:val="20"/>
                <w:szCs w:val="20"/>
              </w:rPr>
              <w:t xml:space="preserve">Bachelor’s </w:t>
            </w:r>
            <w:r>
              <w:rPr>
                <w:rFonts w:cstheme="minorHAnsi"/>
                <w:sz w:val="20"/>
                <w:szCs w:val="20"/>
              </w:rPr>
              <w:t>degree</w:t>
            </w:r>
          </w:p>
        </w:tc>
        <w:tc>
          <w:tcPr>
            <w:tcW w:w="386" w:type="pct"/>
            <w:tcBorders>
              <w:top w:val="single" w:sz="4" w:space="0" w:color="auto"/>
              <w:left w:val="single" w:sz="18" w:space="0" w:color="auto"/>
              <w:bottom w:val="dotted" w:sz="4" w:space="0" w:color="000000"/>
              <w:right w:val="dotted" w:sz="4" w:space="0" w:color="808080" w:themeColor="background1" w:themeShade="80"/>
            </w:tcBorders>
            <w:noWrap/>
          </w:tcPr>
          <w:p w14:paraId="08D9A8D2" w14:textId="1F4C53CA"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0.25</w:t>
            </w:r>
          </w:p>
        </w:tc>
        <w:tc>
          <w:tcPr>
            <w:tcW w:w="338" w:type="pct"/>
            <w:tcBorders>
              <w:top w:val="single" w:sz="4" w:space="0" w:color="auto"/>
              <w:left w:val="dotted" w:sz="4" w:space="0" w:color="808080" w:themeColor="background1" w:themeShade="80"/>
              <w:bottom w:val="dotted" w:sz="4" w:space="0" w:color="000000"/>
              <w:right w:val="single" w:sz="4" w:space="0" w:color="auto"/>
            </w:tcBorders>
            <w:noWrap/>
          </w:tcPr>
          <w:p w14:paraId="212E411B" w14:textId="3806DBF8"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3.46</w:t>
            </w:r>
          </w:p>
        </w:tc>
        <w:tc>
          <w:tcPr>
            <w:tcW w:w="364" w:type="pct"/>
            <w:tcBorders>
              <w:top w:val="single" w:sz="4" w:space="0" w:color="auto"/>
              <w:left w:val="single" w:sz="4" w:space="0" w:color="auto"/>
              <w:bottom w:val="dotted" w:sz="4" w:space="0" w:color="000000"/>
              <w:right w:val="dotted" w:sz="4" w:space="0" w:color="auto"/>
            </w:tcBorders>
          </w:tcPr>
          <w:p w14:paraId="068460DC" w14:textId="0B3A6C49"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0.07</w:t>
            </w:r>
          </w:p>
        </w:tc>
        <w:tc>
          <w:tcPr>
            <w:tcW w:w="342" w:type="pct"/>
            <w:tcBorders>
              <w:top w:val="single" w:sz="4" w:space="0" w:color="auto"/>
              <w:left w:val="dotted" w:sz="4" w:space="0" w:color="auto"/>
              <w:bottom w:val="dotted" w:sz="4" w:space="0" w:color="000000"/>
              <w:right w:val="single" w:sz="4" w:space="0" w:color="auto"/>
            </w:tcBorders>
          </w:tcPr>
          <w:p w14:paraId="1F84864E" w14:textId="7CCC7D57"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2.03</w:t>
            </w:r>
          </w:p>
        </w:tc>
        <w:tc>
          <w:tcPr>
            <w:tcW w:w="342" w:type="pct"/>
            <w:tcBorders>
              <w:top w:val="single" w:sz="4" w:space="0" w:color="auto"/>
              <w:left w:val="single" w:sz="4" w:space="0" w:color="auto"/>
              <w:bottom w:val="dotted" w:sz="4" w:space="0" w:color="000000"/>
              <w:right w:val="dotted" w:sz="4" w:space="0" w:color="808080" w:themeColor="background1" w:themeShade="80"/>
            </w:tcBorders>
            <w:noWrap/>
          </w:tcPr>
          <w:p w14:paraId="3A212285" w14:textId="495862C1"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0.23</w:t>
            </w:r>
          </w:p>
        </w:tc>
        <w:tc>
          <w:tcPr>
            <w:tcW w:w="341" w:type="pct"/>
            <w:tcBorders>
              <w:top w:val="single" w:sz="4" w:space="0" w:color="auto"/>
              <w:left w:val="dotted" w:sz="4" w:space="0" w:color="808080" w:themeColor="background1" w:themeShade="80"/>
              <w:bottom w:val="dotted" w:sz="4" w:space="0" w:color="000000"/>
              <w:right w:val="single" w:sz="18" w:space="0" w:color="000000"/>
            </w:tcBorders>
            <w:noWrap/>
          </w:tcPr>
          <w:p w14:paraId="24362D66" w14:textId="214C9459"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3.33</w:t>
            </w:r>
          </w:p>
        </w:tc>
      </w:tr>
      <w:tr w:rsidR="003525CE" w:rsidRPr="00760984" w14:paraId="27042835" w14:textId="77777777" w:rsidTr="00C30DC7">
        <w:trPr>
          <w:trHeight w:val="20"/>
        </w:trPr>
        <w:tc>
          <w:tcPr>
            <w:tcW w:w="1612" w:type="pct"/>
            <w:tcBorders>
              <w:top w:val="single" w:sz="4" w:space="0" w:color="auto"/>
              <w:left w:val="single" w:sz="18" w:space="0" w:color="auto"/>
              <w:right w:val="single" w:sz="4" w:space="0" w:color="000000"/>
            </w:tcBorders>
            <w:noWrap/>
          </w:tcPr>
          <w:p w14:paraId="73827AB3" w14:textId="1389E0CD" w:rsidR="003525CE" w:rsidRPr="0096087E" w:rsidRDefault="003525CE" w:rsidP="003525CE">
            <w:pPr>
              <w:rPr>
                <w:rFonts w:asciiTheme="minorHAnsi" w:hAnsiTheme="minorHAnsi" w:cstheme="minorHAnsi"/>
                <w:iCs/>
                <w:sz w:val="20"/>
                <w:szCs w:val="20"/>
              </w:rPr>
            </w:pPr>
            <w:r w:rsidRPr="0096087E">
              <w:rPr>
                <w:rFonts w:asciiTheme="minorHAnsi" w:hAnsiTheme="minorHAnsi" w:cstheme="minorHAnsi"/>
                <w:iCs/>
                <w:sz w:val="20"/>
                <w:szCs w:val="20"/>
              </w:rPr>
              <w:t>Race (</w:t>
            </w:r>
            <w:r>
              <w:rPr>
                <w:rFonts w:asciiTheme="minorHAnsi" w:hAnsiTheme="minorHAnsi" w:cstheme="minorHAnsi"/>
                <w:iCs/>
                <w:sz w:val="20"/>
                <w:szCs w:val="20"/>
              </w:rPr>
              <w:t xml:space="preserve">not </w:t>
            </w:r>
            <w:r w:rsidR="00D37F1E">
              <w:rPr>
                <w:rFonts w:asciiTheme="minorHAnsi" w:hAnsiTheme="minorHAnsi" w:cstheme="minorHAnsi"/>
                <w:iCs/>
                <w:sz w:val="20"/>
                <w:szCs w:val="20"/>
              </w:rPr>
              <w:t>B</w:t>
            </w:r>
            <w:r>
              <w:rPr>
                <w:rFonts w:asciiTheme="minorHAnsi" w:hAnsiTheme="minorHAnsi" w:cstheme="minorHAnsi"/>
                <w:iCs/>
                <w:sz w:val="20"/>
                <w:szCs w:val="20"/>
              </w:rPr>
              <w:t>lack</w:t>
            </w:r>
            <w:r w:rsidRPr="0096087E">
              <w:rPr>
                <w:rFonts w:asciiTheme="minorHAnsi" w:hAnsiTheme="minorHAnsi" w:cstheme="minorHAnsi"/>
                <w:iCs/>
                <w:sz w:val="20"/>
                <w:szCs w:val="20"/>
              </w:rPr>
              <w:t>)</w:t>
            </w:r>
          </w:p>
        </w:tc>
        <w:tc>
          <w:tcPr>
            <w:tcW w:w="1275" w:type="pct"/>
            <w:tcBorders>
              <w:top w:val="single" w:sz="4" w:space="0" w:color="auto"/>
              <w:left w:val="single" w:sz="4" w:space="0" w:color="000000"/>
              <w:bottom w:val="dotted" w:sz="4" w:space="0" w:color="000000"/>
              <w:right w:val="single" w:sz="18" w:space="0" w:color="auto"/>
            </w:tcBorders>
          </w:tcPr>
          <w:p w14:paraId="6FAA2800" w14:textId="77777777" w:rsidR="003525CE" w:rsidRPr="0096087E" w:rsidRDefault="003525CE" w:rsidP="003525CE">
            <w:pPr>
              <w:rPr>
                <w:rFonts w:asciiTheme="minorHAnsi" w:hAnsiTheme="minorHAnsi" w:cstheme="minorHAnsi"/>
                <w:sz w:val="20"/>
                <w:szCs w:val="20"/>
              </w:rPr>
            </w:pPr>
            <w:r w:rsidRPr="0096087E">
              <w:rPr>
                <w:rFonts w:asciiTheme="minorHAnsi" w:hAnsiTheme="minorHAnsi" w:cstheme="minorHAnsi"/>
                <w:sz w:val="20"/>
                <w:szCs w:val="20"/>
              </w:rPr>
              <w:t>Black</w:t>
            </w:r>
          </w:p>
        </w:tc>
        <w:tc>
          <w:tcPr>
            <w:tcW w:w="386" w:type="pct"/>
            <w:tcBorders>
              <w:top w:val="single" w:sz="4" w:space="0" w:color="auto"/>
              <w:left w:val="single" w:sz="18" w:space="0" w:color="auto"/>
              <w:bottom w:val="dotted" w:sz="4" w:space="0" w:color="000000"/>
              <w:right w:val="dotted" w:sz="4" w:space="0" w:color="808080" w:themeColor="background1" w:themeShade="80"/>
            </w:tcBorders>
            <w:noWrap/>
          </w:tcPr>
          <w:p w14:paraId="6DCD7551" w14:textId="0953B526"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0.0</w:t>
            </w:r>
            <w:r w:rsidR="001A4C66">
              <w:rPr>
                <w:rFonts w:asciiTheme="minorHAnsi" w:hAnsiTheme="minorHAnsi" w:cstheme="minorHAnsi"/>
                <w:sz w:val="20"/>
                <w:szCs w:val="20"/>
              </w:rPr>
              <w:t>8</w:t>
            </w:r>
          </w:p>
        </w:tc>
        <w:tc>
          <w:tcPr>
            <w:tcW w:w="338" w:type="pct"/>
            <w:tcBorders>
              <w:top w:val="single" w:sz="4" w:space="0" w:color="auto"/>
              <w:left w:val="dotted" w:sz="4" w:space="0" w:color="808080" w:themeColor="background1" w:themeShade="80"/>
              <w:bottom w:val="dotted" w:sz="4" w:space="0" w:color="000000"/>
              <w:right w:val="single" w:sz="4" w:space="0" w:color="auto"/>
            </w:tcBorders>
            <w:noWrap/>
          </w:tcPr>
          <w:p w14:paraId="7E1AA539" w14:textId="1B844880"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2.01</w:t>
            </w:r>
          </w:p>
        </w:tc>
        <w:tc>
          <w:tcPr>
            <w:tcW w:w="364" w:type="pct"/>
            <w:tcBorders>
              <w:top w:val="single" w:sz="4" w:space="0" w:color="auto"/>
              <w:left w:val="single" w:sz="4" w:space="0" w:color="auto"/>
              <w:bottom w:val="dotted" w:sz="4" w:space="0" w:color="000000"/>
              <w:right w:val="dotted" w:sz="4" w:space="0" w:color="auto"/>
            </w:tcBorders>
          </w:tcPr>
          <w:p w14:paraId="5F418533" w14:textId="28F9A66A"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0.14</w:t>
            </w:r>
          </w:p>
        </w:tc>
        <w:tc>
          <w:tcPr>
            <w:tcW w:w="342" w:type="pct"/>
            <w:tcBorders>
              <w:top w:val="single" w:sz="4" w:space="0" w:color="auto"/>
              <w:left w:val="dotted" w:sz="4" w:space="0" w:color="auto"/>
              <w:bottom w:val="dotted" w:sz="4" w:space="0" w:color="000000"/>
              <w:right w:val="single" w:sz="4" w:space="0" w:color="auto"/>
            </w:tcBorders>
          </w:tcPr>
          <w:p w14:paraId="6F9FDB5A" w14:textId="1BB71514"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2.13</w:t>
            </w:r>
          </w:p>
        </w:tc>
        <w:tc>
          <w:tcPr>
            <w:tcW w:w="342" w:type="pct"/>
            <w:tcBorders>
              <w:top w:val="single" w:sz="4" w:space="0" w:color="auto"/>
              <w:left w:val="single" w:sz="4" w:space="0" w:color="auto"/>
              <w:bottom w:val="dotted" w:sz="4" w:space="0" w:color="000000"/>
              <w:right w:val="dotted" w:sz="4" w:space="0" w:color="808080" w:themeColor="background1" w:themeShade="80"/>
            </w:tcBorders>
            <w:noWrap/>
          </w:tcPr>
          <w:p w14:paraId="62AF0620" w14:textId="6DA8955B"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0.16</w:t>
            </w:r>
          </w:p>
        </w:tc>
        <w:tc>
          <w:tcPr>
            <w:tcW w:w="341" w:type="pct"/>
            <w:tcBorders>
              <w:top w:val="single" w:sz="4" w:space="0" w:color="auto"/>
              <w:left w:val="dotted" w:sz="4" w:space="0" w:color="808080" w:themeColor="background1" w:themeShade="80"/>
              <w:bottom w:val="dotted" w:sz="4" w:space="0" w:color="000000"/>
              <w:right w:val="single" w:sz="18" w:space="0" w:color="000000"/>
            </w:tcBorders>
            <w:noWrap/>
          </w:tcPr>
          <w:p w14:paraId="6F8AF255" w14:textId="22233236"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2.28</w:t>
            </w:r>
          </w:p>
        </w:tc>
      </w:tr>
      <w:tr w:rsidR="003525CE" w:rsidRPr="00760984" w14:paraId="25A21C0F" w14:textId="77777777" w:rsidTr="00C30DC7">
        <w:trPr>
          <w:trHeight w:val="20"/>
        </w:trPr>
        <w:tc>
          <w:tcPr>
            <w:tcW w:w="1612" w:type="pct"/>
            <w:tcBorders>
              <w:top w:val="single" w:sz="4" w:space="0" w:color="auto"/>
              <w:left w:val="single" w:sz="18" w:space="0" w:color="auto"/>
              <w:bottom w:val="single" w:sz="4" w:space="0" w:color="auto"/>
              <w:right w:val="single" w:sz="4" w:space="0" w:color="000000"/>
            </w:tcBorders>
            <w:noWrap/>
          </w:tcPr>
          <w:p w14:paraId="18235119" w14:textId="77777777" w:rsidR="003525CE" w:rsidRPr="0096087E" w:rsidRDefault="003525CE" w:rsidP="003525CE">
            <w:pPr>
              <w:rPr>
                <w:rFonts w:asciiTheme="minorHAnsi" w:hAnsiTheme="minorHAnsi" w:cstheme="minorHAnsi"/>
                <w:iCs/>
                <w:sz w:val="20"/>
                <w:szCs w:val="20"/>
              </w:rPr>
            </w:pPr>
            <w:r w:rsidRPr="0096087E">
              <w:rPr>
                <w:rFonts w:asciiTheme="minorHAnsi" w:hAnsiTheme="minorHAnsi" w:cstheme="minorHAnsi"/>
                <w:iCs/>
                <w:sz w:val="20"/>
                <w:szCs w:val="20"/>
              </w:rPr>
              <w:t>Ethnicity (not Hispanic)</w:t>
            </w:r>
          </w:p>
        </w:tc>
        <w:tc>
          <w:tcPr>
            <w:tcW w:w="1275" w:type="pct"/>
            <w:tcBorders>
              <w:top w:val="single" w:sz="4" w:space="0" w:color="auto"/>
              <w:left w:val="single" w:sz="4" w:space="0" w:color="000000"/>
              <w:bottom w:val="single" w:sz="4" w:space="0" w:color="auto"/>
              <w:right w:val="single" w:sz="18" w:space="0" w:color="auto"/>
            </w:tcBorders>
          </w:tcPr>
          <w:p w14:paraId="1DEAFC55" w14:textId="77777777" w:rsidR="003525CE" w:rsidRPr="0096087E" w:rsidRDefault="003525CE" w:rsidP="003525CE">
            <w:pPr>
              <w:rPr>
                <w:rFonts w:asciiTheme="minorHAnsi" w:hAnsiTheme="minorHAnsi" w:cstheme="minorHAnsi"/>
                <w:sz w:val="20"/>
                <w:szCs w:val="20"/>
              </w:rPr>
            </w:pPr>
            <w:r w:rsidRPr="0096087E">
              <w:rPr>
                <w:rFonts w:asciiTheme="minorHAnsi" w:hAnsiTheme="minorHAnsi" w:cstheme="minorHAnsi"/>
                <w:sz w:val="20"/>
                <w:szCs w:val="20"/>
              </w:rPr>
              <w:t>Hispanic</w:t>
            </w:r>
          </w:p>
        </w:tc>
        <w:tc>
          <w:tcPr>
            <w:tcW w:w="386" w:type="pct"/>
            <w:tcBorders>
              <w:top w:val="single" w:sz="4" w:space="0" w:color="auto"/>
              <w:left w:val="single" w:sz="18" w:space="0" w:color="auto"/>
              <w:bottom w:val="single" w:sz="4" w:space="0" w:color="auto"/>
              <w:right w:val="dotted" w:sz="4" w:space="0" w:color="808080" w:themeColor="background1" w:themeShade="80"/>
            </w:tcBorders>
            <w:noWrap/>
          </w:tcPr>
          <w:p w14:paraId="5ADF10F5" w14:textId="3050A98A"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0.04</w:t>
            </w:r>
          </w:p>
        </w:tc>
        <w:tc>
          <w:tcPr>
            <w:tcW w:w="338" w:type="pct"/>
            <w:tcBorders>
              <w:top w:val="single" w:sz="4" w:space="0" w:color="auto"/>
              <w:left w:val="dotted" w:sz="4" w:space="0" w:color="808080" w:themeColor="background1" w:themeShade="80"/>
              <w:bottom w:val="single" w:sz="4" w:space="0" w:color="auto"/>
              <w:right w:val="single" w:sz="4" w:space="0" w:color="auto"/>
            </w:tcBorders>
            <w:noWrap/>
          </w:tcPr>
          <w:p w14:paraId="3A9A7D2B" w14:textId="043BD5DB"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1.72</w:t>
            </w:r>
          </w:p>
        </w:tc>
        <w:tc>
          <w:tcPr>
            <w:tcW w:w="364" w:type="pct"/>
            <w:tcBorders>
              <w:top w:val="single" w:sz="4" w:space="0" w:color="auto"/>
              <w:left w:val="single" w:sz="4" w:space="0" w:color="auto"/>
              <w:bottom w:val="single" w:sz="4" w:space="0" w:color="auto"/>
              <w:right w:val="dotted" w:sz="4" w:space="0" w:color="auto"/>
            </w:tcBorders>
          </w:tcPr>
          <w:p w14:paraId="53C09F41" w14:textId="77777777"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w:t>
            </w:r>
          </w:p>
        </w:tc>
        <w:tc>
          <w:tcPr>
            <w:tcW w:w="342" w:type="pct"/>
            <w:tcBorders>
              <w:top w:val="single" w:sz="4" w:space="0" w:color="auto"/>
              <w:left w:val="dotted" w:sz="4" w:space="0" w:color="auto"/>
              <w:bottom w:val="single" w:sz="4" w:space="0" w:color="auto"/>
              <w:right w:val="single" w:sz="4" w:space="0" w:color="auto"/>
            </w:tcBorders>
          </w:tcPr>
          <w:p w14:paraId="1FAA6924" w14:textId="77777777" w:rsidR="003525CE" w:rsidRPr="0096087E" w:rsidRDefault="003525CE" w:rsidP="003525CE">
            <w:pPr>
              <w:jc w:val="center"/>
              <w:rPr>
                <w:rFonts w:asciiTheme="minorHAnsi" w:hAnsiTheme="minorHAnsi" w:cstheme="minorHAnsi"/>
                <w:sz w:val="20"/>
                <w:szCs w:val="20"/>
              </w:rPr>
            </w:pPr>
          </w:p>
        </w:tc>
        <w:tc>
          <w:tcPr>
            <w:tcW w:w="342" w:type="pct"/>
            <w:tcBorders>
              <w:top w:val="single" w:sz="4" w:space="0" w:color="auto"/>
              <w:left w:val="single" w:sz="4" w:space="0" w:color="auto"/>
              <w:bottom w:val="single" w:sz="4" w:space="0" w:color="auto"/>
              <w:right w:val="dotted" w:sz="4" w:space="0" w:color="808080" w:themeColor="background1" w:themeShade="80"/>
            </w:tcBorders>
            <w:noWrap/>
          </w:tcPr>
          <w:p w14:paraId="67904C76" w14:textId="23FDF556"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0.27</w:t>
            </w:r>
          </w:p>
        </w:tc>
        <w:tc>
          <w:tcPr>
            <w:tcW w:w="341" w:type="pct"/>
            <w:tcBorders>
              <w:top w:val="single" w:sz="4" w:space="0" w:color="auto"/>
              <w:left w:val="dotted" w:sz="4" w:space="0" w:color="808080" w:themeColor="background1" w:themeShade="80"/>
              <w:bottom w:val="single" w:sz="4" w:space="0" w:color="auto"/>
              <w:right w:val="single" w:sz="18" w:space="0" w:color="000000"/>
            </w:tcBorders>
            <w:noWrap/>
          </w:tcPr>
          <w:p w14:paraId="25D24886" w14:textId="2A5836AB"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4.6</w:t>
            </w:r>
            <w:r w:rsidR="001A4C66">
              <w:rPr>
                <w:rFonts w:asciiTheme="minorHAnsi" w:hAnsiTheme="minorHAnsi" w:cstheme="minorHAnsi"/>
                <w:sz w:val="20"/>
                <w:szCs w:val="20"/>
              </w:rPr>
              <w:t>5</w:t>
            </w:r>
          </w:p>
        </w:tc>
      </w:tr>
      <w:tr w:rsidR="003525CE" w:rsidRPr="00760984" w14:paraId="212E3880" w14:textId="77777777" w:rsidTr="00C30DC7">
        <w:trPr>
          <w:trHeight w:val="20"/>
        </w:trPr>
        <w:tc>
          <w:tcPr>
            <w:tcW w:w="1612" w:type="pct"/>
            <w:vMerge w:val="restart"/>
            <w:tcBorders>
              <w:top w:val="single" w:sz="4" w:space="0" w:color="auto"/>
              <w:left w:val="single" w:sz="18" w:space="0" w:color="auto"/>
              <w:right w:val="single" w:sz="4" w:space="0" w:color="000000"/>
            </w:tcBorders>
            <w:noWrap/>
          </w:tcPr>
          <w:p w14:paraId="571B3BD9" w14:textId="3208E797" w:rsidR="003525CE" w:rsidRPr="0096087E" w:rsidRDefault="003525CE" w:rsidP="003525CE">
            <w:pPr>
              <w:rPr>
                <w:rFonts w:asciiTheme="minorHAnsi" w:hAnsiTheme="minorHAnsi" w:cstheme="minorHAnsi"/>
                <w:iCs/>
                <w:sz w:val="20"/>
                <w:szCs w:val="20"/>
              </w:rPr>
            </w:pPr>
            <w:r w:rsidRPr="0096087E">
              <w:rPr>
                <w:rFonts w:asciiTheme="minorHAnsi" w:hAnsiTheme="minorHAnsi" w:cstheme="minorHAnsi"/>
                <w:iCs/>
                <w:sz w:val="20"/>
                <w:szCs w:val="20"/>
              </w:rPr>
              <w:t>Employment (</w:t>
            </w:r>
            <w:r>
              <w:rPr>
                <w:rFonts w:asciiTheme="minorHAnsi" w:hAnsiTheme="minorHAnsi" w:cstheme="minorHAnsi"/>
                <w:iCs/>
                <w:sz w:val="20"/>
                <w:szCs w:val="20"/>
              </w:rPr>
              <w:t>*</w:t>
            </w:r>
            <w:r w:rsidRPr="0096087E">
              <w:rPr>
                <w:rFonts w:asciiTheme="minorHAnsi" w:hAnsiTheme="minorHAnsi" w:cstheme="minorHAnsi"/>
                <w:iCs/>
                <w:sz w:val="20"/>
                <w:szCs w:val="20"/>
              </w:rPr>
              <w:t>)</w:t>
            </w:r>
          </w:p>
        </w:tc>
        <w:tc>
          <w:tcPr>
            <w:tcW w:w="1275" w:type="pct"/>
            <w:tcBorders>
              <w:top w:val="single" w:sz="4" w:space="0" w:color="auto"/>
              <w:left w:val="single" w:sz="4" w:space="0" w:color="000000"/>
              <w:bottom w:val="dotted" w:sz="4" w:space="0" w:color="808080" w:themeColor="background1" w:themeShade="80"/>
              <w:right w:val="single" w:sz="18" w:space="0" w:color="auto"/>
            </w:tcBorders>
          </w:tcPr>
          <w:p w14:paraId="4AD3D55A" w14:textId="77777777" w:rsidR="003525CE" w:rsidRPr="0096087E" w:rsidRDefault="003525CE" w:rsidP="003525CE">
            <w:pPr>
              <w:rPr>
                <w:rFonts w:asciiTheme="minorHAnsi" w:hAnsiTheme="minorHAnsi" w:cstheme="minorHAnsi"/>
                <w:sz w:val="20"/>
                <w:szCs w:val="20"/>
              </w:rPr>
            </w:pPr>
            <w:r w:rsidRPr="0096087E">
              <w:rPr>
                <w:rFonts w:asciiTheme="minorHAnsi" w:hAnsiTheme="minorHAnsi" w:cstheme="minorHAnsi"/>
                <w:sz w:val="20"/>
                <w:szCs w:val="20"/>
              </w:rPr>
              <w:t>Full-time worker</w:t>
            </w:r>
          </w:p>
        </w:tc>
        <w:tc>
          <w:tcPr>
            <w:tcW w:w="386" w:type="pct"/>
            <w:tcBorders>
              <w:top w:val="single" w:sz="4" w:space="0" w:color="auto"/>
              <w:left w:val="single" w:sz="18" w:space="0" w:color="auto"/>
              <w:bottom w:val="dotted" w:sz="4" w:space="0" w:color="808080" w:themeColor="background1" w:themeShade="80"/>
              <w:right w:val="dotted" w:sz="4" w:space="0" w:color="808080" w:themeColor="background1" w:themeShade="80"/>
            </w:tcBorders>
            <w:noWrap/>
          </w:tcPr>
          <w:p w14:paraId="3BACB3DD" w14:textId="27377171"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0.15</w:t>
            </w:r>
          </w:p>
        </w:tc>
        <w:tc>
          <w:tcPr>
            <w:tcW w:w="338" w:type="pct"/>
            <w:tcBorders>
              <w:top w:val="single" w:sz="4" w:space="0" w:color="auto"/>
              <w:left w:val="dotted" w:sz="4" w:space="0" w:color="808080" w:themeColor="background1" w:themeShade="80"/>
              <w:bottom w:val="dotted" w:sz="4" w:space="0" w:color="808080" w:themeColor="background1" w:themeShade="80"/>
              <w:right w:val="single" w:sz="4" w:space="0" w:color="auto"/>
            </w:tcBorders>
            <w:noWrap/>
          </w:tcPr>
          <w:p w14:paraId="6B7CFAC7" w14:textId="6740ED89"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3.09</w:t>
            </w:r>
          </w:p>
        </w:tc>
        <w:tc>
          <w:tcPr>
            <w:tcW w:w="364" w:type="pct"/>
            <w:tcBorders>
              <w:top w:val="single" w:sz="4" w:space="0" w:color="auto"/>
              <w:left w:val="single" w:sz="4" w:space="0" w:color="auto"/>
              <w:bottom w:val="dotted" w:sz="4" w:space="0" w:color="808080" w:themeColor="background1" w:themeShade="80"/>
              <w:right w:val="dotted" w:sz="4" w:space="0" w:color="auto"/>
            </w:tcBorders>
          </w:tcPr>
          <w:p w14:paraId="34AD87CC" w14:textId="1977CB8D"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0.09</w:t>
            </w:r>
          </w:p>
        </w:tc>
        <w:tc>
          <w:tcPr>
            <w:tcW w:w="342" w:type="pct"/>
            <w:tcBorders>
              <w:top w:val="single" w:sz="4" w:space="0" w:color="auto"/>
              <w:left w:val="dotted" w:sz="4" w:space="0" w:color="auto"/>
              <w:bottom w:val="dotted" w:sz="4" w:space="0" w:color="808080" w:themeColor="background1" w:themeShade="80"/>
              <w:right w:val="single" w:sz="4" w:space="0" w:color="auto"/>
            </w:tcBorders>
          </w:tcPr>
          <w:p w14:paraId="003F7F58" w14:textId="64048719"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1.99</w:t>
            </w:r>
          </w:p>
        </w:tc>
        <w:tc>
          <w:tcPr>
            <w:tcW w:w="342" w:type="pct"/>
            <w:tcBorders>
              <w:top w:val="single" w:sz="4" w:space="0" w:color="auto"/>
              <w:left w:val="single" w:sz="4" w:space="0" w:color="auto"/>
              <w:bottom w:val="dotted" w:sz="4" w:space="0" w:color="808080" w:themeColor="background1" w:themeShade="80"/>
              <w:right w:val="dotted" w:sz="4" w:space="0" w:color="808080" w:themeColor="background1" w:themeShade="80"/>
            </w:tcBorders>
            <w:noWrap/>
          </w:tcPr>
          <w:p w14:paraId="1F050B78" w14:textId="761ABB1D"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0.17</w:t>
            </w:r>
          </w:p>
        </w:tc>
        <w:tc>
          <w:tcPr>
            <w:tcW w:w="341" w:type="pct"/>
            <w:tcBorders>
              <w:top w:val="single" w:sz="4" w:space="0" w:color="auto"/>
              <w:left w:val="dotted" w:sz="4" w:space="0" w:color="808080" w:themeColor="background1" w:themeShade="80"/>
              <w:bottom w:val="dotted" w:sz="4" w:space="0" w:color="808080" w:themeColor="background1" w:themeShade="80"/>
              <w:right w:val="single" w:sz="18" w:space="0" w:color="000000"/>
            </w:tcBorders>
            <w:noWrap/>
          </w:tcPr>
          <w:p w14:paraId="1F95AC6D" w14:textId="7D3C0A4E"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3.84</w:t>
            </w:r>
          </w:p>
        </w:tc>
      </w:tr>
      <w:tr w:rsidR="003525CE" w:rsidRPr="00760984" w14:paraId="41281FFB" w14:textId="77777777" w:rsidTr="00C30DC7">
        <w:trPr>
          <w:trHeight w:val="20"/>
        </w:trPr>
        <w:tc>
          <w:tcPr>
            <w:tcW w:w="1612" w:type="pct"/>
            <w:vMerge/>
            <w:tcBorders>
              <w:left w:val="single" w:sz="18" w:space="0" w:color="auto"/>
              <w:bottom w:val="single" w:sz="4" w:space="0" w:color="auto"/>
              <w:right w:val="single" w:sz="4" w:space="0" w:color="000000"/>
            </w:tcBorders>
            <w:noWrap/>
          </w:tcPr>
          <w:p w14:paraId="053A4E36" w14:textId="77777777" w:rsidR="003525CE" w:rsidRPr="0096087E" w:rsidRDefault="003525CE" w:rsidP="003525CE">
            <w:pPr>
              <w:rPr>
                <w:rFonts w:asciiTheme="minorHAnsi" w:hAnsiTheme="minorHAnsi" w:cstheme="minorHAnsi"/>
                <w:iCs/>
                <w:sz w:val="20"/>
                <w:szCs w:val="20"/>
              </w:rPr>
            </w:pPr>
          </w:p>
        </w:tc>
        <w:tc>
          <w:tcPr>
            <w:tcW w:w="1275" w:type="pct"/>
            <w:tcBorders>
              <w:top w:val="dotted" w:sz="4" w:space="0" w:color="808080" w:themeColor="background1" w:themeShade="80"/>
              <w:left w:val="single" w:sz="4" w:space="0" w:color="000000"/>
              <w:bottom w:val="single" w:sz="4" w:space="0" w:color="auto"/>
              <w:right w:val="single" w:sz="18" w:space="0" w:color="auto"/>
            </w:tcBorders>
          </w:tcPr>
          <w:p w14:paraId="28D71A93" w14:textId="77777777" w:rsidR="003525CE" w:rsidRPr="0096087E" w:rsidRDefault="003525CE" w:rsidP="003525CE">
            <w:pPr>
              <w:rPr>
                <w:rFonts w:asciiTheme="minorHAnsi" w:hAnsiTheme="minorHAnsi" w:cstheme="minorHAnsi"/>
                <w:sz w:val="20"/>
                <w:szCs w:val="20"/>
              </w:rPr>
            </w:pPr>
            <w:r w:rsidRPr="0096087E">
              <w:rPr>
                <w:rFonts w:asciiTheme="minorHAnsi" w:hAnsiTheme="minorHAnsi" w:cstheme="minorHAnsi"/>
                <w:sz w:val="20"/>
                <w:szCs w:val="20"/>
              </w:rPr>
              <w:t>Part-time worker</w:t>
            </w:r>
          </w:p>
        </w:tc>
        <w:tc>
          <w:tcPr>
            <w:tcW w:w="386" w:type="pct"/>
            <w:tcBorders>
              <w:top w:val="dotted" w:sz="4" w:space="0" w:color="808080" w:themeColor="background1" w:themeShade="80"/>
              <w:left w:val="single" w:sz="18" w:space="0" w:color="auto"/>
              <w:bottom w:val="single" w:sz="4" w:space="0" w:color="auto"/>
              <w:right w:val="dotted" w:sz="4" w:space="0" w:color="808080" w:themeColor="background1" w:themeShade="80"/>
            </w:tcBorders>
            <w:noWrap/>
          </w:tcPr>
          <w:p w14:paraId="5F2352A4" w14:textId="4ABE156B"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w:t>
            </w:r>
          </w:p>
        </w:tc>
        <w:tc>
          <w:tcPr>
            <w:tcW w:w="338" w:type="pct"/>
            <w:tcBorders>
              <w:top w:val="dotted" w:sz="4" w:space="0" w:color="808080" w:themeColor="background1" w:themeShade="80"/>
              <w:left w:val="dotted" w:sz="4" w:space="0" w:color="808080" w:themeColor="background1" w:themeShade="80"/>
              <w:bottom w:val="single" w:sz="4" w:space="0" w:color="auto"/>
              <w:right w:val="single" w:sz="4" w:space="0" w:color="auto"/>
            </w:tcBorders>
            <w:noWrap/>
          </w:tcPr>
          <w:p w14:paraId="6926443A" w14:textId="7948868E" w:rsidR="003525CE" w:rsidRPr="0096087E" w:rsidRDefault="003525CE" w:rsidP="003525CE">
            <w:pPr>
              <w:jc w:val="center"/>
              <w:rPr>
                <w:rFonts w:asciiTheme="minorHAnsi" w:hAnsiTheme="minorHAnsi" w:cstheme="minorHAnsi"/>
                <w:sz w:val="20"/>
                <w:szCs w:val="20"/>
              </w:rPr>
            </w:pPr>
          </w:p>
        </w:tc>
        <w:tc>
          <w:tcPr>
            <w:tcW w:w="364" w:type="pct"/>
            <w:tcBorders>
              <w:top w:val="dotted" w:sz="4" w:space="0" w:color="808080" w:themeColor="background1" w:themeShade="80"/>
              <w:left w:val="single" w:sz="4" w:space="0" w:color="auto"/>
              <w:bottom w:val="single" w:sz="4" w:space="0" w:color="auto"/>
              <w:right w:val="dotted" w:sz="4" w:space="0" w:color="auto"/>
            </w:tcBorders>
          </w:tcPr>
          <w:p w14:paraId="7C145F6D" w14:textId="77777777"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w:t>
            </w:r>
          </w:p>
        </w:tc>
        <w:tc>
          <w:tcPr>
            <w:tcW w:w="342" w:type="pct"/>
            <w:tcBorders>
              <w:top w:val="dotted" w:sz="4" w:space="0" w:color="808080" w:themeColor="background1" w:themeShade="80"/>
              <w:left w:val="dotted" w:sz="4" w:space="0" w:color="auto"/>
              <w:bottom w:val="single" w:sz="4" w:space="0" w:color="auto"/>
              <w:right w:val="single" w:sz="4" w:space="0" w:color="auto"/>
            </w:tcBorders>
          </w:tcPr>
          <w:p w14:paraId="349DCA31" w14:textId="7CD88113" w:rsidR="003525CE" w:rsidRPr="0096087E" w:rsidRDefault="003525CE" w:rsidP="003525CE">
            <w:pPr>
              <w:jc w:val="center"/>
              <w:rPr>
                <w:rFonts w:asciiTheme="minorHAnsi" w:hAnsiTheme="minorHAnsi" w:cstheme="minorHAnsi"/>
                <w:sz w:val="20"/>
                <w:szCs w:val="20"/>
              </w:rPr>
            </w:pPr>
          </w:p>
        </w:tc>
        <w:tc>
          <w:tcPr>
            <w:tcW w:w="342" w:type="pct"/>
            <w:tcBorders>
              <w:top w:val="dotted" w:sz="4" w:space="0" w:color="808080" w:themeColor="background1" w:themeShade="80"/>
              <w:left w:val="single" w:sz="4" w:space="0" w:color="auto"/>
              <w:bottom w:val="single" w:sz="4" w:space="0" w:color="auto"/>
              <w:right w:val="dotted" w:sz="4" w:space="0" w:color="808080" w:themeColor="background1" w:themeShade="80"/>
            </w:tcBorders>
            <w:noWrap/>
          </w:tcPr>
          <w:p w14:paraId="24627B5D" w14:textId="37F669F4"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0.17</w:t>
            </w:r>
          </w:p>
        </w:tc>
        <w:tc>
          <w:tcPr>
            <w:tcW w:w="341" w:type="pct"/>
            <w:tcBorders>
              <w:top w:val="dotted" w:sz="4" w:space="0" w:color="808080" w:themeColor="background1" w:themeShade="80"/>
              <w:left w:val="dotted" w:sz="4" w:space="0" w:color="808080" w:themeColor="background1" w:themeShade="80"/>
              <w:bottom w:val="single" w:sz="4" w:space="0" w:color="auto"/>
              <w:right w:val="single" w:sz="18" w:space="0" w:color="000000"/>
            </w:tcBorders>
            <w:noWrap/>
          </w:tcPr>
          <w:p w14:paraId="71237626" w14:textId="034B8837"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4.47</w:t>
            </w:r>
          </w:p>
        </w:tc>
      </w:tr>
      <w:tr w:rsidR="003525CE" w:rsidRPr="00760984" w14:paraId="2DA27BE8" w14:textId="77777777" w:rsidTr="00C30DC7">
        <w:trPr>
          <w:trHeight w:val="20"/>
        </w:trPr>
        <w:tc>
          <w:tcPr>
            <w:tcW w:w="2887" w:type="pct"/>
            <w:gridSpan w:val="2"/>
            <w:tcBorders>
              <w:top w:val="single" w:sz="4" w:space="0" w:color="auto"/>
              <w:left w:val="single" w:sz="18" w:space="0" w:color="auto"/>
              <w:bottom w:val="single" w:sz="4" w:space="0" w:color="auto"/>
              <w:right w:val="single" w:sz="18" w:space="0" w:color="auto"/>
            </w:tcBorders>
            <w:noWrap/>
          </w:tcPr>
          <w:p w14:paraId="3F39695E" w14:textId="09D23EB7" w:rsidR="003525CE" w:rsidRPr="0096087E" w:rsidRDefault="003525CE" w:rsidP="003525CE">
            <w:pPr>
              <w:rPr>
                <w:rFonts w:asciiTheme="majorHAnsi" w:hAnsiTheme="majorHAnsi" w:cstheme="majorHAnsi"/>
                <w:b/>
                <w:i/>
                <w:sz w:val="20"/>
                <w:szCs w:val="20"/>
              </w:rPr>
            </w:pPr>
            <w:r w:rsidRPr="0096087E">
              <w:rPr>
                <w:rFonts w:asciiTheme="majorHAnsi" w:hAnsiTheme="majorHAnsi" w:cstheme="majorHAnsi"/>
                <w:b/>
                <w:i/>
                <w:sz w:val="20"/>
                <w:szCs w:val="20"/>
              </w:rPr>
              <w:t>Household attributes</w:t>
            </w:r>
          </w:p>
        </w:tc>
        <w:tc>
          <w:tcPr>
            <w:tcW w:w="386" w:type="pct"/>
            <w:tcBorders>
              <w:top w:val="single" w:sz="4" w:space="0" w:color="auto"/>
              <w:left w:val="single" w:sz="18" w:space="0" w:color="auto"/>
              <w:bottom w:val="single" w:sz="4" w:space="0" w:color="auto"/>
              <w:right w:val="dotted" w:sz="4" w:space="0" w:color="808080" w:themeColor="background1" w:themeShade="80"/>
            </w:tcBorders>
            <w:noWrap/>
          </w:tcPr>
          <w:p w14:paraId="188C1D02" w14:textId="77777777" w:rsidR="003525CE" w:rsidRPr="0096087E" w:rsidRDefault="003525CE" w:rsidP="003525CE">
            <w:pPr>
              <w:jc w:val="center"/>
              <w:rPr>
                <w:rFonts w:asciiTheme="minorHAnsi" w:hAnsiTheme="minorHAnsi" w:cstheme="minorHAnsi"/>
                <w:sz w:val="20"/>
                <w:szCs w:val="20"/>
              </w:rPr>
            </w:pPr>
          </w:p>
        </w:tc>
        <w:tc>
          <w:tcPr>
            <w:tcW w:w="338" w:type="pct"/>
            <w:tcBorders>
              <w:top w:val="single" w:sz="4" w:space="0" w:color="auto"/>
              <w:left w:val="dotted" w:sz="4" w:space="0" w:color="808080" w:themeColor="background1" w:themeShade="80"/>
              <w:bottom w:val="single" w:sz="4" w:space="0" w:color="auto"/>
              <w:right w:val="single" w:sz="4" w:space="0" w:color="auto"/>
            </w:tcBorders>
            <w:noWrap/>
          </w:tcPr>
          <w:p w14:paraId="524191BE" w14:textId="77777777" w:rsidR="003525CE" w:rsidRPr="0096087E" w:rsidRDefault="003525CE" w:rsidP="003525CE">
            <w:pPr>
              <w:jc w:val="center"/>
              <w:rPr>
                <w:rFonts w:asciiTheme="minorHAnsi" w:hAnsiTheme="minorHAnsi" w:cstheme="minorHAnsi"/>
                <w:sz w:val="20"/>
                <w:szCs w:val="20"/>
              </w:rPr>
            </w:pPr>
          </w:p>
        </w:tc>
        <w:tc>
          <w:tcPr>
            <w:tcW w:w="364" w:type="pct"/>
            <w:tcBorders>
              <w:top w:val="single" w:sz="4" w:space="0" w:color="auto"/>
              <w:left w:val="single" w:sz="4" w:space="0" w:color="auto"/>
              <w:bottom w:val="single" w:sz="4" w:space="0" w:color="auto"/>
              <w:right w:val="dotted" w:sz="4" w:space="0" w:color="auto"/>
            </w:tcBorders>
          </w:tcPr>
          <w:p w14:paraId="388112D2" w14:textId="77777777" w:rsidR="003525CE" w:rsidRPr="0096087E" w:rsidRDefault="003525CE" w:rsidP="003525CE">
            <w:pPr>
              <w:jc w:val="center"/>
              <w:rPr>
                <w:rFonts w:asciiTheme="minorHAnsi" w:hAnsiTheme="minorHAnsi" w:cstheme="minorHAnsi"/>
                <w:sz w:val="20"/>
                <w:szCs w:val="20"/>
              </w:rPr>
            </w:pPr>
          </w:p>
        </w:tc>
        <w:tc>
          <w:tcPr>
            <w:tcW w:w="342" w:type="pct"/>
            <w:tcBorders>
              <w:top w:val="single" w:sz="4" w:space="0" w:color="auto"/>
              <w:left w:val="dotted" w:sz="4" w:space="0" w:color="auto"/>
              <w:bottom w:val="single" w:sz="4" w:space="0" w:color="auto"/>
              <w:right w:val="single" w:sz="4" w:space="0" w:color="auto"/>
            </w:tcBorders>
          </w:tcPr>
          <w:p w14:paraId="4ABBD23D" w14:textId="77777777" w:rsidR="003525CE" w:rsidRPr="0096087E" w:rsidRDefault="003525CE" w:rsidP="003525CE">
            <w:pPr>
              <w:jc w:val="center"/>
              <w:rPr>
                <w:rFonts w:asciiTheme="minorHAnsi" w:hAnsiTheme="minorHAnsi" w:cstheme="minorHAnsi"/>
                <w:sz w:val="20"/>
                <w:szCs w:val="20"/>
              </w:rPr>
            </w:pPr>
          </w:p>
        </w:tc>
        <w:tc>
          <w:tcPr>
            <w:tcW w:w="342" w:type="pct"/>
            <w:tcBorders>
              <w:top w:val="single" w:sz="4" w:space="0" w:color="auto"/>
              <w:left w:val="single" w:sz="4" w:space="0" w:color="auto"/>
              <w:bottom w:val="single" w:sz="4" w:space="0" w:color="auto"/>
              <w:right w:val="dotted" w:sz="4" w:space="0" w:color="808080" w:themeColor="background1" w:themeShade="80"/>
            </w:tcBorders>
            <w:noWrap/>
          </w:tcPr>
          <w:p w14:paraId="227D40BC" w14:textId="77777777" w:rsidR="003525CE" w:rsidRPr="0096087E" w:rsidRDefault="003525CE" w:rsidP="003525CE">
            <w:pPr>
              <w:jc w:val="center"/>
              <w:rPr>
                <w:rFonts w:asciiTheme="minorHAnsi" w:hAnsiTheme="minorHAnsi" w:cstheme="minorHAnsi"/>
                <w:sz w:val="20"/>
                <w:szCs w:val="20"/>
              </w:rPr>
            </w:pPr>
          </w:p>
        </w:tc>
        <w:tc>
          <w:tcPr>
            <w:tcW w:w="341" w:type="pct"/>
            <w:tcBorders>
              <w:top w:val="single" w:sz="4" w:space="0" w:color="auto"/>
              <w:left w:val="dotted" w:sz="4" w:space="0" w:color="808080" w:themeColor="background1" w:themeShade="80"/>
              <w:bottom w:val="single" w:sz="4" w:space="0" w:color="auto"/>
              <w:right w:val="single" w:sz="18" w:space="0" w:color="000000"/>
            </w:tcBorders>
            <w:noWrap/>
          </w:tcPr>
          <w:p w14:paraId="3A292638" w14:textId="77777777" w:rsidR="003525CE" w:rsidRPr="0096087E" w:rsidRDefault="003525CE" w:rsidP="003525CE">
            <w:pPr>
              <w:jc w:val="center"/>
              <w:rPr>
                <w:rFonts w:asciiTheme="minorHAnsi" w:hAnsiTheme="minorHAnsi" w:cstheme="minorHAnsi"/>
                <w:sz w:val="20"/>
                <w:szCs w:val="20"/>
              </w:rPr>
            </w:pPr>
          </w:p>
        </w:tc>
      </w:tr>
      <w:tr w:rsidR="003525CE" w:rsidRPr="00760984" w14:paraId="1E5F237B" w14:textId="77777777" w:rsidTr="00C30DC7">
        <w:trPr>
          <w:trHeight w:val="20"/>
        </w:trPr>
        <w:tc>
          <w:tcPr>
            <w:tcW w:w="1612" w:type="pct"/>
            <w:vMerge w:val="restart"/>
            <w:tcBorders>
              <w:top w:val="single" w:sz="4" w:space="0" w:color="auto"/>
              <w:left w:val="single" w:sz="18" w:space="0" w:color="auto"/>
              <w:right w:val="single" w:sz="4" w:space="0" w:color="000000"/>
            </w:tcBorders>
            <w:noWrap/>
          </w:tcPr>
          <w:p w14:paraId="4D78433B" w14:textId="77777777" w:rsidR="003525CE" w:rsidRPr="0096087E" w:rsidRDefault="003525CE" w:rsidP="003525CE">
            <w:pPr>
              <w:rPr>
                <w:rFonts w:asciiTheme="minorHAnsi" w:hAnsiTheme="minorHAnsi" w:cstheme="minorHAnsi"/>
                <w:iCs/>
                <w:sz w:val="20"/>
                <w:szCs w:val="20"/>
              </w:rPr>
            </w:pPr>
            <w:r w:rsidRPr="0096087E">
              <w:rPr>
                <w:rFonts w:asciiTheme="minorHAnsi" w:hAnsiTheme="minorHAnsi" w:cstheme="minorHAnsi"/>
                <w:iCs/>
                <w:sz w:val="20"/>
                <w:szCs w:val="20"/>
              </w:rPr>
              <w:t>Household income (*)</w:t>
            </w:r>
          </w:p>
        </w:tc>
        <w:tc>
          <w:tcPr>
            <w:tcW w:w="1275" w:type="pct"/>
            <w:tcBorders>
              <w:top w:val="single" w:sz="4" w:space="0" w:color="auto"/>
              <w:left w:val="single" w:sz="4" w:space="0" w:color="000000"/>
              <w:bottom w:val="dotted" w:sz="4" w:space="0" w:color="808080" w:themeColor="background1" w:themeShade="80"/>
              <w:right w:val="single" w:sz="18" w:space="0" w:color="auto"/>
            </w:tcBorders>
          </w:tcPr>
          <w:p w14:paraId="19B80102" w14:textId="6AAC5D8A" w:rsidR="003525CE" w:rsidRPr="0096087E" w:rsidRDefault="00B812EE" w:rsidP="003525CE">
            <w:pPr>
              <w:rPr>
                <w:rFonts w:asciiTheme="minorHAnsi" w:hAnsiTheme="minorHAnsi" w:cstheme="minorHAnsi"/>
                <w:sz w:val="20"/>
                <w:szCs w:val="20"/>
              </w:rPr>
            </w:pPr>
            <w:r>
              <w:rPr>
                <w:rFonts w:asciiTheme="minorHAnsi" w:hAnsiTheme="minorHAnsi" w:cstheme="minorHAnsi"/>
                <w:sz w:val="20"/>
                <w:szCs w:val="20"/>
              </w:rPr>
              <w:t>&lt;</w:t>
            </w:r>
            <w:r w:rsidR="006F548E">
              <w:rPr>
                <w:rFonts w:asciiTheme="minorHAnsi" w:hAnsiTheme="minorHAnsi" w:cstheme="minorHAnsi"/>
                <w:sz w:val="20"/>
                <w:szCs w:val="20"/>
              </w:rPr>
              <w:t xml:space="preserve"> </w:t>
            </w:r>
            <w:r w:rsidR="003525CE" w:rsidRPr="0096087E">
              <w:rPr>
                <w:rFonts w:asciiTheme="minorHAnsi" w:hAnsiTheme="minorHAnsi" w:cstheme="minorHAnsi"/>
                <w:sz w:val="20"/>
                <w:szCs w:val="20"/>
              </w:rPr>
              <w:t>$35,000</w:t>
            </w:r>
          </w:p>
        </w:tc>
        <w:tc>
          <w:tcPr>
            <w:tcW w:w="386" w:type="pct"/>
            <w:tcBorders>
              <w:top w:val="single" w:sz="4" w:space="0" w:color="auto"/>
              <w:left w:val="single" w:sz="18" w:space="0" w:color="auto"/>
              <w:bottom w:val="dotted" w:sz="4" w:space="0" w:color="808080" w:themeColor="background1" w:themeShade="80"/>
              <w:right w:val="dotted" w:sz="4" w:space="0" w:color="808080" w:themeColor="background1" w:themeShade="80"/>
            </w:tcBorders>
            <w:noWrap/>
          </w:tcPr>
          <w:p w14:paraId="430B63A5" w14:textId="4A3F0C9E"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w:t>
            </w:r>
          </w:p>
        </w:tc>
        <w:tc>
          <w:tcPr>
            <w:tcW w:w="338" w:type="pct"/>
            <w:tcBorders>
              <w:top w:val="single" w:sz="4" w:space="0" w:color="auto"/>
              <w:left w:val="dotted" w:sz="4" w:space="0" w:color="808080" w:themeColor="background1" w:themeShade="80"/>
              <w:bottom w:val="dotted" w:sz="4" w:space="0" w:color="808080" w:themeColor="background1" w:themeShade="80"/>
              <w:right w:val="single" w:sz="4" w:space="0" w:color="auto"/>
            </w:tcBorders>
            <w:noWrap/>
          </w:tcPr>
          <w:p w14:paraId="26FA9A71" w14:textId="6FD3E5EF" w:rsidR="003525CE" w:rsidRPr="0096087E" w:rsidRDefault="003525CE" w:rsidP="003525CE">
            <w:pPr>
              <w:jc w:val="center"/>
              <w:rPr>
                <w:rFonts w:asciiTheme="minorHAnsi" w:hAnsiTheme="minorHAnsi" w:cstheme="minorHAnsi"/>
                <w:sz w:val="20"/>
                <w:szCs w:val="20"/>
              </w:rPr>
            </w:pPr>
          </w:p>
        </w:tc>
        <w:tc>
          <w:tcPr>
            <w:tcW w:w="364" w:type="pct"/>
            <w:tcBorders>
              <w:top w:val="single" w:sz="4" w:space="0" w:color="auto"/>
              <w:left w:val="single" w:sz="4" w:space="0" w:color="auto"/>
              <w:bottom w:val="dotted" w:sz="4" w:space="0" w:color="808080" w:themeColor="background1" w:themeShade="80"/>
              <w:right w:val="dotted" w:sz="4" w:space="0" w:color="auto"/>
            </w:tcBorders>
          </w:tcPr>
          <w:p w14:paraId="7703B14C" w14:textId="77777777"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w:t>
            </w:r>
          </w:p>
        </w:tc>
        <w:tc>
          <w:tcPr>
            <w:tcW w:w="342" w:type="pct"/>
            <w:tcBorders>
              <w:top w:val="single" w:sz="4" w:space="0" w:color="auto"/>
              <w:left w:val="dotted" w:sz="4" w:space="0" w:color="auto"/>
              <w:bottom w:val="dotted" w:sz="4" w:space="0" w:color="808080" w:themeColor="background1" w:themeShade="80"/>
              <w:right w:val="single" w:sz="4" w:space="0" w:color="auto"/>
            </w:tcBorders>
          </w:tcPr>
          <w:p w14:paraId="63B59F0D" w14:textId="77777777" w:rsidR="003525CE" w:rsidRPr="0096087E" w:rsidRDefault="003525CE" w:rsidP="003525CE">
            <w:pPr>
              <w:jc w:val="center"/>
              <w:rPr>
                <w:rFonts w:asciiTheme="minorHAnsi" w:hAnsiTheme="minorHAnsi" w:cstheme="minorHAnsi"/>
                <w:sz w:val="20"/>
                <w:szCs w:val="20"/>
              </w:rPr>
            </w:pPr>
          </w:p>
        </w:tc>
        <w:tc>
          <w:tcPr>
            <w:tcW w:w="342" w:type="pct"/>
            <w:tcBorders>
              <w:top w:val="single" w:sz="4" w:space="0" w:color="auto"/>
              <w:left w:val="single" w:sz="4" w:space="0" w:color="auto"/>
              <w:bottom w:val="dotted" w:sz="4" w:space="0" w:color="808080" w:themeColor="background1" w:themeShade="80"/>
              <w:right w:val="dotted" w:sz="4" w:space="0" w:color="808080" w:themeColor="background1" w:themeShade="80"/>
            </w:tcBorders>
            <w:noWrap/>
          </w:tcPr>
          <w:p w14:paraId="49A3AC09" w14:textId="602CE40E"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0.39</w:t>
            </w:r>
          </w:p>
        </w:tc>
        <w:tc>
          <w:tcPr>
            <w:tcW w:w="341" w:type="pct"/>
            <w:tcBorders>
              <w:top w:val="single" w:sz="4" w:space="0" w:color="auto"/>
              <w:left w:val="dotted" w:sz="4" w:space="0" w:color="808080" w:themeColor="background1" w:themeShade="80"/>
              <w:bottom w:val="dotted" w:sz="4" w:space="0" w:color="808080" w:themeColor="background1" w:themeShade="80"/>
              <w:right w:val="single" w:sz="18" w:space="0" w:color="000000"/>
            </w:tcBorders>
            <w:noWrap/>
          </w:tcPr>
          <w:p w14:paraId="270BA7D8" w14:textId="3535D455"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4.70</w:t>
            </w:r>
          </w:p>
        </w:tc>
      </w:tr>
      <w:tr w:rsidR="003525CE" w:rsidRPr="00760984" w14:paraId="147EEFCF" w14:textId="77777777" w:rsidTr="00C30DC7">
        <w:trPr>
          <w:trHeight w:val="20"/>
        </w:trPr>
        <w:tc>
          <w:tcPr>
            <w:tcW w:w="1612" w:type="pct"/>
            <w:vMerge/>
            <w:tcBorders>
              <w:top w:val="dotted" w:sz="4" w:space="0" w:color="808080" w:themeColor="background1" w:themeShade="80"/>
              <w:left w:val="single" w:sz="18" w:space="0" w:color="auto"/>
              <w:right w:val="single" w:sz="4" w:space="0" w:color="000000"/>
            </w:tcBorders>
            <w:noWrap/>
          </w:tcPr>
          <w:p w14:paraId="42E0EDC4" w14:textId="77777777" w:rsidR="003525CE" w:rsidRPr="0096087E" w:rsidRDefault="003525CE" w:rsidP="003525CE">
            <w:pPr>
              <w:rPr>
                <w:rFonts w:asciiTheme="minorHAnsi" w:hAnsiTheme="minorHAnsi" w:cstheme="minorHAnsi"/>
                <w:iCs/>
                <w:sz w:val="20"/>
                <w:szCs w:val="20"/>
              </w:rPr>
            </w:pPr>
          </w:p>
        </w:tc>
        <w:tc>
          <w:tcPr>
            <w:tcW w:w="1275" w:type="pct"/>
            <w:tcBorders>
              <w:top w:val="dotted" w:sz="4" w:space="0" w:color="808080" w:themeColor="background1" w:themeShade="80"/>
              <w:left w:val="single" w:sz="4" w:space="0" w:color="000000"/>
              <w:bottom w:val="dotted" w:sz="4" w:space="0" w:color="808080" w:themeColor="background1" w:themeShade="80"/>
              <w:right w:val="single" w:sz="18" w:space="0" w:color="auto"/>
            </w:tcBorders>
          </w:tcPr>
          <w:p w14:paraId="4A0E4800" w14:textId="4D901455" w:rsidR="003525CE" w:rsidRPr="0096087E" w:rsidRDefault="00B812EE" w:rsidP="003525CE">
            <w:pPr>
              <w:rPr>
                <w:rFonts w:asciiTheme="minorHAnsi" w:hAnsiTheme="minorHAnsi" w:cstheme="minorHAnsi"/>
                <w:sz w:val="20"/>
                <w:szCs w:val="20"/>
              </w:rPr>
            </w:pPr>
            <w:r>
              <w:rPr>
                <w:rFonts w:asciiTheme="minorHAnsi" w:hAnsiTheme="minorHAnsi" w:cstheme="minorHAnsi"/>
                <w:sz w:val="20"/>
                <w:szCs w:val="20"/>
              </w:rPr>
              <w:t xml:space="preserve">≥ </w:t>
            </w:r>
            <w:r w:rsidR="003525CE" w:rsidRPr="0096087E">
              <w:rPr>
                <w:rFonts w:asciiTheme="minorHAnsi" w:hAnsiTheme="minorHAnsi" w:cstheme="minorHAnsi"/>
                <w:sz w:val="20"/>
                <w:szCs w:val="20"/>
              </w:rPr>
              <w:t>$100,000</w:t>
            </w:r>
          </w:p>
        </w:tc>
        <w:tc>
          <w:tcPr>
            <w:tcW w:w="386" w:type="pct"/>
            <w:tcBorders>
              <w:top w:val="dotted" w:sz="4" w:space="0" w:color="808080" w:themeColor="background1" w:themeShade="80"/>
              <w:left w:val="single" w:sz="18" w:space="0" w:color="auto"/>
              <w:bottom w:val="dotted" w:sz="4" w:space="0" w:color="808080" w:themeColor="background1" w:themeShade="80"/>
              <w:right w:val="dotted" w:sz="4" w:space="0" w:color="808080" w:themeColor="background1" w:themeShade="80"/>
            </w:tcBorders>
            <w:noWrap/>
          </w:tcPr>
          <w:p w14:paraId="20ED1300" w14:textId="18EF8378"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0.0</w:t>
            </w:r>
            <w:r w:rsidR="001A4C66">
              <w:rPr>
                <w:rFonts w:asciiTheme="minorHAnsi" w:hAnsiTheme="minorHAnsi" w:cstheme="minorHAnsi"/>
                <w:sz w:val="20"/>
                <w:szCs w:val="20"/>
              </w:rPr>
              <w:t>7</w:t>
            </w:r>
          </w:p>
        </w:tc>
        <w:tc>
          <w:tcPr>
            <w:tcW w:w="33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4" w:space="0" w:color="auto"/>
            </w:tcBorders>
            <w:noWrap/>
          </w:tcPr>
          <w:p w14:paraId="41FEA929" w14:textId="2CDA9B18"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1.97</w:t>
            </w:r>
          </w:p>
        </w:tc>
        <w:tc>
          <w:tcPr>
            <w:tcW w:w="364" w:type="pct"/>
            <w:tcBorders>
              <w:top w:val="dotted" w:sz="4" w:space="0" w:color="808080" w:themeColor="background1" w:themeShade="80"/>
              <w:left w:val="single" w:sz="4" w:space="0" w:color="auto"/>
              <w:bottom w:val="dotted" w:sz="4" w:space="0" w:color="808080" w:themeColor="background1" w:themeShade="80"/>
              <w:right w:val="dotted" w:sz="4" w:space="0" w:color="auto"/>
            </w:tcBorders>
          </w:tcPr>
          <w:p w14:paraId="61AC72A4" w14:textId="77777777"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w:t>
            </w:r>
          </w:p>
        </w:tc>
        <w:tc>
          <w:tcPr>
            <w:tcW w:w="342" w:type="pct"/>
            <w:tcBorders>
              <w:top w:val="dotted" w:sz="4" w:space="0" w:color="808080" w:themeColor="background1" w:themeShade="80"/>
              <w:left w:val="dotted" w:sz="4" w:space="0" w:color="auto"/>
              <w:bottom w:val="dotted" w:sz="4" w:space="0" w:color="808080" w:themeColor="background1" w:themeShade="80"/>
              <w:right w:val="single" w:sz="4" w:space="0" w:color="auto"/>
            </w:tcBorders>
          </w:tcPr>
          <w:p w14:paraId="2FB6FB3C" w14:textId="77777777" w:rsidR="003525CE" w:rsidRPr="0096087E" w:rsidRDefault="003525CE" w:rsidP="003525CE">
            <w:pPr>
              <w:jc w:val="center"/>
              <w:rPr>
                <w:rFonts w:asciiTheme="minorHAnsi" w:hAnsiTheme="minorHAnsi" w:cstheme="minorHAnsi"/>
                <w:sz w:val="20"/>
                <w:szCs w:val="20"/>
              </w:rPr>
            </w:pPr>
          </w:p>
        </w:tc>
        <w:tc>
          <w:tcPr>
            <w:tcW w:w="342"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tcPr>
          <w:p w14:paraId="19D0F7BA" w14:textId="7114CFCA"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w:t>
            </w:r>
          </w:p>
        </w:tc>
        <w:tc>
          <w:tcPr>
            <w:tcW w:w="341"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000000"/>
            </w:tcBorders>
            <w:noWrap/>
          </w:tcPr>
          <w:p w14:paraId="00BC66A0" w14:textId="467461A8" w:rsidR="003525CE" w:rsidRPr="0096087E" w:rsidRDefault="003525CE" w:rsidP="003525CE">
            <w:pPr>
              <w:jc w:val="center"/>
              <w:rPr>
                <w:rFonts w:asciiTheme="minorHAnsi" w:hAnsiTheme="minorHAnsi" w:cstheme="minorHAnsi"/>
                <w:sz w:val="20"/>
                <w:szCs w:val="20"/>
              </w:rPr>
            </w:pPr>
          </w:p>
        </w:tc>
      </w:tr>
      <w:tr w:rsidR="003525CE" w:rsidRPr="00760984" w14:paraId="1C06C5C9" w14:textId="77777777" w:rsidTr="00C30DC7">
        <w:trPr>
          <w:trHeight w:val="20"/>
        </w:trPr>
        <w:tc>
          <w:tcPr>
            <w:tcW w:w="1612" w:type="pct"/>
            <w:vMerge/>
            <w:tcBorders>
              <w:top w:val="dotted" w:sz="4" w:space="0" w:color="808080" w:themeColor="background1" w:themeShade="80"/>
              <w:left w:val="single" w:sz="18" w:space="0" w:color="auto"/>
              <w:right w:val="single" w:sz="4" w:space="0" w:color="000000"/>
            </w:tcBorders>
            <w:noWrap/>
          </w:tcPr>
          <w:p w14:paraId="64C297BD" w14:textId="77777777" w:rsidR="003525CE" w:rsidRPr="0096087E" w:rsidRDefault="003525CE" w:rsidP="003525CE">
            <w:pPr>
              <w:rPr>
                <w:rFonts w:asciiTheme="minorHAnsi" w:hAnsiTheme="minorHAnsi" w:cstheme="minorHAnsi"/>
                <w:iCs/>
                <w:sz w:val="20"/>
                <w:szCs w:val="20"/>
              </w:rPr>
            </w:pPr>
          </w:p>
        </w:tc>
        <w:tc>
          <w:tcPr>
            <w:tcW w:w="1275" w:type="pct"/>
            <w:tcBorders>
              <w:top w:val="dotted" w:sz="4" w:space="0" w:color="808080" w:themeColor="background1" w:themeShade="80"/>
              <w:left w:val="single" w:sz="4" w:space="0" w:color="000000"/>
              <w:bottom w:val="dotted" w:sz="4" w:space="0" w:color="808080" w:themeColor="background1" w:themeShade="80"/>
              <w:right w:val="single" w:sz="18" w:space="0" w:color="auto"/>
            </w:tcBorders>
          </w:tcPr>
          <w:p w14:paraId="184408B3" w14:textId="7444817D" w:rsidR="003525CE" w:rsidRPr="0096087E" w:rsidRDefault="00B812EE" w:rsidP="003525CE">
            <w:pPr>
              <w:rPr>
                <w:rFonts w:asciiTheme="minorHAnsi" w:hAnsiTheme="minorHAnsi" w:cstheme="minorHAnsi"/>
                <w:sz w:val="20"/>
                <w:szCs w:val="20"/>
              </w:rPr>
            </w:pPr>
            <w:r>
              <w:rPr>
                <w:rFonts w:asciiTheme="minorHAnsi" w:hAnsiTheme="minorHAnsi" w:cstheme="minorHAnsi"/>
                <w:sz w:val="20"/>
                <w:szCs w:val="20"/>
              </w:rPr>
              <w:t xml:space="preserve">≥ </w:t>
            </w:r>
            <w:r w:rsidR="003525CE" w:rsidRPr="0096087E">
              <w:rPr>
                <w:rFonts w:asciiTheme="minorHAnsi" w:hAnsiTheme="minorHAnsi" w:cstheme="minorHAnsi"/>
                <w:sz w:val="20"/>
                <w:szCs w:val="20"/>
              </w:rPr>
              <w:t>$150,000</w:t>
            </w:r>
          </w:p>
        </w:tc>
        <w:tc>
          <w:tcPr>
            <w:tcW w:w="386" w:type="pct"/>
            <w:tcBorders>
              <w:top w:val="dotted" w:sz="4" w:space="0" w:color="808080" w:themeColor="background1" w:themeShade="80"/>
              <w:left w:val="single" w:sz="18" w:space="0" w:color="auto"/>
              <w:bottom w:val="dotted" w:sz="4" w:space="0" w:color="808080" w:themeColor="background1" w:themeShade="80"/>
              <w:right w:val="dotted" w:sz="4" w:space="0" w:color="808080" w:themeColor="background1" w:themeShade="80"/>
            </w:tcBorders>
            <w:noWrap/>
          </w:tcPr>
          <w:p w14:paraId="050E891B" w14:textId="1E3D891D"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w:t>
            </w:r>
          </w:p>
        </w:tc>
        <w:tc>
          <w:tcPr>
            <w:tcW w:w="338"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4" w:space="0" w:color="auto"/>
            </w:tcBorders>
            <w:noWrap/>
          </w:tcPr>
          <w:p w14:paraId="19AE8EA1" w14:textId="39C1CEC4" w:rsidR="003525CE" w:rsidRPr="0096087E" w:rsidRDefault="003525CE" w:rsidP="003525CE">
            <w:pPr>
              <w:jc w:val="center"/>
              <w:rPr>
                <w:rFonts w:asciiTheme="minorHAnsi" w:hAnsiTheme="minorHAnsi" w:cstheme="minorHAnsi"/>
                <w:sz w:val="20"/>
                <w:szCs w:val="20"/>
              </w:rPr>
            </w:pPr>
          </w:p>
        </w:tc>
        <w:tc>
          <w:tcPr>
            <w:tcW w:w="364" w:type="pct"/>
            <w:tcBorders>
              <w:top w:val="dotted" w:sz="4" w:space="0" w:color="808080" w:themeColor="background1" w:themeShade="80"/>
              <w:left w:val="single" w:sz="4" w:space="0" w:color="auto"/>
              <w:bottom w:val="dotted" w:sz="4" w:space="0" w:color="808080" w:themeColor="background1" w:themeShade="80"/>
              <w:right w:val="dotted" w:sz="4" w:space="0" w:color="auto"/>
            </w:tcBorders>
          </w:tcPr>
          <w:p w14:paraId="58A26458" w14:textId="77777777"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w:t>
            </w:r>
          </w:p>
        </w:tc>
        <w:tc>
          <w:tcPr>
            <w:tcW w:w="342" w:type="pct"/>
            <w:tcBorders>
              <w:top w:val="dotted" w:sz="4" w:space="0" w:color="808080" w:themeColor="background1" w:themeShade="80"/>
              <w:left w:val="dotted" w:sz="4" w:space="0" w:color="auto"/>
              <w:bottom w:val="dotted" w:sz="4" w:space="0" w:color="808080" w:themeColor="background1" w:themeShade="80"/>
              <w:right w:val="single" w:sz="4" w:space="0" w:color="auto"/>
            </w:tcBorders>
          </w:tcPr>
          <w:p w14:paraId="68F06419" w14:textId="77777777" w:rsidR="003525CE" w:rsidRPr="0096087E" w:rsidRDefault="003525CE" w:rsidP="003525CE">
            <w:pPr>
              <w:jc w:val="center"/>
              <w:rPr>
                <w:rFonts w:asciiTheme="minorHAnsi" w:hAnsiTheme="minorHAnsi" w:cstheme="minorHAnsi"/>
                <w:sz w:val="20"/>
                <w:szCs w:val="20"/>
              </w:rPr>
            </w:pPr>
          </w:p>
        </w:tc>
        <w:tc>
          <w:tcPr>
            <w:tcW w:w="342" w:type="pct"/>
            <w:tcBorders>
              <w:top w:val="dotted" w:sz="4" w:space="0" w:color="808080" w:themeColor="background1" w:themeShade="80"/>
              <w:left w:val="single" w:sz="4" w:space="0" w:color="auto"/>
              <w:bottom w:val="dotted" w:sz="4" w:space="0" w:color="808080" w:themeColor="background1" w:themeShade="80"/>
              <w:right w:val="dotted" w:sz="4" w:space="0" w:color="808080" w:themeColor="background1" w:themeShade="80"/>
            </w:tcBorders>
            <w:noWrap/>
          </w:tcPr>
          <w:p w14:paraId="693D1501" w14:textId="3A1045FA"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-0.21</w:t>
            </w:r>
          </w:p>
        </w:tc>
        <w:tc>
          <w:tcPr>
            <w:tcW w:w="341"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000000"/>
            </w:tcBorders>
            <w:noWrap/>
          </w:tcPr>
          <w:p w14:paraId="675BC637" w14:textId="1D595260"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-4.70</w:t>
            </w:r>
          </w:p>
        </w:tc>
      </w:tr>
      <w:tr w:rsidR="003525CE" w:rsidRPr="00760984" w14:paraId="61FC69D2" w14:textId="77777777" w:rsidTr="00C30DC7">
        <w:trPr>
          <w:trHeight w:val="20"/>
        </w:trPr>
        <w:tc>
          <w:tcPr>
            <w:tcW w:w="1612" w:type="pct"/>
            <w:vMerge w:val="restart"/>
            <w:tcBorders>
              <w:top w:val="single" w:sz="4" w:space="0" w:color="auto"/>
              <w:left w:val="single" w:sz="18" w:space="0" w:color="auto"/>
              <w:right w:val="single" w:sz="4" w:space="0" w:color="000000"/>
            </w:tcBorders>
            <w:noWrap/>
          </w:tcPr>
          <w:p w14:paraId="4ADE6E6F" w14:textId="4EF12F92" w:rsidR="003525CE" w:rsidRPr="0096087E" w:rsidRDefault="003525CE" w:rsidP="003525CE">
            <w:pPr>
              <w:rPr>
                <w:rFonts w:asciiTheme="minorHAnsi" w:hAnsiTheme="minorHAnsi" w:cstheme="minorHAnsi"/>
                <w:iCs/>
                <w:sz w:val="20"/>
                <w:szCs w:val="20"/>
              </w:rPr>
            </w:pPr>
            <w:r w:rsidRPr="0096087E">
              <w:rPr>
                <w:rFonts w:asciiTheme="minorHAnsi" w:hAnsiTheme="minorHAnsi" w:cstheme="minorHAnsi"/>
                <w:iCs/>
                <w:sz w:val="20"/>
                <w:szCs w:val="20"/>
              </w:rPr>
              <w:t>Household size (</w:t>
            </w:r>
            <w:r>
              <w:rPr>
                <w:rFonts w:asciiTheme="minorHAnsi" w:hAnsiTheme="minorHAnsi" w:cstheme="minorHAnsi"/>
                <w:iCs/>
                <w:sz w:val="20"/>
                <w:szCs w:val="20"/>
              </w:rPr>
              <w:t>*</w:t>
            </w:r>
            <w:r w:rsidRPr="0096087E">
              <w:rPr>
                <w:rFonts w:asciiTheme="minorHAnsi" w:hAnsiTheme="minorHAnsi" w:cstheme="minorHAnsi"/>
                <w:iCs/>
                <w:sz w:val="20"/>
                <w:szCs w:val="20"/>
              </w:rPr>
              <w:t>)</w:t>
            </w:r>
          </w:p>
        </w:tc>
        <w:tc>
          <w:tcPr>
            <w:tcW w:w="1275" w:type="pct"/>
            <w:tcBorders>
              <w:top w:val="single" w:sz="4" w:space="0" w:color="auto"/>
              <w:left w:val="single" w:sz="4" w:space="0" w:color="000000"/>
              <w:bottom w:val="dotted" w:sz="4" w:space="0" w:color="808080" w:themeColor="background1" w:themeShade="80"/>
              <w:right w:val="single" w:sz="18" w:space="0" w:color="auto"/>
            </w:tcBorders>
          </w:tcPr>
          <w:p w14:paraId="523F7DED" w14:textId="3A8761C4" w:rsidR="003525CE" w:rsidRPr="0096087E" w:rsidRDefault="003525CE" w:rsidP="003525CE">
            <w:pPr>
              <w:rPr>
                <w:rFonts w:asciiTheme="minorHAnsi" w:hAnsiTheme="minorHAnsi" w:cstheme="minorHAnsi"/>
                <w:sz w:val="20"/>
                <w:szCs w:val="20"/>
              </w:rPr>
            </w:pPr>
            <w:r>
              <w:rPr>
                <w:rFonts w:asciiTheme="minorHAnsi" w:hAnsiTheme="minorHAnsi" w:cstheme="minorHAnsi"/>
                <w:sz w:val="20"/>
                <w:szCs w:val="20"/>
              </w:rPr>
              <w:t>O</w:t>
            </w:r>
            <w:r w:rsidRPr="0096087E">
              <w:rPr>
                <w:rFonts w:asciiTheme="minorHAnsi" w:hAnsiTheme="minorHAnsi" w:cstheme="minorHAnsi"/>
                <w:sz w:val="20"/>
                <w:szCs w:val="20"/>
              </w:rPr>
              <w:t>ne</w:t>
            </w:r>
          </w:p>
        </w:tc>
        <w:tc>
          <w:tcPr>
            <w:tcW w:w="386" w:type="pct"/>
            <w:tcBorders>
              <w:top w:val="single" w:sz="4" w:space="0" w:color="auto"/>
              <w:left w:val="single" w:sz="18" w:space="0" w:color="auto"/>
              <w:bottom w:val="dotted" w:sz="4" w:space="0" w:color="808080" w:themeColor="background1" w:themeShade="80"/>
              <w:right w:val="dotted" w:sz="4" w:space="0" w:color="808080" w:themeColor="background1" w:themeShade="80"/>
            </w:tcBorders>
            <w:noWrap/>
          </w:tcPr>
          <w:p w14:paraId="68CED2A0" w14:textId="5A4D7682"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0.06</w:t>
            </w:r>
          </w:p>
        </w:tc>
        <w:tc>
          <w:tcPr>
            <w:tcW w:w="338" w:type="pct"/>
            <w:tcBorders>
              <w:top w:val="single" w:sz="4" w:space="0" w:color="auto"/>
              <w:left w:val="dotted" w:sz="4" w:space="0" w:color="808080" w:themeColor="background1" w:themeShade="80"/>
              <w:bottom w:val="dotted" w:sz="4" w:space="0" w:color="808080" w:themeColor="background1" w:themeShade="80"/>
              <w:right w:val="single" w:sz="4" w:space="0" w:color="auto"/>
            </w:tcBorders>
            <w:noWrap/>
          </w:tcPr>
          <w:p w14:paraId="617322AF" w14:textId="65AEEA13"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2.16</w:t>
            </w:r>
          </w:p>
        </w:tc>
        <w:tc>
          <w:tcPr>
            <w:tcW w:w="364" w:type="pct"/>
            <w:tcBorders>
              <w:top w:val="single" w:sz="4" w:space="0" w:color="auto"/>
              <w:left w:val="single" w:sz="4" w:space="0" w:color="auto"/>
              <w:bottom w:val="dotted" w:sz="4" w:space="0" w:color="808080" w:themeColor="background1" w:themeShade="80"/>
              <w:right w:val="dotted" w:sz="4" w:space="0" w:color="auto"/>
            </w:tcBorders>
          </w:tcPr>
          <w:p w14:paraId="19067642" w14:textId="116DBBEB"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0.12</w:t>
            </w:r>
          </w:p>
        </w:tc>
        <w:tc>
          <w:tcPr>
            <w:tcW w:w="342" w:type="pct"/>
            <w:tcBorders>
              <w:top w:val="single" w:sz="4" w:space="0" w:color="auto"/>
              <w:left w:val="dotted" w:sz="4" w:space="0" w:color="auto"/>
              <w:bottom w:val="dotted" w:sz="4" w:space="0" w:color="808080" w:themeColor="background1" w:themeShade="80"/>
              <w:right w:val="single" w:sz="4" w:space="0" w:color="auto"/>
            </w:tcBorders>
          </w:tcPr>
          <w:p w14:paraId="27F37DEC" w14:textId="511D7945"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1.85</w:t>
            </w:r>
          </w:p>
        </w:tc>
        <w:tc>
          <w:tcPr>
            <w:tcW w:w="342" w:type="pct"/>
            <w:tcBorders>
              <w:top w:val="single" w:sz="4" w:space="0" w:color="auto"/>
              <w:left w:val="single" w:sz="4" w:space="0" w:color="auto"/>
              <w:bottom w:val="dotted" w:sz="4" w:space="0" w:color="808080" w:themeColor="background1" w:themeShade="80"/>
              <w:right w:val="dotted" w:sz="4" w:space="0" w:color="808080" w:themeColor="background1" w:themeShade="80"/>
            </w:tcBorders>
            <w:noWrap/>
          </w:tcPr>
          <w:p w14:paraId="43328633" w14:textId="28169DDF"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0.09</w:t>
            </w:r>
          </w:p>
        </w:tc>
        <w:tc>
          <w:tcPr>
            <w:tcW w:w="341" w:type="pct"/>
            <w:tcBorders>
              <w:top w:val="single" w:sz="4" w:space="0" w:color="auto"/>
              <w:left w:val="dotted" w:sz="4" w:space="0" w:color="808080" w:themeColor="background1" w:themeShade="80"/>
              <w:bottom w:val="dotted" w:sz="4" w:space="0" w:color="808080" w:themeColor="background1" w:themeShade="80"/>
              <w:right w:val="single" w:sz="18" w:space="0" w:color="000000"/>
            </w:tcBorders>
            <w:noWrap/>
          </w:tcPr>
          <w:p w14:paraId="0453269A" w14:textId="260C6966"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1.89</w:t>
            </w:r>
          </w:p>
        </w:tc>
      </w:tr>
      <w:tr w:rsidR="003525CE" w:rsidRPr="00760984" w14:paraId="702E74B7" w14:textId="77777777" w:rsidTr="00C30DC7">
        <w:trPr>
          <w:trHeight w:val="20"/>
        </w:trPr>
        <w:tc>
          <w:tcPr>
            <w:tcW w:w="1612" w:type="pct"/>
            <w:vMerge/>
            <w:tcBorders>
              <w:left w:val="single" w:sz="18" w:space="0" w:color="auto"/>
              <w:bottom w:val="single" w:sz="4" w:space="0" w:color="auto"/>
              <w:right w:val="single" w:sz="4" w:space="0" w:color="000000"/>
            </w:tcBorders>
            <w:noWrap/>
          </w:tcPr>
          <w:p w14:paraId="2B749207" w14:textId="77777777" w:rsidR="003525CE" w:rsidRPr="0096087E" w:rsidRDefault="003525CE" w:rsidP="003525CE">
            <w:pPr>
              <w:rPr>
                <w:rFonts w:asciiTheme="minorHAnsi" w:hAnsiTheme="minorHAnsi" w:cstheme="minorHAnsi"/>
                <w:i/>
                <w:sz w:val="20"/>
                <w:szCs w:val="20"/>
              </w:rPr>
            </w:pPr>
          </w:p>
        </w:tc>
        <w:tc>
          <w:tcPr>
            <w:tcW w:w="1275" w:type="pct"/>
            <w:tcBorders>
              <w:top w:val="dotted" w:sz="4" w:space="0" w:color="808080" w:themeColor="background1" w:themeShade="80"/>
              <w:left w:val="single" w:sz="4" w:space="0" w:color="000000"/>
              <w:bottom w:val="single" w:sz="4" w:space="0" w:color="auto"/>
              <w:right w:val="single" w:sz="18" w:space="0" w:color="auto"/>
            </w:tcBorders>
          </w:tcPr>
          <w:p w14:paraId="3212F03C" w14:textId="1FFF875E" w:rsidR="003525CE" w:rsidRPr="0096087E" w:rsidRDefault="003525CE" w:rsidP="003525CE">
            <w:pPr>
              <w:rPr>
                <w:rFonts w:asciiTheme="minorHAnsi" w:hAnsiTheme="minorHAnsi" w:cstheme="minorHAnsi"/>
                <w:sz w:val="20"/>
                <w:szCs w:val="20"/>
              </w:rPr>
            </w:pPr>
            <w:r w:rsidRPr="0096087E">
              <w:rPr>
                <w:rFonts w:asciiTheme="majorHAnsi" w:hAnsiTheme="majorHAnsi" w:cstheme="majorHAnsi"/>
                <w:sz w:val="20"/>
                <w:szCs w:val="20"/>
              </w:rPr>
              <w:t>Three or more</w:t>
            </w:r>
          </w:p>
        </w:tc>
        <w:tc>
          <w:tcPr>
            <w:tcW w:w="386" w:type="pct"/>
            <w:tcBorders>
              <w:top w:val="dotted" w:sz="4" w:space="0" w:color="808080" w:themeColor="background1" w:themeShade="80"/>
              <w:left w:val="single" w:sz="18" w:space="0" w:color="auto"/>
              <w:bottom w:val="single" w:sz="4" w:space="0" w:color="auto"/>
              <w:right w:val="dotted" w:sz="4" w:space="0" w:color="808080" w:themeColor="background1" w:themeShade="80"/>
            </w:tcBorders>
            <w:noWrap/>
          </w:tcPr>
          <w:p w14:paraId="1B96F189" w14:textId="57B35CE7"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w:t>
            </w:r>
          </w:p>
        </w:tc>
        <w:tc>
          <w:tcPr>
            <w:tcW w:w="338" w:type="pct"/>
            <w:tcBorders>
              <w:top w:val="dotted" w:sz="4" w:space="0" w:color="808080" w:themeColor="background1" w:themeShade="80"/>
              <w:left w:val="dotted" w:sz="4" w:space="0" w:color="808080" w:themeColor="background1" w:themeShade="80"/>
              <w:bottom w:val="single" w:sz="4" w:space="0" w:color="auto"/>
              <w:right w:val="single" w:sz="4" w:space="0" w:color="auto"/>
            </w:tcBorders>
            <w:noWrap/>
          </w:tcPr>
          <w:p w14:paraId="08BCD00B" w14:textId="16FFFBF7" w:rsidR="003525CE" w:rsidRPr="0096087E" w:rsidRDefault="003525CE" w:rsidP="003525CE">
            <w:pPr>
              <w:jc w:val="center"/>
              <w:rPr>
                <w:rFonts w:asciiTheme="minorHAnsi" w:hAnsiTheme="minorHAnsi" w:cstheme="minorHAnsi"/>
                <w:sz w:val="20"/>
                <w:szCs w:val="20"/>
              </w:rPr>
            </w:pPr>
          </w:p>
        </w:tc>
        <w:tc>
          <w:tcPr>
            <w:tcW w:w="364" w:type="pct"/>
            <w:tcBorders>
              <w:top w:val="dotted" w:sz="4" w:space="0" w:color="808080" w:themeColor="background1" w:themeShade="80"/>
              <w:left w:val="single" w:sz="4" w:space="0" w:color="auto"/>
              <w:bottom w:val="single" w:sz="4" w:space="0" w:color="auto"/>
              <w:right w:val="dotted" w:sz="4" w:space="0" w:color="auto"/>
            </w:tcBorders>
          </w:tcPr>
          <w:p w14:paraId="4E85DD1C" w14:textId="39CEE46A"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0.18</w:t>
            </w:r>
          </w:p>
        </w:tc>
        <w:tc>
          <w:tcPr>
            <w:tcW w:w="342" w:type="pct"/>
            <w:tcBorders>
              <w:top w:val="dotted" w:sz="4" w:space="0" w:color="808080" w:themeColor="background1" w:themeShade="80"/>
              <w:left w:val="dotted" w:sz="4" w:space="0" w:color="auto"/>
              <w:bottom w:val="single" w:sz="4" w:space="0" w:color="auto"/>
              <w:right w:val="single" w:sz="4" w:space="0" w:color="auto"/>
            </w:tcBorders>
          </w:tcPr>
          <w:p w14:paraId="00804DF9" w14:textId="72C21FD5"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3.03</w:t>
            </w:r>
          </w:p>
        </w:tc>
        <w:tc>
          <w:tcPr>
            <w:tcW w:w="342" w:type="pct"/>
            <w:tcBorders>
              <w:top w:val="dotted" w:sz="4" w:space="0" w:color="808080" w:themeColor="background1" w:themeShade="80"/>
              <w:left w:val="single" w:sz="4" w:space="0" w:color="auto"/>
              <w:bottom w:val="single" w:sz="4" w:space="0" w:color="auto"/>
              <w:right w:val="dotted" w:sz="4" w:space="0" w:color="808080" w:themeColor="background1" w:themeShade="80"/>
            </w:tcBorders>
            <w:noWrap/>
          </w:tcPr>
          <w:p w14:paraId="553BF1EB" w14:textId="7D2AC23D"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w:t>
            </w:r>
          </w:p>
        </w:tc>
        <w:tc>
          <w:tcPr>
            <w:tcW w:w="341" w:type="pct"/>
            <w:tcBorders>
              <w:top w:val="dotted" w:sz="4" w:space="0" w:color="808080" w:themeColor="background1" w:themeShade="80"/>
              <w:left w:val="dotted" w:sz="4" w:space="0" w:color="808080" w:themeColor="background1" w:themeShade="80"/>
              <w:bottom w:val="single" w:sz="4" w:space="0" w:color="auto"/>
              <w:right w:val="single" w:sz="18" w:space="0" w:color="000000"/>
            </w:tcBorders>
            <w:noWrap/>
          </w:tcPr>
          <w:p w14:paraId="77BCA181" w14:textId="6C6A8AF4"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w:t>
            </w:r>
          </w:p>
        </w:tc>
      </w:tr>
      <w:tr w:rsidR="003525CE" w:rsidRPr="00760984" w14:paraId="0CD7E966" w14:textId="77777777" w:rsidTr="00C30DC7">
        <w:trPr>
          <w:trHeight w:val="20"/>
        </w:trPr>
        <w:tc>
          <w:tcPr>
            <w:tcW w:w="1612" w:type="pct"/>
            <w:tcBorders>
              <w:top w:val="single" w:sz="4" w:space="0" w:color="auto"/>
              <w:left w:val="single" w:sz="18" w:space="0" w:color="auto"/>
              <w:bottom w:val="single" w:sz="4" w:space="0" w:color="auto"/>
              <w:right w:val="single" w:sz="4" w:space="0" w:color="000000"/>
            </w:tcBorders>
            <w:noWrap/>
          </w:tcPr>
          <w:p w14:paraId="41408FEF" w14:textId="7B6B78F7" w:rsidR="003525CE" w:rsidRPr="0096087E" w:rsidRDefault="003525CE" w:rsidP="003525CE">
            <w:pPr>
              <w:rPr>
                <w:rFonts w:asciiTheme="minorHAnsi" w:hAnsiTheme="minorHAnsi" w:cstheme="minorHAnsi"/>
                <w:iCs/>
                <w:sz w:val="20"/>
                <w:szCs w:val="20"/>
              </w:rPr>
            </w:pPr>
            <w:r w:rsidRPr="0096087E">
              <w:rPr>
                <w:rFonts w:asciiTheme="majorHAnsi" w:hAnsiTheme="majorHAnsi" w:cstheme="majorHAnsi"/>
                <w:iCs/>
                <w:sz w:val="20"/>
                <w:szCs w:val="20"/>
              </w:rPr>
              <w:t>Child presence (</w:t>
            </w:r>
            <w:r w:rsidR="006F548E">
              <w:rPr>
                <w:rFonts w:asciiTheme="majorHAnsi" w:hAnsiTheme="majorHAnsi" w:cstheme="majorHAnsi"/>
                <w:iCs/>
                <w:sz w:val="20"/>
                <w:szCs w:val="20"/>
              </w:rPr>
              <w:t>none</w:t>
            </w:r>
            <w:r w:rsidRPr="0096087E">
              <w:rPr>
                <w:rFonts w:asciiTheme="majorHAnsi" w:hAnsiTheme="majorHAnsi" w:cstheme="majorHAnsi"/>
                <w:iCs/>
                <w:sz w:val="20"/>
                <w:szCs w:val="20"/>
              </w:rPr>
              <w:t>)</w:t>
            </w:r>
          </w:p>
        </w:tc>
        <w:tc>
          <w:tcPr>
            <w:tcW w:w="1275" w:type="pct"/>
            <w:tcBorders>
              <w:top w:val="single" w:sz="4" w:space="0" w:color="auto"/>
              <w:left w:val="single" w:sz="4" w:space="0" w:color="000000"/>
              <w:bottom w:val="single" w:sz="4" w:space="0" w:color="auto"/>
              <w:right w:val="single" w:sz="18" w:space="0" w:color="auto"/>
            </w:tcBorders>
          </w:tcPr>
          <w:p w14:paraId="64DE9C9D" w14:textId="725F3D17" w:rsidR="003525CE" w:rsidRPr="0096087E" w:rsidRDefault="006F548E" w:rsidP="003525CE">
            <w:pPr>
              <w:rPr>
                <w:rFonts w:asciiTheme="minorHAnsi" w:hAnsiTheme="minorHAnsi" w:cstheme="minorHAnsi"/>
                <w:sz w:val="20"/>
                <w:szCs w:val="20"/>
              </w:rPr>
            </w:pPr>
            <w:r>
              <w:rPr>
                <w:rFonts w:asciiTheme="minorHAnsi" w:hAnsiTheme="minorHAnsi" w:cstheme="minorHAnsi"/>
                <w:sz w:val="20"/>
                <w:szCs w:val="20"/>
              </w:rPr>
              <w:t>At least one child</w:t>
            </w:r>
          </w:p>
        </w:tc>
        <w:tc>
          <w:tcPr>
            <w:tcW w:w="386" w:type="pct"/>
            <w:tcBorders>
              <w:top w:val="single" w:sz="4" w:space="0" w:color="auto"/>
              <w:left w:val="single" w:sz="18" w:space="0" w:color="auto"/>
              <w:bottom w:val="single" w:sz="4" w:space="0" w:color="auto"/>
              <w:right w:val="dotted" w:sz="4" w:space="0" w:color="808080" w:themeColor="background1" w:themeShade="80"/>
            </w:tcBorders>
            <w:noWrap/>
          </w:tcPr>
          <w:p w14:paraId="4B2B163D" w14:textId="2DECAD2D"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0.29</w:t>
            </w:r>
          </w:p>
        </w:tc>
        <w:tc>
          <w:tcPr>
            <w:tcW w:w="338" w:type="pct"/>
            <w:tcBorders>
              <w:top w:val="single" w:sz="4" w:space="0" w:color="auto"/>
              <w:left w:val="dotted" w:sz="4" w:space="0" w:color="808080" w:themeColor="background1" w:themeShade="80"/>
              <w:bottom w:val="single" w:sz="4" w:space="0" w:color="auto"/>
              <w:right w:val="single" w:sz="4" w:space="0" w:color="auto"/>
            </w:tcBorders>
            <w:noWrap/>
          </w:tcPr>
          <w:p w14:paraId="4F010EE1" w14:textId="36971863"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7.77</w:t>
            </w:r>
          </w:p>
        </w:tc>
        <w:tc>
          <w:tcPr>
            <w:tcW w:w="364" w:type="pct"/>
            <w:tcBorders>
              <w:top w:val="single" w:sz="4" w:space="0" w:color="auto"/>
              <w:left w:val="single" w:sz="4" w:space="0" w:color="auto"/>
              <w:bottom w:val="single" w:sz="4" w:space="0" w:color="auto"/>
              <w:right w:val="dotted" w:sz="4" w:space="0" w:color="auto"/>
            </w:tcBorders>
          </w:tcPr>
          <w:p w14:paraId="76A4BD14" w14:textId="1774224D"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0.08</w:t>
            </w:r>
          </w:p>
        </w:tc>
        <w:tc>
          <w:tcPr>
            <w:tcW w:w="342" w:type="pct"/>
            <w:tcBorders>
              <w:top w:val="single" w:sz="4" w:space="0" w:color="auto"/>
              <w:left w:val="dotted" w:sz="4" w:space="0" w:color="auto"/>
              <w:bottom w:val="single" w:sz="4" w:space="0" w:color="auto"/>
              <w:right w:val="single" w:sz="4" w:space="0" w:color="auto"/>
            </w:tcBorders>
          </w:tcPr>
          <w:p w14:paraId="28F6A553" w14:textId="5D549041"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1.80</w:t>
            </w:r>
          </w:p>
        </w:tc>
        <w:tc>
          <w:tcPr>
            <w:tcW w:w="342" w:type="pct"/>
            <w:tcBorders>
              <w:top w:val="single" w:sz="4" w:space="0" w:color="auto"/>
              <w:left w:val="single" w:sz="4" w:space="0" w:color="auto"/>
              <w:bottom w:val="single" w:sz="4" w:space="0" w:color="auto"/>
              <w:right w:val="dotted" w:sz="4" w:space="0" w:color="808080" w:themeColor="background1" w:themeShade="80"/>
            </w:tcBorders>
            <w:noWrap/>
          </w:tcPr>
          <w:p w14:paraId="19311AC6" w14:textId="139B6B4A"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-0.12</w:t>
            </w:r>
          </w:p>
        </w:tc>
        <w:tc>
          <w:tcPr>
            <w:tcW w:w="341" w:type="pct"/>
            <w:tcBorders>
              <w:top w:val="single" w:sz="4" w:space="0" w:color="auto"/>
              <w:left w:val="dotted" w:sz="4" w:space="0" w:color="808080" w:themeColor="background1" w:themeShade="80"/>
              <w:bottom w:val="single" w:sz="4" w:space="0" w:color="auto"/>
              <w:right w:val="single" w:sz="18" w:space="0" w:color="000000"/>
            </w:tcBorders>
            <w:noWrap/>
          </w:tcPr>
          <w:p w14:paraId="0BDCEB8F" w14:textId="74C388F1"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-1.66</w:t>
            </w:r>
          </w:p>
        </w:tc>
      </w:tr>
      <w:tr w:rsidR="003525CE" w:rsidRPr="00760984" w14:paraId="778E9D1E" w14:textId="77777777" w:rsidTr="00C30DC7">
        <w:trPr>
          <w:trHeight w:val="20"/>
        </w:trPr>
        <w:tc>
          <w:tcPr>
            <w:tcW w:w="1612" w:type="pct"/>
            <w:tcBorders>
              <w:top w:val="single" w:sz="4" w:space="0" w:color="auto"/>
              <w:left w:val="single" w:sz="18" w:space="0" w:color="auto"/>
              <w:bottom w:val="single" w:sz="4" w:space="0" w:color="auto"/>
              <w:right w:val="single" w:sz="4" w:space="0" w:color="000000"/>
            </w:tcBorders>
            <w:noWrap/>
          </w:tcPr>
          <w:p w14:paraId="1C6FB7D9" w14:textId="68134656" w:rsidR="003525CE" w:rsidRPr="0096087E" w:rsidRDefault="003525CE" w:rsidP="00C312D8">
            <w:pPr>
              <w:rPr>
                <w:rFonts w:asciiTheme="majorHAnsi" w:hAnsiTheme="majorHAnsi" w:cstheme="majorHAnsi"/>
                <w:iCs/>
                <w:sz w:val="20"/>
                <w:szCs w:val="20"/>
              </w:rPr>
            </w:pPr>
            <w:r w:rsidRPr="0096087E">
              <w:rPr>
                <w:rFonts w:asciiTheme="minorHAnsi" w:hAnsiTheme="minorHAnsi" w:cstheme="minorHAnsi"/>
                <w:sz w:val="20"/>
                <w:szCs w:val="20"/>
              </w:rPr>
              <w:t>Location</w:t>
            </w:r>
            <w:r w:rsidR="00C312D8">
              <w:rPr>
                <w:rFonts w:asciiTheme="minorHAnsi" w:hAnsiTheme="minorHAnsi" w:cstheme="minorHAnsi"/>
                <w:sz w:val="20"/>
                <w:szCs w:val="20"/>
              </w:rPr>
              <w:t xml:space="preserve"> </w:t>
            </w:r>
            <w:r w:rsidR="00C312D8" w:rsidRPr="007A037E">
              <w:rPr>
                <w:rFonts w:asciiTheme="majorHAnsi" w:hAnsiTheme="majorHAnsi" w:cstheme="majorHAnsi"/>
                <w:iCs/>
                <w:sz w:val="20"/>
                <w:szCs w:val="20"/>
              </w:rPr>
              <w:t>(</w:t>
            </w:r>
            <w:r w:rsidR="00C312D8" w:rsidRPr="00C54CC4">
              <w:rPr>
                <w:rFonts w:asciiTheme="majorHAnsi" w:hAnsiTheme="majorHAnsi" w:cstheme="majorHAnsi"/>
                <w:iCs/>
                <w:sz w:val="20"/>
                <w:szCs w:val="20"/>
              </w:rPr>
              <w:t>suburbs</w:t>
            </w:r>
            <w:r w:rsidR="00C312D8">
              <w:rPr>
                <w:rFonts w:asciiTheme="majorHAnsi" w:hAnsiTheme="majorHAnsi" w:cstheme="majorHAnsi"/>
                <w:iCs/>
                <w:sz w:val="20"/>
                <w:szCs w:val="20"/>
              </w:rPr>
              <w:t>/</w:t>
            </w:r>
            <w:r w:rsidR="00C312D8" w:rsidRPr="00C54CC4">
              <w:rPr>
                <w:rFonts w:asciiTheme="majorHAnsi" w:hAnsiTheme="majorHAnsi" w:cstheme="majorHAnsi"/>
                <w:iCs/>
                <w:sz w:val="20"/>
                <w:szCs w:val="20"/>
              </w:rPr>
              <w:t>small town</w:t>
            </w:r>
            <w:r w:rsidR="00C312D8">
              <w:rPr>
                <w:rFonts w:asciiTheme="majorHAnsi" w:hAnsiTheme="majorHAnsi" w:cstheme="majorHAnsi"/>
                <w:iCs/>
                <w:sz w:val="20"/>
                <w:szCs w:val="20"/>
              </w:rPr>
              <w:t>/</w:t>
            </w:r>
            <w:r w:rsidR="00C312D8" w:rsidRPr="00C54CC4">
              <w:rPr>
                <w:rFonts w:asciiTheme="majorHAnsi" w:hAnsiTheme="majorHAnsi" w:cstheme="majorHAnsi"/>
                <w:iCs/>
                <w:sz w:val="20"/>
                <w:szCs w:val="20"/>
              </w:rPr>
              <w:t>rural</w:t>
            </w:r>
            <w:r w:rsidR="00C312D8" w:rsidRPr="007A037E">
              <w:rPr>
                <w:rFonts w:asciiTheme="majorHAnsi" w:hAnsiTheme="majorHAnsi" w:cstheme="majorHAnsi"/>
                <w:iCs/>
                <w:sz w:val="20"/>
                <w:szCs w:val="20"/>
              </w:rPr>
              <w:t>)</w:t>
            </w:r>
          </w:p>
        </w:tc>
        <w:tc>
          <w:tcPr>
            <w:tcW w:w="1275" w:type="pct"/>
            <w:tcBorders>
              <w:top w:val="single" w:sz="4" w:space="0" w:color="auto"/>
              <w:left w:val="single" w:sz="4" w:space="0" w:color="000000"/>
              <w:bottom w:val="single" w:sz="4" w:space="0" w:color="auto"/>
              <w:right w:val="single" w:sz="18" w:space="0" w:color="auto"/>
            </w:tcBorders>
          </w:tcPr>
          <w:p w14:paraId="04ECBEC7" w14:textId="1476CFE5" w:rsidR="003525CE" w:rsidRPr="0096087E" w:rsidRDefault="003525CE" w:rsidP="003525CE">
            <w:pPr>
              <w:rPr>
                <w:rFonts w:asciiTheme="minorHAnsi" w:hAnsiTheme="minorHAnsi" w:cstheme="minorHAnsi"/>
                <w:sz w:val="20"/>
                <w:szCs w:val="20"/>
              </w:rPr>
            </w:pPr>
            <w:r w:rsidRPr="0096087E">
              <w:rPr>
                <w:rFonts w:asciiTheme="minorHAnsi" w:hAnsiTheme="minorHAnsi" w:cstheme="minorHAnsi"/>
                <w:sz w:val="20"/>
                <w:szCs w:val="20"/>
              </w:rPr>
              <w:t>Urban</w:t>
            </w:r>
          </w:p>
        </w:tc>
        <w:tc>
          <w:tcPr>
            <w:tcW w:w="386" w:type="pct"/>
            <w:tcBorders>
              <w:top w:val="single" w:sz="4" w:space="0" w:color="auto"/>
              <w:left w:val="single" w:sz="18" w:space="0" w:color="auto"/>
              <w:bottom w:val="single" w:sz="4" w:space="0" w:color="auto"/>
              <w:right w:val="dotted" w:sz="4" w:space="0" w:color="808080" w:themeColor="background1" w:themeShade="80"/>
            </w:tcBorders>
            <w:noWrap/>
          </w:tcPr>
          <w:p w14:paraId="095F7B96" w14:textId="60C4E48F"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0.29</w:t>
            </w:r>
          </w:p>
        </w:tc>
        <w:tc>
          <w:tcPr>
            <w:tcW w:w="338" w:type="pct"/>
            <w:tcBorders>
              <w:top w:val="single" w:sz="4" w:space="0" w:color="auto"/>
              <w:left w:val="dotted" w:sz="4" w:space="0" w:color="808080" w:themeColor="background1" w:themeShade="80"/>
              <w:bottom w:val="single" w:sz="4" w:space="0" w:color="auto"/>
              <w:right w:val="single" w:sz="4" w:space="0" w:color="auto"/>
            </w:tcBorders>
            <w:noWrap/>
          </w:tcPr>
          <w:p w14:paraId="2F14F22D" w14:textId="02FF446F"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4.31</w:t>
            </w:r>
          </w:p>
        </w:tc>
        <w:tc>
          <w:tcPr>
            <w:tcW w:w="364" w:type="pct"/>
            <w:tcBorders>
              <w:top w:val="single" w:sz="4" w:space="0" w:color="auto"/>
              <w:left w:val="single" w:sz="4" w:space="0" w:color="auto"/>
              <w:bottom w:val="single" w:sz="4" w:space="0" w:color="auto"/>
              <w:right w:val="dotted" w:sz="4" w:space="0" w:color="auto"/>
            </w:tcBorders>
          </w:tcPr>
          <w:p w14:paraId="519B632A" w14:textId="60A2A78E"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0.35</w:t>
            </w:r>
          </w:p>
        </w:tc>
        <w:tc>
          <w:tcPr>
            <w:tcW w:w="342" w:type="pct"/>
            <w:tcBorders>
              <w:top w:val="single" w:sz="4" w:space="0" w:color="auto"/>
              <w:left w:val="dotted" w:sz="4" w:space="0" w:color="auto"/>
              <w:bottom w:val="single" w:sz="4" w:space="0" w:color="auto"/>
              <w:right w:val="single" w:sz="4" w:space="0" w:color="auto"/>
            </w:tcBorders>
          </w:tcPr>
          <w:p w14:paraId="513832A6" w14:textId="5B02CA53"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5.79</w:t>
            </w:r>
          </w:p>
        </w:tc>
        <w:tc>
          <w:tcPr>
            <w:tcW w:w="342" w:type="pct"/>
            <w:tcBorders>
              <w:top w:val="single" w:sz="4" w:space="0" w:color="auto"/>
              <w:left w:val="single" w:sz="4" w:space="0" w:color="auto"/>
              <w:bottom w:val="single" w:sz="4" w:space="0" w:color="auto"/>
              <w:right w:val="dotted" w:sz="4" w:space="0" w:color="808080" w:themeColor="background1" w:themeShade="80"/>
            </w:tcBorders>
            <w:noWrap/>
          </w:tcPr>
          <w:p w14:paraId="73FBF5D3" w14:textId="45DB7EB1"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0.49</w:t>
            </w:r>
          </w:p>
        </w:tc>
        <w:tc>
          <w:tcPr>
            <w:tcW w:w="341" w:type="pct"/>
            <w:tcBorders>
              <w:top w:val="single" w:sz="4" w:space="0" w:color="auto"/>
              <w:left w:val="dotted" w:sz="4" w:space="0" w:color="808080" w:themeColor="background1" w:themeShade="80"/>
              <w:bottom w:val="single" w:sz="4" w:space="0" w:color="auto"/>
              <w:right w:val="single" w:sz="18" w:space="0" w:color="000000"/>
            </w:tcBorders>
            <w:noWrap/>
          </w:tcPr>
          <w:p w14:paraId="24129298" w14:textId="3924176E"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4.29</w:t>
            </w:r>
          </w:p>
        </w:tc>
      </w:tr>
      <w:tr w:rsidR="00CD02C5" w:rsidRPr="00760984" w14:paraId="4E55F156" w14:textId="77777777" w:rsidTr="00C30DC7">
        <w:trPr>
          <w:trHeight w:val="20"/>
        </w:trPr>
        <w:tc>
          <w:tcPr>
            <w:tcW w:w="2887" w:type="pct"/>
            <w:gridSpan w:val="2"/>
            <w:tcBorders>
              <w:top w:val="double" w:sz="4" w:space="0" w:color="auto"/>
              <w:left w:val="single" w:sz="18" w:space="0" w:color="auto"/>
              <w:bottom w:val="double" w:sz="4" w:space="0" w:color="auto"/>
              <w:right w:val="single" w:sz="18" w:space="0" w:color="auto"/>
            </w:tcBorders>
            <w:noWrap/>
          </w:tcPr>
          <w:p w14:paraId="5221B862" w14:textId="77777777" w:rsidR="00CD02C5" w:rsidRPr="0096087E" w:rsidRDefault="00CD02C5" w:rsidP="00CD02C5">
            <w:pPr>
              <w:rPr>
                <w:rFonts w:asciiTheme="majorHAnsi" w:eastAsia="SimSun" w:hAnsiTheme="majorHAnsi" w:cstheme="majorHAnsi"/>
                <w:b/>
                <w:i/>
                <w:sz w:val="20"/>
                <w:szCs w:val="20"/>
              </w:rPr>
            </w:pPr>
            <w:r w:rsidRPr="0096087E">
              <w:rPr>
                <w:rFonts w:asciiTheme="majorHAnsi" w:eastAsia="SimSun" w:hAnsiTheme="majorHAnsi" w:cstheme="majorHAnsi"/>
                <w:b/>
                <w:i/>
                <w:sz w:val="20"/>
                <w:szCs w:val="20"/>
              </w:rPr>
              <w:t>Correlations Between Latent Constructs</w:t>
            </w:r>
          </w:p>
        </w:tc>
        <w:tc>
          <w:tcPr>
            <w:tcW w:w="386" w:type="pct"/>
            <w:tcBorders>
              <w:top w:val="double" w:sz="4" w:space="0" w:color="auto"/>
              <w:left w:val="single" w:sz="18" w:space="0" w:color="auto"/>
              <w:bottom w:val="double" w:sz="4" w:space="0" w:color="auto"/>
              <w:right w:val="dotted" w:sz="4" w:space="0" w:color="808080" w:themeColor="background1" w:themeShade="80"/>
            </w:tcBorders>
            <w:noWrap/>
          </w:tcPr>
          <w:p w14:paraId="72AB68A2" w14:textId="77777777" w:rsidR="00CD02C5" w:rsidRPr="0096087E" w:rsidRDefault="00CD02C5" w:rsidP="00CD02C5">
            <w:pPr>
              <w:jc w:val="center"/>
              <w:rPr>
                <w:rFonts w:asciiTheme="minorHAnsi" w:hAnsiTheme="minorHAnsi" w:cstheme="minorHAnsi"/>
                <w:sz w:val="20"/>
                <w:szCs w:val="20"/>
              </w:rPr>
            </w:pPr>
          </w:p>
        </w:tc>
        <w:tc>
          <w:tcPr>
            <w:tcW w:w="338" w:type="pct"/>
            <w:tcBorders>
              <w:top w:val="double" w:sz="4" w:space="0" w:color="auto"/>
              <w:left w:val="dotted" w:sz="4" w:space="0" w:color="808080" w:themeColor="background1" w:themeShade="80"/>
              <w:bottom w:val="double" w:sz="4" w:space="0" w:color="auto"/>
              <w:right w:val="single" w:sz="4" w:space="0" w:color="auto"/>
            </w:tcBorders>
            <w:noWrap/>
          </w:tcPr>
          <w:p w14:paraId="34D9F14F" w14:textId="77777777" w:rsidR="00CD02C5" w:rsidRPr="0096087E" w:rsidRDefault="00CD02C5" w:rsidP="00CD02C5">
            <w:pPr>
              <w:jc w:val="center"/>
              <w:rPr>
                <w:rFonts w:asciiTheme="minorHAnsi" w:hAnsiTheme="minorHAnsi" w:cstheme="minorHAnsi"/>
                <w:sz w:val="20"/>
                <w:szCs w:val="20"/>
              </w:rPr>
            </w:pPr>
          </w:p>
        </w:tc>
        <w:tc>
          <w:tcPr>
            <w:tcW w:w="364" w:type="pct"/>
            <w:tcBorders>
              <w:top w:val="double" w:sz="4" w:space="0" w:color="auto"/>
              <w:left w:val="single" w:sz="4" w:space="0" w:color="auto"/>
              <w:bottom w:val="double" w:sz="4" w:space="0" w:color="auto"/>
              <w:right w:val="dotted" w:sz="4" w:space="0" w:color="auto"/>
            </w:tcBorders>
          </w:tcPr>
          <w:p w14:paraId="280B3140" w14:textId="77777777" w:rsidR="00CD02C5" w:rsidRPr="0096087E" w:rsidRDefault="00CD02C5" w:rsidP="00CD02C5">
            <w:pPr>
              <w:jc w:val="center"/>
              <w:rPr>
                <w:rFonts w:asciiTheme="minorHAnsi" w:hAnsiTheme="minorHAnsi" w:cstheme="minorHAnsi"/>
                <w:sz w:val="20"/>
                <w:szCs w:val="20"/>
              </w:rPr>
            </w:pPr>
          </w:p>
        </w:tc>
        <w:tc>
          <w:tcPr>
            <w:tcW w:w="342" w:type="pct"/>
            <w:tcBorders>
              <w:top w:val="double" w:sz="4" w:space="0" w:color="auto"/>
              <w:left w:val="dotted" w:sz="4" w:space="0" w:color="auto"/>
              <w:bottom w:val="double" w:sz="4" w:space="0" w:color="auto"/>
              <w:right w:val="single" w:sz="4" w:space="0" w:color="auto"/>
            </w:tcBorders>
          </w:tcPr>
          <w:p w14:paraId="506D3E03" w14:textId="77777777" w:rsidR="00CD02C5" w:rsidRPr="0096087E" w:rsidRDefault="00CD02C5" w:rsidP="00CD02C5">
            <w:pPr>
              <w:jc w:val="center"/>
              <w:rPr>
                <w:rFonts w:asciiTheme="minorHAnsi" w:hAnsiTheme="minorHAnsi" w:cstheme="minorHAnsi"/>
                <w:sz w:val="20"/>
                <w:szCs w:val="20"/>
              </w:rPr>
            </w:pPr>
          </w:p>
        </w:tc>
        <w:tc>
          <w:tcPr>
            <w:tcW w:w="342" w:type="pct"/>
            <w:tcBorders>
              <w:top w:val="double" w:sz="4" w:space="0" w:color="auto"/>
              <w:left w:val="single" w:sz="4" w:space="0" w:color="auto"/>
              <w:bottom w:val="double" w:sz="4" w:space="0" w:color="auto"/>
              <w:right w:val="dotted" w:sz="4" w:space="0" w:color="808080" w:themeColor="background1" w:themeShade="80"/>
            </w:tcBorders>
            <w:noWrap/>
          </w:tcPr>
          <w:p w14:paraId="09F0EA29" w14:textId="77777777" w:rsidR="00CD02C5" w:rsidRPr="0096087E" w:rsidRDefault="00CD02C5" w:rsidP="00CD02C5">
            <w:pPr>
              <w:jc w:val="center"/>
              <w:rPr>
                <w:rFonts w:asciiTheme="minorHAnsi" w:hAnsiTheme="minorHAnsi" w:cstheme="minorHAnsi"/>
                <w:sz w:val="20"/>
                <w:szCs w:val="20"/>
              </w:rPr>
            </w:pPr>
          </w:p>
        </w:tc>
        <w:tc>
          <w:tcPr>
            <w:tcW w:w="341" w:type="pct"/>
            <w:tcBorders>
              <w:top w:val="double" w:sz="4" w:space="0" w:color="auto"/>
              <w:left w:val="dotted" w:sz="4" w:space="0" w:color="808080" w:themeColor="background1" w:themeShade="80"/>
              <w:bottom w:val="double" w:sz="4" w:space="0" w:color="auto"/>
              <w:right w:val="single" w:sz="18" w:space="0" w:color="000000"/>
            </w:tcBorders>
            <w:noWrap/>
          </w:tcPr>
          <w:p w14:paraId="7A53DE0A" w14:textId="77777777" w:rsidR="00CD02C5" w:rsidRPr="0096087E" w:rsidRDefault="00CD02C5" w:rsidP="00CD02C5">
            <w:pPr>
              <w:jc w:val="center"/>
              <w:rPr>
                <w:rFonts w:asciiTheme="minorHAnsi" w:hAnsiTheme="minorHAnsi" w:cstheme="minorHAnsi"/>
                <w:sz w:val="20"/>
                <w:szCs w:val="20"/>
              </w:rPr>
            </w:pPr>
          </w:p>
        </w:tc>
      </w:tr>
      <w:tr w:rsidR="00DB7BE7" w:rsidRPr="00760984" w14:paraId="677B531C" w14:textId="77777777" w:rsidTr="00C30DC7">
        <w:trPr>
          <w:trHeight w:val="20"/>
        </w:trPr>
        <w:tc>
          <w:tcPr>
            <w:tcW w:w="2887" w:type="pct"/>
            <w:gridSpan w:val="2"/>
            <w:tcBorders>
              <w:top w:val="double" w:sz="4" w:space="0" w:color="auto"/>
              <w:left w:val="single" w:sz="18" w:space="0" w:color="auto"/>
              <w:bottom w:val="single" w:sz="4" w:space="0" w:color="auto"/>
              <w:right w:val="single" w:sz="18" w:space="0" w:color="auto"/>
            </w:tcBorders>
            <w:noWrap/>
          </w:tcPr>
          <w:p w14:paraId="52185219" w14:textId="3287F12D" w:rsidR="00DB7BE7" w:rsidRPr="0096087E" w:rsidRDefault="00DB7BE7" w:rsidP="00DB7BE7">
            <w:pPr>
              <w:rPr>
                <w:rFonts w:asciiTheme="minorHAnsi" w:hAnsiTheme="minorHAnsi" w:cstheme="minorHAnsi"/>
                <w:sz w:val="20"/>
                <w:szCs w:val="20"/>
              </w:rPr>
            </w:pPr>
            <w:r w:rsidRPr="00DB7BE7">
              <w:rPr>
                <w:rFonts w:asciiTheme="minorHAnsi" w:hAnsiTheme="minorHAnsi" w:cstheme="minorHAnsi"/>
                <w:sz w:val="20"/>
                <w:szCs w:val="20"/>
              </w:rPr>
              <w:t>Technology</w:t>
            </w:r>
            <w:r>
              <w:rPr>
                <w:rFonts w:asciiTheme="minorHAnsi" w:hAnsiTheme="minorHAnsi" w:cstheme="minorHAnsi"/>
                <w:sz w:val="20"/>
                <w:szCs w:val="20"/>
              </w:rPr>
              <w:t xml:space="preserve"> </w:t>
            </w:r>
            <w:r w:rsidR="006F548E">
              <w:rPr>
                <w:rFonts w:asciiTheme="minorHAnsi" w:hAnsiTheme="minorHAnsi" w:cstheme="minorHAnsi"/>
                <w:sz w:val="20"/>
                <w:szCs w:val="20"/>
              </w:rPr>
              <w:t>e</w:t>
            </w:r>
            <w:r w:rsidRPr="00DB7BE7">
              <w:rPr>
                <w:rFonts w:asciiTheme="minorHAnsi" w:hAnsiTheme="minorHAnsi" w:cstheme="minorHAnsi"/>
                <w:sz w:val="20"/>
                <w:szCs w:val="20"/>
              </w:rPr>
              <w:t>nthusiasm</w:t>
            </w:r>
          </w:p>
        </w:tc>
        <w:tc>
          <w:tcPr>
            <w:tcW w:w="386" w:type="pct"/>
            <w:tcBorders>
              <w:top w:val="double" w:sz="4" w:space="0" w:color="auto"/>
              <w:left w:val="single" w:sz="18" w:space="0" w:color="auto"/>
              <w:bottom w:val="single" w:sz="4" w:space="0" w:color="auto"/>
              <w:right w:val="dotted" w:sz="4" w:space="0" w:color="808080" w:themeColor="background1" w:themeShade="80"/>
            </w:tcBorders>
            <w:noWrap/>
          </w:tcPr>
          <w:p w14:paraId="0A126B77" w14:textId="3ADB4B62" w:rsidR="00DB7BE7" w:rsidRPr="0096087E" w:rsidRDefault="00DB7BE7" w:rsidP="00DB7BE7">
            <w:pPr>
              <w:jc w:val="center"/>
              <w:rPr>
                <w:rFonts w:asciiTheme="minorHAnsi" w:hAnsiTheme="minorHAnsi" w:cstheme="minorHAnsi"/>
                <w:sz w:val="20"/>
                <w:szCs w:val="20"/>
              </w:rPr>
            </w:pPr>
            <w:r w:rsidRPr="0096087E">
              <w:rPr>
                <w:rFonts w:asciiTheme="minorHAnsi" w:hAnsiTheme="minorHAnsi" w:cstheme="minorHAnsi"/>
                <w:sz w:val="20"/>
                <w:szCs w:val="20"/>
              </w:rPr>
              <w:t>1.00</w:t>
            </w:r>
          </w:p>
        </w:tc>
        <w:tc>
          <w:tcPr>
            <w:tcW w:w="338" w:type="pct"/>
            <w:tcBorders>
              <w:top w:val="double" w:sz="4" w:space="0" w:color="auto"/>
              <w:left w:val="dotted" w:sz="4" w:space="0" w:color="808080" w:themeColor="background1" w:themeShade="80"/>
              <w:bottom w:val="single" w:sz="4" w:space="0" w:color="auto"/>
              <w:right w:val="single" w:sz="4" w:space="0" w:color="auto"/>
            </w:tcBorders>
            <w:noWrap/>
          </w:tcPr>
          <w:p w14:paraId="7FB17AA9" w14:textId="77777777" w:rsidR="00DB7BE7" w:rsidRPr="0096087E" w:rsidRDefault="00DB7BE7" w:rsidP="00DB7BE7">
            <w:pPr>
              <w:jc w:val="center"/>
              <w:rPr>
                <w:rFonts w:asciiTheme="minorHAnsi" w:hAnsiTheme="minorHAnsi" w:cstheme="minorHAnsi"/>
                <w:sz w:val="20"/>
                <w:szCs w:val="20"/>
              </w:rPr>
            </w:pPr>
            <w:r w:rsidRPr="0096087E">
              <w:rPr>
                <w:rFonts w:asciiTheme="minorHAnsi" w:hAnsiTheme="minorHAnsi" w:cstheme="minorHAnsi"/>
                <w:sz w:val="20"/>
                <w:szCs w:val="20"/>
              </w:rPr>
              <w:t>—</w:t>
            </w:r>
          </w:p>
        </w:tc>
        <w:tc>
          <w:tcPr>
            <w:tcW w:w="364" w:type="pct"/>
            <w:tcBorders>
              <w:top w:val="double" w:sz="4" w:space="0" w:color="auto"/>
              <w:left w:val="single" w:sz="4" w:space="0" w:color="auto"/>
              <w:bottom w:val="single" w:sz="4" w:space="0" w:color="auto"/>
              <w:right w:val="dotted" w:sz="4" w:space="0" w:color="auto"/>
            </w:tcBorders>
          </w:tcPr>
          <w:p w14:paraId="56BB9BB5" w14:textId="1064F50C" w:rsidR="00DB7BE7" w:rsidRPr="0096087E" w:rsidRDefault="00DB7BE7" w:rsidP="00DB7BE7">
            <w:pPr>
              <w:jc w:val="center"/>
              <w:rPr>
                <w:rFonts w:asciiTheme="minorHAnsi" w:hAnsiTheme="minorHAnsi" w:cstheme="minorHAnsi"/>
                <w:sz w:val="20"/>
                <w:szCs w:val="20"/>
              </w:rPr>
            </w:pPr>
            <w:r w:rsidRPr="0096087E">
              <w:rPr>
                <w:rFonts w:asciiTheme="minorHAnsi" w:hAnsiTheme="minorHAnsi" w:cstheme="minorHAnsi"/>
                <w:sz w:val="20"/>
                <w:szCs w:val="20"/>
              </w:rPr>
              <w:t>-0.17</w:t>
            </w:r>
          </w:p>
        </w:tc>
        <w:tc>
          <w:tcPr>
            <w:tcW w:w="342" w:type="pct"/>
            <w:tcBorders>
              <w:top w:val="double" w:sz="4" w:space="0" w:color="auto"/>
              <w:left w:val="dotted" w:sz="4" w:space="0" w:color="auto"/>
              <w:bottom w:val="single" w:sz="4" w:space="0" w:color="auto"/>
              <w:right w:val="single" w:sz="4" w:space="0" w:color="auto"/>
            </w:tcBorders>
          </w:tcPr>
          <w:p w14:paraId="76514166" w14:textId="4B676CC8" w:rsidR="00DB7BE7" w:rsidRPr="0096087E" w:rsidRDefault="00DB7BE7" w:rsidP="00DB7BE7">
            <w:pPr>
              <w:jc w:val="center"/>
              <w:rPr>
                <w:rFonts w:asciiTheme="minorHAnsi" w:hAnsiTheme="minorHAnsi" w:cstheme="minorHAnsi"/>
                <w:sz w:val="20"/>
                <w:szCs w:val="20"/>
              </w:rPr>
            </w:pPr>
            <w:r w:rsidRPr="0096087E">
              <w:rPr>
                <w:rFonts w:asciiTheme="minorHAnsi" w:hAnsiTheme="minorHAnsi" w:cstheme="minorHAnsi"/>
                <w:sz w:val="20"/>
                <w:szCs w:val="20"/>
              </w:rPr>
              <w:t>-2.71</w:t>
            </w:r>
          </w:p>
        </w:tc>
        <w:tc>
          <w:tcPr>
            <w:tcW w:w="342" w:type="pct"/>
            <w:tcBorders>
              <w:top w:val="double" w:sz="4" w:space="0" w:color="auto"/>
              <w:left w:val="single" w:sz="4" w:space="0" w:color="auto"/>
              <w:bottom w:val="single" w:sz="4" w:space="0" w:color="auto"/>
              <w:right w:val="dotted" w:sz="4" w:space="0" w:color="808080" w:themeColor="background1" w:themeShade="80"/>
            </w:tcBorders>
            <w:noWrap/>
          </w:tcPr>
          <w:p w14:paraId="2646CD4F" w14:textId="00560ED9" w:rsidR="00DB7BE7" w:rsidRPr="0096087E" w:rsidRDefault="00DB7BE7" w:rsidP="00DB7BE7">
            <w:pPr>
              <w:jc w:val="center"/>
              <w:rPr>
                <w:rFonts w:asciiTheme="minorHAnsi" w:hAnsiTheme="minorHAnsi" w:cstheme="minorHAnsi"/>
                <w:sz w:val="20"/>
                <w:szCs w:val="20"/>
              </w:rPr>
            </w:pPr>
            <w:r w:rsidRPr="0096087E">
              <w:rPr>
                <w:rFonts w:asciiTheme="minorHAnsi" w:hAnsiTheme="minorHAnsi" w:cstheme="minorHAnsi"/>
                <w:sz w:val="20"/>
                <w:szCs w:val="20"/>
              </w:rPr>
              <w:t>0.15</w:t>
            </w:r>
          </w:p>
        </w:tc>
        <w:tc>
          <w:tcPr>
            <w:tcW w:w="341" w:type="pct"/>
            <w:tcBorders>
              <w:top w:val="double" w:sz="4" w:space="0" w:color="auto"/>
              <w:left w:val="dotted" w:sz="4" w:space="0" w:color="808080" w:themeColor="background1" w:themeShade="80"/>
              <w:bottom w:val="single" w:sz="4" w:space="0" w:color="auto"/>
              <w:right w:val="single" w:sz="18" w:space="0" w:color="000000"/>
            </w:tcBorders>
            <w:noWrap/>
          </w:tcPr>
          <w:p w14:paraId="053F0EDE" w14:textId="70CDE693" w:rsidR="00DB7BE7" w:rsidRPr="0096087E" w:rsidRDefault="00DB7BE7" w:rsidP="00DB7BE7">
            <w:pPr>
              <w:jc w:val="center"/>
              <w:rPr>
                <w:rFonts w:asciiTheme="minorHAnsi" w:hAnsiTheme="minorHAnsi" w:cstheme="minorHAnsi"/>
                <w:sz w:val="20"/>
                <w:szCs w:val="20"/>
              </w:rPr>
            </w:pPr>
            <w:r w:rsidRPr="0096087E">
              <w:rPr>
                <w:rFonts w:asciiTheme="minorHAnsi" w:hAnsiTheme="minorHAnsi" w:cstheme="minorHAnsi"/>
                <w:sz w:val="20"/>
                <w:szCs w:val="20"/>
              </w:rPr>
              <w:t>2.14</w:t>
            </w:r>
          </w:p>
        </w:tc>
      </w:tr>
      <w:tr w:rsidR="00DB7BE7" w:rsidRPr="00760984" w14:paraId="116FE79E" w14:textId="77777777" w:rsidTr="00C30DC7">
        <w:trPr>
          <w:trHeight w:val="20"/>
        </w:trPr>
        <w:tc>
          <w:tcPr>
            <w:tcW w:w="2887" w:type="pct"/>
            <w:gridSpan w:val="2"/>
            <w:tcBorders>
              <w:top w:val="single" w:sz="4" w:space="0" w:color="auto"/>
              <w:left w:val="single" w:sz="18" w:space="0" w:color="auto"/>
              <w:bottom w:val="single" w:sz="4" w:space="0" w:color="auto"/>
              <w:right w:val="single" w:sz="18" w:space="0" w:color="auto"/>
            </w:tcBorders>
            <w:noWrap/>
          </w:tcPr>
          <w:p w14:paraId="01303F01" w14:textId="32CD2FB7" w:rsidR="00DB7BE7" w:rsidRPr="0096087E" w:rsidRDefault="00DB7BE7" w:rsidP="00DB7BE7">
            <w:pPr>
              <w:rPr>
                <w:rFonts w:asciiTheme="minorHAnsi" w:hAnsiTheme="minorHAnsi" w:cstheme="minorHAnsi"/>
                <w:sz w:val="20"/>
                <w:szCs w:val="20"/>
              </w:rPr>
            </w:pPr>
            <w:r w:rsidRPr="0096087E">
              <w:rPr>
                <w:rFonts w:asciiTheme="minorHAnsi" w:hAnsiTheme="minorHAnsi" w:cstheme="minorHAnsi"/>
                <w:sz w:val="20"/>
                <w:szCs w:val="20"/>
              </w:rPr>
              <w:t xml:space="preserve">Safety </w:t>
            </w:r>
            <w:r w:rsidR="006F548E">
              <w:rPr>
                <w:rFonts w:asciiTheme="minorHAnsi" w:hAnsiTheme="minorHAnsi" w:cstheme="minorHAnsi"/>
                <w:sz w:val="20"/>
                <w:szCs w:val="20"/>
              </w:rPr>
              <w:t>s</w:t>
            </w:r>
            <w:r w:rsidRPr="0096087E">
              <w:rPr>
                <w:rFonts w:asciiTheme="minorHAnsi" w:hAnsiTheme="minorHAnsi" w:cstheme="minorHAnsi"/>
                <w:sz w:val="20"/>
                <w:szCs w:val="20"/>
              </w:rPr>
              <w:t>ensitivity</w:t>
            </w:r>
          </w:p>
        </w:tc>
        <w:tc>
          <w:tcPr>
            <w:tcW w:w="386" w:type="pct"/>
            <w:tcBorders>
              <w:top w:val="single" w:sz="4" w:space="0" w:color="auto"/>
              <w:left w:val="single" w:sz="18" w:space="0" w:color="auto"/>
              <w:bottom w:val="single" w:sz="4" w:space="0" w:color="auto"/>
              <w:right w:val="dotted" w:sz="4" w:space="0" w:color="808080" w:themeColor="background1" w:themeShade="80"/>
            </w:tcBorders>
            <w:noWrap/>
          </w:tcPr>
          <w:p w14:paraId="32EDB712" w14:textId="77777777" w:rsidR="00DB7BE7" w:rsidRPr="0096087E" w:rsidRDefault="00DB7BE7" w:rsidP="00DB7BE7">
            <w:pPr>
              <w:jc w:val="center"/>
              <w:rPr>
                <w:rFonts w:asciiTheme="minorHAnsi" w:hAnsiTheme="minorHAnsi" w:cstheme="minorHAnsi"/>
                <w:sz w:val="20"/>
                <w:szCs w:val="20"/>
              </w:rPr>
            </w:pPr>
          </w:p>
        </w:tc>
        <w:tc>
          <w:tcPr>
            <w:tcW w:w="338" w:type="pct"/>
            <w:tcBorders>
              <w:top w:val="single" w:sz="4" w:space="0" w:color="auto"/>
              <w:left w:val="dotted" w:sz="4" w:space="0" w:color="808080" w:themeColor="background1" w:themeShade="80"/>
              <w:bottom w:val="single" w:sz="4" w:space="0" w:color="auto"/>
              <w:right w:val="single" w:sz="4" w:space="0" w:color="auto"/>
            </w:tcBorders>
            <w:noWrap/>
          </w:tcPr>
          <w:p w14:paraId="6494FFBC" w14:textId="77777777" w:rsidR="00DB7BE7" w:rsidRPr="0096087E" w:rsidRDefault="00DB7BE7" w:rsidP="00DB7BE7">
            <w:pPr>
              <w:jc w:val="center"/>
              <w:rPr>
                <w:rFonts w:asciiTheme="minorHAnsi" w:hAnsiTheme="minorHAnsi" w:cstheme="minorHAnsi"/>
                <w:sz w:val="20"/>
                <w:szCs w:val="20"/>
              </w:rPr>
            </w:pPr>
          </w:p>
        </w:tc>
        <w:tc>
          <w:tcPr>
            <w:tcW w:w="364" w:type="pct"/>
            <w:tcBorders>
              <w:top w:val="single" w:sz="4" w:space="0" w:color="auto"/>
              <w:left w:val="single" w:sz="4" w:space="0" w:color="auto"/>
              <w:bottom w:val="single" w:sz="4" w:space="0" w:color="auto"/>
              <w:right w:val="dotted" w:sz="4" w:space="0" w:color="auto"/>
            </w:tcBorders>
          </w:tcPr>
          <w:p w14:paraId="4323BE9A" w14:textId="0B89A713" w:rsidR="00DB7BE7" w:rsidRPr="0096087E" w:rsidRDefault="00DB7BE7" w:rsidP="00DB7BE7">
            <w:pPr>
              <w:jc w:val="center"/>
              <w:rPr>
                <w:rFonts w:asciiTheme="minorHAnsi" w:hAnsiTheme="minorHAnsi" w:cstheme="minorHAnsi"/>
                <w:sz w:val="20"/>
                <w:szCs w:val="20"/>
              </w:rPr>
            </w:pPr>
            <w:r w:rsidRPr="0096087E">
              <w:rPr>
                <w:rFonts w:asciiTheme="minorHAnsi" w:hAnsiTheme="minorHAnsi" w:cstheme="minorHAnsi"/>
                <w:sz w:val="20"/>
                <w:szCs w:val="20"/>
              </w:rPr>
              <w:t>1.00</w:t>
            </w:r>
          </w:p>
        </w:tc>
        <w:tc>
          <w:tcPr>
            <w:tcW w:w="342" w:type="pct"/>
            <w:tcBorders>
              <w:top w:val="single" w:sz="4" w:space="0" w:color="auto"/>
              <w:left w:val="dotted" w:sz="4" w:space="0" w:color="auto"/>
              <w:bottom w:val="single" w:sz="4" w:space="0" w:color="auto"/>
              <w:right w:val="single" w:sz="4" w:space="0" w:color="auto"/>
            </w:tcBorders>
          </w:tcPr>
          <w:p w14:paraId="4D54004C" w14:textId="77777777" w:rsidR="00DB7BE7" w:rsidRPr="0096087E" w:rsidRDefault="00DB7BE7" w:rsidP="00DB7BE7">
            <w:pPr>
              <w:jc w:val="center"/>
              <w:rPr>
                <w:rFonts w:asciiTheme="minorHAnsi" w:hAnsiTheme="minorHAnsi" w:cstheme="minorHAnsi"/>
                <w:sz w:val="20"/>
                <w:szCs w:val="20"/>
              </w:rPr>
            </w:pPr>
            <w:r w:rsidRPr="0096087E">
              <w:rPr>
                <w:rFonts w:asciiTheme="minorHAnsi" w:hAnsiTheme="minorHAnsi" w:cstheme="minorHAnsi"/>
                <w:sz w:val="20"/>
                <w:szCs w:val="20"/>
              </w:rPr>
              <w:t>—</w:t>
            </w:r>
          </w:p>
        </w:tc>
        <w:tc>
          <w:tcPr>
            <w:tcW w:w="342" w:type="pct"/>
            <w:tcBorders>
              <w:top w:val="single" w:sz="4" w:space="0" w:color="auto"/>
              <w:left w:val="single" w:sz="4" w:space="0" w:color="auto"/>
              <w:bottom w:val="single" w:sz="4" w:space="0" w:color="auto"/>
              <w:right w:val="dotted" w:sz="4" w:space="0" w:color="808080" w:themeColor="background1" w:themeShade="80"/>
            </w:tcBorders>
            <w:noWrap/>
          </w:tcPr>
          <w:p w14:paraId="2A9C4218" w14:textId="464DA4FA" w:rsidR="00DB7BE7" w:rsidRPr="0096087E" w:rsidRDefault="00DB7BE7" w:rsidP="00DB7BE7">
            <w:pPr>
              <w:jc w:val="center"/>
              <w:rPr>
                <w:rFonts w:asciiTheme="minorHAnsi" w:hAnsiTheme="minorHAnsi" w:cstheme="minorHAnsi"/>
                <w:sz w:val="20"/>
                <w:szCs w:val="20"/>
              </w:rPr>
            </w:pPr>
            <w:r w:rsidRPr="0096087E">
              <w:rPr>
                <w:rFonts w:asciiTheme="minorHAnsi" w:hAnsiTheme="minorHAnsi" w:cstheme="minorHAnsi"/>
                <w:sz w:val="20"/>
                <w:szCs w:val="20"/>
              </w:rPr>
              <w:t>0.36</w:t>
            </w:r>
          </w:p>
        </w:tc>
        <w:tc>
          <w:tcPr>
            <w:tcW w:w="341" w:type="pct"/>
            <w:tcBorders>
              <w:top w:val="single" w:sz="4" w:space="0" w:color="auto"/>
              <w:left w:val="dotted" w:sz="4" w:space="0" w:color="808080" w:themeColor="background1" w:themeShade="80"/>
              <w:bottom w:val="single" w:sz="4" w:space="0" w:color="auto"/>
              <w:right w:val="single" w:sz="18" w:space="0" w:color="000000"/>
            </w:tcBorders>
            <w:noWrap/>
          </w:tcPr>
          <w:p w14:paraId="47A06E6E" w14:textId="52ADB7B7" w:rsidR="00DB7BE7" w:rsidRPr="0096087E" w:rsidRDefault="00DB7BE7" w:rsidP="00DB7BE7">
            <w:pPr>
              <w:jc w:val="center"/>
              <w:rPr>
                <w:rFonts w:asciiTheme="minorHAnsi" w:hAnsiTheme="minorHAnsi" w:cstheme="minorHAnsi"/>
                <w:sz w:val="20"/>
                <w:szCs w:val="20"/>
              </w:rPr>
            </w:pPr>
            <w:r w:rsidRPr="0096087E">
              <w:rPr>
                <w:rFonts w:asciiTheme="minorHAnsi" w:hAnsiTheme="minorHAnsi" w:cstheme="minorHAnsi"/>
                <w:sz w:val="20"/>
                <w:szCs w:val="20"/>
              </w:rPr>
              <w:t>5.25</w:t>
            </w:r>
          </w:p>
        </w:tc>
      </w:tr>
      <w:tr w:rsidR="003525CE" w:rsidRPr="00760984" w14:paraId="670B8BC5" w14:textId="77777777" w:rsidTr="00C30DC7">
        <w:trPr>
          <w:trHeight w:val="20"/>
        </w:trPr>
        <w:tc>
          <w:tcPr>
            <w:tcW w:w="2887" w:type="pct"/>
            <w:gridSpan w:val="2"/>
            <w:tcBorders>
              <w:top w:val="single" w:sz="18" w:space="0" w:color="auto"/>
              <w:left w:val="single" w:sz="18" w:space="0" w:color="auto"/>
              <w:bottom w:val="single" w:sz="18" w:space="0" w:color="auto"/>
              <w:right w:val="single" w:sz="18" w:space="0" w:color="auto"/>
            </w:tcBorders>
            <w:vAlign w:val="center"/>
            <w:hideMark/>
          </w:tcPr>
          <w:p w14:paraId="3802DD99" w14:textId="32997707" w:rsidR="003525CE" w:rsidRPr="0096087E" w:rsidRDefault="003525CE" w:rsidP="00C30DC7">
            <w:pPr>
              <w:jc w:val="left"/>
              <w:rPr>
                <w:rFonts w:asciiTheme="minorHAnsi" w:hAnsiTheme="minorHAnsi" w:cstheme="minorHAnsi"/>
                <w:b/>
                <w:bCs/>
                <w:sz w:val="20"/>
                <w:szCs w:val="20"/>
              </w:rPr>
            </w:pPr>
            <w:r w:rsidRPr="0096087E">
              <w:rPr>
                <w:rFonts w:asciiTheme="majorHAnsi" w:hAnsiTheme="majorHAnsi" w:cstheme="majorHAnsi"/>
                <w:b/>
                <w:bCs/>
                <w:sz w:val="20"/>
                <w:szCs w:val="20"/>
              </w:rPr>
              <w:t>Attitudinal Indicators</w:t>
            </w:r>
            <w:r>
              <w:rPr>
                <w:rFonts w:asciiTheme="majorHAnsi" w:hAnsiTheme="majorHAnsi" w:cstheme="majorHAnsi"/>
                <w:b/>
                <w:bCs/>
                <w:sz w:val="20"/>
                <w:szCs w:val="20"/>
              </w:rPr>
              <w:t>^</w:t>
            </w:r>
          </w:p>
        </w:tc>
        <w:tc>
          <w:tcPr>
            <w:tcW w:w="2113" w:type="pct"/>
            <w:gridSpan w:val="6"/>
            <w:tcBorders>
              <w:top w:val="single" w:sz="18" w:space="0" w:color="auto"/>
              <w:left w:val="single" w:sz="18" w:space="0" w:color="auto"/>
              <w:bottom w:val="single" w:sz="18" w:space="0" w:color="auto"/>
              <w:right w:val="single" w:sz="18" w:space="0" w:color="000000"/>
            </w:tcBorders>
          </w:tcPr>
          <w:p w14:paraId="144DB94D" w14:textId="77777777" w:rsidR="003525CE" w:rsidRPr="0096087E" w:rsidRDefault="003525CE" w:rsidP="003525CE">
            <w:pPr>
              <w:jc w:val="center"/>
              <w:rPr>
                <w:rFonts w:asciiTheme="majorHAnsi" w:hAnsiTheme="majorHAnsi" w:cstheme="majorHAnsi"/>
                <w:b/>
                <w:bCs/>
                <w:sz w:val="20"/>
                <w:szCs w:val="20"/>
              </w:rPr>
            </w:pPr>
            <w:r w:rsidRPr="0096087E">
              <w:rPr>
                <w:rFonts w:asciiTheme="majorHAnsi" w:hAnsiTheme="majorHAnsi" w:cstheme="majorHAnsi"/>
                <w:b/>
                <w:bCs/>
                <w:sz w:val="20"/>
                <w:szCs w:val="20"/>
              </w:rPr>
              <w:t>Loadings of Latent Variables on Indicators</w:t>
            </w:r>
          </w:p>
          <w:p w14:paraId="034DF749" w14:textId="04CA7D04" w:rsidR="003525CE" w:rsidRPr="0096087E" w:rsidRDefault="003525CE" w:rsidP="003525CE">
            <w:pPr>
              <w:ind w:left="-28" w:right="-25"/>
              <w:jc w:val="center"/>
              <w:rPr>
                <w:rFonts w:asciiTheme="minorHAnsi" w:hAnsiTheme="minorHAnsi" w:cstheme="minorHAnsi"/>
                <w:sz w:val="20"/>
                <w:szCs w:val="20"/>
              </w:rPr>
            </w:pPr>
            <w:r w:rsidRPr="0096087E">
              <w:rPr>
                <w:rFonts w:asciiTheme="majorHAnsi" w:hAnsiTheme="majorHAnsi" w:cstheme="majorHAnsi"/>
                <w:b/>
                <w:bCs/>
                <w:sz w:val="20"/>
                <w:szCs w:val="20"/>
              </w:rPr>
              <w:t>(Measurement Equations Model Component)</w:t>
            </w:r>
          </w:p>
        </w:tc>
      </w:tr>
      <w:tr w:rsidR="003525CE" w:rsidRPr="00760984" w14:paraId="18F6E233" w14:textId="77777777" w:rsidTr="00C30DC7">
        <w:trPr>
          <w:trHeight w:val="20"/>
        </w:trPr>
        <w:tc>
          <w:tcPr>
            <w:tcW w:w="2887" w:type="pct"/>
            <w:gridSpan w:val="2"/>
            <w:tcBorders>
              <w:top w:val="single" w:sz="18" w:space="0" w:color="auto"/>
              <w:left w:val="single" w:sz="18" w:space="0" w:color="auto"/>
              <w:bottom w:val="single" w:sz="4" w:space="0" w:color="auto"/>
              <w:right w:val="single" w:sz="18" w:space="0" w:color="auto"/>
            </w:tcBorders>
            <w:noWrap/>
          </w:tcPr>
          <w:p w14:paraId="40FDE9DF" w14:textId="60D6B878" w:rsidR="003525CE" w:rsidRPr="0096087E" w:rsidRDefault="00244A03" w:rsidP="00C30DC7">
            <w:pPr>
              <w:tabs>
                <w:tab w:val="left" w:pos="2400"/>
              </w:tabs>
              <w:ind w:left="216" w:hanging="216"/>
              <w:jc w:val="left"/>
              <w:rPr>
                <w:rFonts w:asciiTheme="minorHAnsi" w:hAnsiTheme="minorHAnsi" w:cstheme="minorHAnsi"/>
                <w:sz w:val="20"/>
                <w:szCs w:val="20"/>
              </w:rPr>
            </w:pPr>
            <w:r w:rsidRPr="00244A03">
              <w:rPr>
                <w:rFonts w:asciiTheme="minorHAnsi" w:hAnsiTheme="minorHAnsi" w:cstheme="minorHAnsi"/>
                <w:sz w:val="20"/>
                <w:szCs w:val="20"/>
              </w:rPr>
              <w:t>I like to be among the first to have the latest technology</w:t>
            </w:r>
          </w:p>
        </w:tc>
        <w:tc>
          <w:tcPr>
            <w:tcW w:w="386" w:type="pct"/>
            <w:tcBorders>
              <w:top w:val="single" w:sz="18" w:space="0" w:color="auto"/>
              <w:left w:val="single" w:sz="18" w:space="0" w:color="auto"/>
              <w:bottom w:val="single" w:sz="4" w:space="0" w:color="auto"/>
              <w:right w:val="dotted" w:sz="4" w:space="0" w:color="808080" w:themeColor="background1" w:themeShade="80"/>
            </w:tcBorders>
            <w:noWrap/>
          </w:tcPr>
          <w:p w14:paraId="6801D9AA" w14:textId="60C5963B"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0.39</w:t>
            </w:r>
          </w:p>
        </w:tc>
        <w:tc>
          <w:tcPr>
            <w:tcW w:w="338" w:type="pct"/>
            <w:tcBorders>
              <w:top w:val="single" w:sz="18" w:space="0" w:color="auto"/>
              <w:left w:val="dotted" w:sz="4" w:space="0" w:color="808080" w:themeColor="background1" w:themeShade="80"/>
              <w:bottom w:val="single" w:sz="4" w:space="0" w:color="auto"/>
              <w:right w:val="single" w:sz="4" w:space="0" w:color="auto"/>
            </w:tcBorders>
            <w:noWrap/>
          </w:tcPr>
          <w:p w14:paraId="2A083DCE" w14:textId="6F7B5DF6"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10.44</w:t>
            </w:r>
          </w:p>
        </w:tc>
        <w:tc>
          <w:tcPr>
            <w:tcW w:w="364" w:type="pct"/>
            <w:tcBorders>
              <w:top w:val="single" w:sz="18" w:space="0" w:color="auto"/>
              <w:left w:val="single" w:sz="4" w:space="0" w:color="auto"/>
              <w:bottom w:val="single" w:sz="4" w:space="0" w:color="auto"/>
              <w:right w:val="dotted" w:sz="4" w:space="0" w:color="auto"/>
            </w:tcBorders>
          </w:tcPr>
          <w:p w14:paraId="1937C2A8" w14:textId="77777777"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w:t>
            </w:r>
          </w:p>
        </w:tc>
        <w:tc>
          <w:tcPr>
            <w:tcW w:w="342" w:type="pct"/>
            <w:tcBorders>
              <w:top w:val="single" w:sz="18" w:space="0" w:color="auto"/>
              <w:left w:val="dotted" w:sz="4" w:space="0" w:color="auto"/>
              <w:bottom w:val="single" w:sz="4" w:space="0" w:color="auto"/>
              <w:right w:val="single" w:sz="4" w:space="0" w:color="auto"/>
            </w:tcBorders>
          </w:tcPr>
          <w:p w14:paraId="0B337110" w14:textId="77777777" w:rsidR="003525CE" w:rsidRPr="0096087E" w:rsidRDefault="003525CE" w:rsidP="003525CE">
            <w:pPr>
              <w:jc w:val="center"/>
              <w:rPr>
                <w:rFonts w:asciiTheme="minorHAnsi" w:hAnsiTheme="minorHAnsi" w:cstheme="minorHAnsi"/>
                <w:sz w:val="20"/>
                <w:szCs w:val="20"/>
              </w:rPr>
            </w:pPr>
          </w:p>
        </w:tc>
        <w:tc>
          <w:tcPr>
            <w:tcW w:w="342" w:type="pct"/>
            <w:tcBorders>
              <w:top w:val="single" w:sz="18" w:space="0" w:color="auto"/>
              <w:left w:val="single" w:sz="4" w:space="0" w:color="auto"/>
              <w:bottom w:val="single" w:sz="4" w:space="0" w:color="auto"/>
              <w:right w:val="dotted" w:sz="4" w:space="0" w:color="808080" w:themeColor="background1" w:themeShade="80"/>
            </w:tcBorders>
            <w:noWrap/>
          </w:tcPr>
          <w:p w14:paraId="4F8537F8" w14:textId="4EA77CA9"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w:t>
            </w:r>
          </w:p>
        </w:tc>
        <w:tc>
          <w:tcPr>
            <w:tcW w:w="341" w:type="pct"/>
            <w:tcBorders>
              <w:top w:val="single" w:sz="18" w:space="0" w:color="auto"/>
              <w:left w:val="dotted" w:sz="4" w:space="0" w:color="808080" w:themeColor="background1" w:themeShade="80"/>
              <w:bottom w:val="single" w:sz="4" w:space="0" w:color="auto"/>
              <w:right w:val="single" w:sz="18" w:space="0" w:color="000000"/>
            </w:tcBorders>
            <w:noWrap/>
          </w:tcPr>
          <w:p w14:paraId="44C11809" w14:textId="77777777" w:rsidR="003525CE" w:rsidRPr="0096087E" w:rsidRDefault="003525CE" w:rsidP="003525CE">
            <w:pPr>
              <w:jc w:val="center"/>
              <w:rPr>
                <w:rFonts w:asciiTheme="minorHAnsi" w:hAnsiTheme="minorHAnsi" w:cstheme="minorHAnsi"/>
                <w:sz w:val="20"/>
                <w:szCs w:val="20"/>
              </w:rPr>
            </w:pPr>
          </w:p>
        </w:tc>
      </w:tr>
      <w:tr w:rsidR="003525CE" w:rsidRPr="00760984" w14:paraId="59BEBAFF" w14:textId="77777777" w:rsidTr="00C30DC7">
        <w:trPr>
          <w:trHeight w:val="20"/>
        </w:trPr>
        <w:tc>
          <w:tcPr>
            <w:tcW w:w="2887" w:type="pct"/>
            <w:gridSpan w:val="2"/>
            <w:tcBorders>
              <w:top w:val="single" w:sz="4" w:space="0" w:color="auto"/>
              <w:left w:val="single" w:sz="18" w:space="0" w:color="auto"/>
              <w:bottom w:val="single" w:sz="4" w:space="0" w:color="auto"/>
              <w:right w:val="single" w:sz="18" w:space="0" w:color="auto"/>
            </w:tcBorders>
            <w:noWrap/>
          </w:tcPr>
          <w:p w14:paraId="52506D82" w14:textId="2211FB31" w:rsidR="003525CE" w:rsidRPr="0096087E" w:rsidRDefault="00244A03" w:rsidP="00C30DC7">
            <w:pPr>
              <w:tabs>
                <w:tab w:val="left" w:pos="2400"/>
              </w:tabs>
              <w:ind w:left="216" w:right="62" w:hanging="216"/>
              <w:jc w:val="left"/>
              <w:rPr>
                <w:rFonts w:asciiTheme="minorHAnsi" w:hAnsiTheme="minorHAnsi" w:cstheme="minorHAnsi"/>
                <w:sz w:val="20"/>
                <w:szCs w:val="20"/>
              </w:rPr>
            </w:pPr>
            <w:r w:rsidRPr="00244A03">
              <w:rPr>
                <w:rFonts w:asciiTheme="minorHAnsi" w:hAnsiTheme="minorHAnsi" w:cstheme="minorHAnsi"/>
                <w:sz w:val="20"/>
                <w:szCs w:val="20"/>
              </w:rPr>
              <w:t>I like the idea of AI learning my habits and suggesting better ways to travel</w:t>
            </w:r>
          </w:p>
        </w:tc>
        <w:tc>
          <w:tcPr>
            <w:tcW w:w="386" w:type="pct"/>
            <w:tcBorders>
              <w:top w:val="single" w:sz="4" w:space="0" w:color="auto"/>
              <w:left w:val="single" w:sz="18" w:space="0" w:color="auto"/>
              <w:bottom w:val="single" w:sz="4" w:space="0" w:color="auto"/>
              <w:right w:val="dotted" w:sz="4" w:space="0" w:color="808080" w:themeColor="background1" w:themeShade="80"/>
            </w:tcBorders>
            <w:noWrap/>
          </w:tcPr>
          <w:p w14:paraId="7285E9CB" w14:textId="5EFDDE87"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0.42</w:t>
            </w:r>
          </w:p>
        </w:tc>
        <w:tc>
          <w:tcPr>
            <w:tcW w:w="338" w:type="pct"/>
            <w:tcBorders>
              <w:top w:val="single" w:sz="4" w:space="0" w:color="auto"/>
              <w:left w:val="dotted" w:sz="4" w:space="0" w:color="808080" w:themeColor="background1" w:themeShade="80"/>
              <w:bottom w:val="single" w:sz="4" w:space="0" w:color="auto"/>
              <w:right w:val="single" w:sz="4" w:space="0" w:color="auto"/>
            </w:tcBorders>
            <w:noWrap/>
          </w:tcPr>
          <w:p w14:paraId="1666FB39" w14:textId="0871C795"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11.61</w:t>
            </w:r>
          </w:p>
        </w:tc>
        <w:tc>
          <w:tcPr>
            <w:tcW w:w="364" w:type="pct"/>
            <w:tcBorders>
              <w:top w:val="single" w:sz="4" w:space="0" w:color="auto"/>
              <w:left w:val="single" w:sz="4" w:space="0" w:color="auto"/>
              <w:bottom w:val="single" w:sz="4" w:space="0" w:color="auto"/>
              <w:right w:val="dotted" w:sz="4" w:space="0" w:color="auto"/>
            </w:tcBorders>
          </w:tcPr>
          <w:p w14:paraId="07C07188" w14:textId="77777777"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w:t>
            </w:r>
          </w:p>
        </w:tc>
        <w:tc>
          <w:tcPr>
            <w:tcW w:w="342" w:type="pct"/>
            <w:tcBorders>
              <w:top w:val="single" w:sz="4" w:space="0" w:color="auto"/>
              <w:left w:val="dotted" w:sz="4" w:space="0" w:color="auto"/>
              <w:bottom w:val="single" w:sz="4" w:space="0" w:color="auto"/>
              <w:right w:val="single" w:sz="4" w:space="0" w:color="auto"/>
            </w:tcBorders>
          </w:tcPr>
          <w:p w14:paraId="7CD02E3E" w14:textId="77777777" w:rsidR="003525CE" w:rsidRPr="0096087E" w:rsidRDefault="003525CE" w:rsidP="003525CE">
            <w:pPr>
              <w:jc w:val="center"/>
              <w:rPr>
                <w:rFonts w:asciiTheme="minorHAnsi" w:hAnsiTheme="minorHAnsi" w:cstheme="minorHAnsi"/>
                <w:sz w:val="20"/>
                <w:szCs w:val="20"/>
              </w:rPr>
            </w:pPr>
          </w:p>
        </w:tc>
        <w:tc>
          <w:tcPr>
            <w:tcW w:w="342" w:type="pct"/>
            <w:tcBorders>
              <w:top w:val="single" w:sz="4" w:space="0" w:color="auto"/>
              <w:left w:val="single" w:sz="4" w:space="0" w:color="auto"/>
              <w:bottom w:val="single" w:sz="4" w:space="0" w:color="auto"/>
              <w:right w:val="dotted" w:sz="4" w:space="0" w:color="808080" w:themeColor="background1" w:themeShade="80"/>
            </w:tcBorders>
            <w:noWrap/>
          </w:tcPr>
          <w:p w14:paraId="598AF76F" w14:textId="13644456"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w:t>
            </w:r>
          </w:p>
        </w:tc>
        <w:tc>
          <w:tcPr>
            <w:tcW w:w="341" w:type="pct"/>
            <w:tcBorders>
              <w:top w:val="single" w:sz="4" w:space="0" w:color="auto"/>
              <w:left w:val="dotted" w:sz="4" w:space="0" w:color="808080" w:themeColor="background1" w:themeShade="80"/>
              <w:bottom w:val="single" w:sz="4" w:space="0" w:color="auto"/>
              <w:right w:val="single" w:sz="18" w:space="0" w:color="000000"/>
            </w:tcBorders>
            <w:noWrap/>
          </w:tcPr>
          <w:p w14:paraId="4343415B" w14:textId="77777777" w:rsidR="003525CE" w:rsidRPr="0096087E" w:rsidRDefault="003525CE" w:rsidP="003525CE">
            <w:pPr>
              <w:jc w:val="center"/>
              <w:rPr>
                <w:rFonts w:asciiTheme="minorHAnsi" w:hAnsiTheme="minorHAnsi" w:cstheme="minorHAnsi"/>
                <w:sz w:val="20"/>
                <w:szCs w:val="20"/>
              </w:rPr>
            </w:pPr>
          </w:p>
        </w:tc>
      </w:tr>
      <w:tr w:rsidR="003525CE" w:rsidRPr="00760984" w14:paraId="719CCE73" w14:textId="77777777" w:rsidTr="00C30DC7">
        <w:trPr>
          <w:trHeight w:val="20"/>
        </w:trPr>
        <w:tc>
          <w:tcPr>
            <w:tcW w:w="2887" w:type="pct"/>
            <w:gridSpan w:val="2"/>
            <w:tcBorders>
              <w:top w:val="single" w:sz="4" w:space="0" w:color="auto"/>
              <w:left w:val="single" w:sz="18" w:space="0" w:color="auto"/>
              <w:bottom w:val="single" w:sz="4" w:space="0" w:color="auto"/>
              <w:right w:val="single" w:sz="18" w:space="0" w:color="auto"/>
            </w:tcBorders>
            <w:noWrap/>
          </w:tcPr>
          <w:p w14:paraId="0518A82D" w14:textId="1FA75C66" w:rsidR="003525CE" w:rsidRPr="0096087E" w:rsidRDefault="00244A03" w:rsidP="00C30DC7">
            <w:pPr>
              <w:tabs>
                <w:tab w:val="left" w:pos="2400"/>
              </w:tabs>
              <w:ind w:left="216" w:right="62" w:hanging="216"/>
              <w:jc w:val="left"/>
              <w:rPr>
                <w:rFonts w:asciiTheme="minorHAnsi" w:hAnsiTheme="minorHAnsi" w:cstheme="minorHAnsi"/>
                <w:sz w:val="20"/>
                <w:szCs w:val="20"/>
              </w:rPr>
            </w:pPr>
            <w:r w:rsidRPr="00244A03">
              <w:rPr>
                <w:rFonts w:asciiTheme="minorHAnsi" w:hAnsiTheme="minorHAnsi" w:cstheme="minorHAnsi"/>
                <w:sz w:val="20"/>
                <w:szCs w:val="20"/>
              </w:rPr>
              <w:t xml:space="preserve">I expect AI assistants to become part of how I plan my </w:t>
            </w:r>
            <w:r w:rsidR="003277C8">
              <w:rPr>
                <w:rFonts w:asciiTheme="minorHAnsi" w:hAnsiTheme="minorHAnsi" w:cstheme="minorHAnsi"/>
                <w:sz w:val="20"/>
                <w:szCs w:val="20"/>
              </w:rPr>
              <w:t>travel</w:t>
            </w:r>
            <w:r w:rsidRPr="00244A03">
              <w:rPr>
                <w:rFonts w:asciiTheme="minorHAnsi" w:hAnsiTheme="minorHAnsi" w:cstheme="minorHAnsi"/>
                <w:sz w:val="20"/>
                <w:szCs w:val="20"/>
              </w:rPr>
              <w:t xml:space="preserve"> within the next few years</w:t>
            </w:r>
          </w:p>
        </w:tc>
        <w:tc>
          <w:tcPr>
            <w:tcW w:w="386" w:type="pct"/>
            <w:tcBorders>
              <w:top w:val="single" w:sz="4" w:space="0" w:color="auto"/>
              <w:left w:val="single" w:sz="18" w:space="0" w:color="auto"/>
              <w:bottom w:val="single" w:sz="4" w:space="0" w:color="auto"/>
              <w:right w:val="dotted" w:sz="4" w:space="0" w:color="808080" w:themeColor="background1" w:themeShade="80"/>
            </w:tcBorders>
            <w:noWrap/>
          </w:tcPr>
          <w:p w14:paraId="1DF86A2A" w14:textId="42226D42"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0.57</w:t>
            </w:r>
          </w:p>
        </w:tc>
        <w:tc>
          <w:tcPr>
            <w:tcW w:w="338" w:type="pct"/>
            <w:tcBorders>
              <w:top w:val="single" w:sz="4" w:space="0" w:color="auto"/>
              <w:left w:val="dotted" w:sz="4" w:space="0" w:color="808080" w:themeColor="background1" w:themeShade="80"/>
              <w:bottom w:val="single" w:sz="4" w:space="0" w:color="auto"/>
              <w:right w:val="single" w:sz="4" w:space="0" w:color="auto"/>
            </w:tcBorders>
            <w:noWrap/>
          </w:tcPr>
          <w:p w14:paraId="5E0DA05A" w14:textId="7EDA8C20"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22.21</w:t>
            </w:r>
          </w:p>
        </w:tc>
        <w:tc>
          <w:tcPr>
            <w:tcW w:w="364" w:type="pct"/>
            <w:tcBorders>
              <w:top w:val="single" w:sz="4" w:space="0" w:color="auto"/>
              <w:left w:val="single" w:sz="4" w:space="0" w:color="auto"/>
              <w:bottom w:val="single" w:sz="4" w:space="0" w:color="auto"/>
              <w:right w:val="dotted" w:sz="4" w:space="0" w:color="auto"/>
            </w:tcBorders>
          </w:tcPr>
          <w:p w14:paraId="4BCD8765" w14:textId="77777777"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w:t>
            </w:r>
          </w:p>
        </w:tc>
        <w:tc>
          <w:tcPr>
            <w:tcW w:w="342" w:type="pct"/>
            <w:tcBorders>
              <w:top w:val="single" w:sz="4" w:space="0" w:color="auto"/>
              <w:left w:val="dotted" w:sz="4" w:space="0" w:color="auto"/>
              <w:bottom w:val="single" w:sz="4" w:space="0" w:color="auto"/>
              <w:right w:val="single" w:sz="4" w:space="0" w:color="auto"/>
            </w:tcBorders>
          </w:tcPr>
          <w:p w14:paraId="26CFFA58" w14:textId="77777777" w:rsidR="003525CE" w:rsidRPr="0096087E" w:rsidRDefault="003525CE" w:rsidP="003525CE">
            <w:pPr>
              <w:jc w:val="center"/>
              <w:rPr>
                <w:rFonts w:asciiTheme="minorHAnsi" w:hAnsiTheme="minorHAnsi" w:cstheme="minorHAnsi"/>
                <w:sz w:val="20"/>
                <w:szCs w:val="20"/>
              </w:rPr>
            </w:pPr>
          </w:p>
        </w:tc>
        <w:tc>
          <w:tcPr>
            <w:tcW w:w="342" w:type="pct"/>
            <w:tcBorders>
              <w:top w:val="single" w:sz="4" w:space="0" w:color="auto"/>
              <w:left w:val="single" w:sz="4" w:space="0" w:color="auto"/>
              <w:bottom w:val="single" w:sz="4" w:space="0" w:color="auto"/>
              <w:right w:val="dotted" w:sz="4" w:space="0" w:color="808080" w:themeColor="background1" w:themeShade="80"/>
            </w:tcBorders>
            <w:noWrap/>
          </w:tcPr>
          <w:p w14:paraId="13C3D4D8" w14:textId="089E6206"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w:t>
            </w:r>
          </w:p>
        </w:tc>
        <w:tc>
          <w:tcPr>
            <w:tcW w:w="341" w:type="pct"/>
            <w:tcBorders>
              <w:top w:val="single" w:sz="4" w:space="0" w:color="auto"/>
              <w:left w:val="dotted" w:sz="4" w:space="0" w:color="808080" w:themeColor="background1" w:themeShade="80"/>
              <w:bottom w:val="single" w:sz="4" w:space="0" w:color="auto"/>
              <w:right w:val="single" w:sz="18" w:space="0" w:color="000000"/>
            </w:tcBorders>
            <w:noWrap/>
          </w:tcPr>
          <w:p w14:paraId="5AC911E6" w14:textId="77777777" w:rsidR="003525CE" w:rsidRPr="0096087E" w:rsidRDefault="003525CE" w:rsidP="003525CE">
            <w:pPr>
              <w:jc w:val="center"/>
              <w:rPr>
                <w:rFonts w:asciiTheme="minorHAnsi" w:hAnsiTheme="minorHAnsi" w:cstheme="minorHAnsi"/>
                <w:sz w:val="20"/>
                <w:szCs w:val="20"/>
              </w:rPr>
            </w:pPr>
          </w:p>
        </w:tc>
      </w:tr>
      <w:tr w:rsidR="003525CE" w:rsidRPr="00760984" w14:paraId="60A77C35" w14:textId="77777777" w:rsidTr="00C30DC7">
        <w:trPr>
          <w:trHeight w:val="20"/>
        </w:trPr>
        <w:tc>
          <w:tcPr>
            <w:tcW w:w="2887" w:type="pct"/>
            <w:gridSpan w:val="2"/>
            <w:tcBorders>
              <w:top w:val="single" w:sz="4" w:space="0" w:color="auto"/>
              <w:left w:val="single" w:sz="18" w:space="0" w:color="auto"/>
              <w:bottom w:val="single" w:sz="4" w:space="0" w:color="auto"/>
              <w:right w:val="single" w:sz="18" w:space="0" w:color="auto"/>
            </w:tcBorders>
            <w:noWrap/>
          </w:tcPr>
          <w:p w14:paraId="27A90937" w14:textId="415E3696" w:rsidR="003525CE" w:rsidRPr="0096087E" w:rsidRDefault="00244A03" w:rsidP="00C30DC7">
            <w:pPr>
              <w:tabs>
                <w:tab w:val="left" w:pos="2400"/>
              </w:tabs>
              <w:ind w:left="216" w:right="62" w:hanging="216"/>
              <w:jc w:val="left"/>
              <w:rPr>
                <w:rFonts w:asciiTheme="minorHAnsi" w:hAnsiTheme="minorHAnsi" w:cstheme="minorHAnsi"/>
                <w:sz w:val="20"/>
                <w:szCs w:val="20"/>
              </w:rPr>
            </w:pPr>
            <w:r w:rsidRPr="00244A03">
              <w:rPr>
                <w:rFonts w:asciiTheme="minorHAnsi" w:hAnsiTheme="minorHAnsi" w:cstheme="minorHAnsi"/>
                <w:sz w:val="20"/>
                <w:szCs w:val="20"/>
              </w:rPr>
              <w:t>Transportation investments should prioritize crash reduction and safety over expanding roads or transit</w:t>
            </w:r>
          </w:p>
        </w:tc>
        <w:tc>
          <w:tcPr>
            <w:tcW w:w="386" w:type="pct"/>
            <w:tcBorders>
              <w:top w:val="single" w:sz="4" w:space="0" w:color="auto"/>
              <w:left w:val="single" w:sz="18" w:space="0" w:color="auto"/>
              <w:bottom w:val="single" w:sz="4" w:space="0" w:color="auto"/>
              <w:right w:val="dotted" w:sz="4" w:space="0" w:color="808080" w:themeColor="background1" w:themeShade="80"/>
            </w:tcBorders>
            <w:noWrap/>
          </w:tcPr>
          <w:p w14:paraId="1AD34B24" w14:textId="77777777"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w:t>
            </w:r>
          </w:p>
        </w:tc>
        <w:tc>
          <w:tcPr>
            <w:tcW w:w="338" w:type="pct"/>
            <w:tcBorders>
              <w:top w:val="single" w:sz="4" w:space="0" w:color="auto"/>
              <w:left w:val="dotted" w:sz="4" w:space="0" w:color="808080" w:themeColor="background1" w:themeShade="80"/>
              <w:bottom w:val="single" w:sz="4" w:space="0" w:color="auto"/>
              <w:right w:val="single" w:sz="4" w:space="0" w:color="auto"/>
            </w:tcBorders>
            <w:noWrap/>
          </w:tcPr>
          <w:p w14:paraId="36F6547C" w14:textId="77777777" w:rsidR="003525CE" w:rsidRPr="0096087E" w:rsidRDefault="003525CE" w:rsidP="003525CE">
            <w:pPr>
              <w:jc w:val="center"/>
              <w:rPr>
                <w:rFonts w:asciiTheme="minorHAnsi" w:hAnsiTheme="minorHAnsi" w:cstheme="minorHAnsi"/>
                <w:sz w:val="20"/>
                <w:szCs w:val="20"/>
              </w:rPr>
            </w:pPr>
          </w:p>
        </w:tc>
        <w:tc>
          <w:tcPr>
            <w:tcW w:w="364" w:type="pct"/>
            <w:tcBorders>
              <w:top w:val="single" w:sz="4" w:space="0" w:color="auto"/>
              <w:left w:val="single" w:sz="4" w:space="0" w:color="auto"/>
              <w:bottom w:val="single" w:sz="4" w:space="0" w:color="auto"/>
              <w:right w:val="dotted" w:sz="4" w:space="0" w:color="auto"/>
            </w:tcBorders>
          </w:tcPr>
          <w:p w14:paraId="2313D990" w14:textId="31316BC3"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0.41</w:t>
            </w:r>
          </w:p>
        </w:tc>
        <w:tc>
          <w:tcPr>
            <w:tcW w:w="342" w:type="pct"/>
            <w:tcBorders>
              <w:top w:val="single" w:sz="4" w:space="0" w:color="auto"/>
              <w:left w:val="dotted" w:sz="4" w:space="0" w:color="auto"/>
              <w:bottom w:val="single" w:sz="4" w:space="0" w:color="auto"/>
              <w:right w:val="single" w:sz="4" w:space="0" w:color="auto"/>
            </w:tcBorders>
          </w:tcPr>
          <w:p w14:paraId="4B8E2BD9" w14:textId="1F453F0C"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20.71</w:t>
            </w:r>
          </w:p>
        </w:tc>
        <w:tc>
          <w:tcPr>
            <w:tcW w:w="342" w:type="pct"/>
            <w:tcBorders>
              <w:top w:val="single" w:sz="4" w:space="0" w:color="auto"/>
              <w:left w:val="single" w:sz="4" w:space="0" w:color="auto"/>
              <w:bottom w:val="single" w:sz="4" w:space="0" w:color="auto"/>
              <w:right w:val="dotted" w:sz="4" w:space="0" w:color="808080" w:themeColor="background1" w:themeShade="80"/>
            </w:tcBorders>
            <w:noWrap/>
          </w:tcPr>
          <w:p w14:paraId="28350910" w14:textId="77777777"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w:t>
            </w:r>
          </w:p>
        </w:tc>
        <w:tc>
          <w:tcPr>
            <w:tcW w:w="341" w:type="pct"/>
            <w:tcBorders>
              <w:top w:val="single" w:sz="4" w:space="0" w:color="auto"/>
              <w:left w:val="dotted" w:sz="4" w:space="0" w:color="808080" w:themeColor="background1" w:themeShade="80"/>
              <w:bottom w:val="single" w:sz="4" w:space="0" w:color="auto"/>
              <w:right w:val="single" w:sz="18" w:space="0" w:color="000000"/>
            </w:tcBorders>
            <w:noWrap/>
          </w:tcPr>
          <w:p w14:paraId="15A96D80" w14:textId="77777777" w:rsidR="003525CE" w:rsidRPr="0096087E" w:rsidRDefault="003525CE" w:rsidP="003525CE">
            <w:pPr>
              <w:jc w:val="center"/>
              <w:rPr>
                <w:rFonts w:asciiTheme="minorHAnsi" w:hAnsiTheme="minorHAnsi" w:cstheme="minorHAnsi"/>
                <w:sz w:val="20"/>
                <w:szCs w:val="20"/>
              </w:rPr>
            </w:pPr>
          </w:p>
        </w:tc>
      </w:tr>
      <w:tr w:rsidR="003525CE" w:rsidRPr="00760984" w14:paraId="761A7BB7" w14:textId="77777777" w:rsidTr="00C30DC7">
        <w:trPr>
          <w:trHeight w:val="20"/>
        </w:trPr>
        <w:tc>
          <w:tcPr>
            <w:tcW w:w="2887" w:type="pct"/>
            <w:gridSpan w:val="2"/>
            <w:tcBorders>
              <w:top w:val="single" w:sz="4" w:space="0" w:color="auto"/>
              <w:left w:val="single" w:sz="18" w:space="0" w:color="auto"/>
              <w:bottom w:val="single" w:sz="4" w:space="0" w:color="auto"/>
              <w:right w:val="single" w:sz="18" w:space="0" w:color="auto"/>
            </w:tcBorders>
            <w:noWrap/>
          </w:tcPr>
          <w:p w14:paraId="1454D705" w14:textId="3D887114" w:rsidR="003525CE" w:rsidRPr="0096087E" w:rsidRDefault="00244A03" w:rsidP="00C30DC7">
            <w:pPr>
              <w:tabs>
                <w:tab w:val="left" w:pos="2400"/>
              </w:tabs>
              <w:ind w:left="216" w:right="62" w:hanging="216"/>
              <w:jc w:val="left"/>
              <w:rPr>
                <w:rFonts w:asciiTheme="minorHAnsi" w:hAnsiTheme="minorHAnsi" w:cstheme="minorHAnsi"/>
                <w:sz w:val="20"/>
                <w:szCs w:val="20"/>
              </w:rPr>
            </w:pPr>
            <w:r w:rsidRPr="00244A03">
              <w:rPr>
                <w:rFonts w:asciiTheme="minorHAnsi" w:hAnsiTheme="minorHAnsi" w:cstheme="minorHAnsi"/>
                <w:sz w:val="20"/>
                <w:szCs w:val="20"/>
              </w:rPr>
              <w:t>I support using more cameras to catch drivers who speed, run red lights/stop signs, or drive recklessly</w:t>
            </w:r>
          </w:p>
        </w:tc>
        <w:tc>
          <w:tcPr>
            <w:tcW w:w="386" w:type="pct"/>
            <w:tcBorders>
              <w:top w:val="single" w:sz="4" w:space="0" w:color="auto"/>
              <w:left w:val="single" w:sz="18" w:space="0" w:color="auto"/>
              <w:bottom w:val="single" w:sz="4" w:space="0" w:color="auto"/>
              <w:right w:val="dotted" w:sz="4" w:space="0" w:color="808080" w:themeColor="background1" w:themeShade="80"/>
            </w:tcBorders>
            <w:noWrap/>
          </w:tcPr>
          <w:p w14:paraId="15C9A586" w14:textId="77777777"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w:t>
            </w:r>
          </w:p>
        </w:tc>
        <w:tc>
          <w:tcPr>
            <w:tcW w:w="338" w:type="pct"/>
            <w:tcBorders>
              <w:top w:val="single" w:sz="4" w:space="0" w:color="auto"/>
              <w:left w:val="dotted" w:sz="4" w:space="0" w:color="808080" w:themeColor="background1" w:themeShade="80"/>
              <w:bottom w:val="single" w:sz="4" w:space="0" w:color="auto"/>
              <w:right w:val="single" w:sz="4" w:space="0" w:color="auto"/>
            </w:tcBorders>
            <w:noWrap/>
          </w:tcPr>
          <w:p w14:paraId="73DFBCD3" w14:textId="77777777" w:rsidR="003525CE" w:rsidRPr="0096087E" w:rsidRDefault="003525CE" w:rsidP="003525CE">
            <w:pPr>
              <w:jc w:val="center"/>
              <w:rPr>
                <w:rFonts w:asciiTheme="minorHAnsi" w:hAnsiTheme="minorHAnsi" w:cstheme="minorHAnsi"/>
                <w:sz w:val="20"/>
                <w:szCs w:val="20"/>
              </w:rPr>
            </w:pPr>
          </w:p>
        </w:tc>
        <w:tc>
          <w:tcPr>
            <w:tcW w:w="364" w:type="pct"/>
            <w:tcBorders>
              <w:top w:val="single" w:sz="4" w:space="0" w:color="auto"/>
              <w:left w:val="single" w:sz="4" w:space="0" w:color="auto"/>
              <w:bottom w:val="single" w:sz="4" w:space="0" w:color="auto"/>
              <w:right w:val="dotted" w:sz="4" w:space="0" w:color="auto"/>
            </w:tcBorders>
          </w:tcPr>
          <w:p w14:paraId="695BDEDD" w14:textId="4FFFD415"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0.32</w:t>
            </w:r>
          </w:p>
        </w:tc>
        <w:tc>
          <w:tcPr>
            <w:tcW w:w="342" w:type="pct"/>
            <w:tcBorders>
              <w:top w:val="single" w:sz="4" w:space="0" w:color="auto"/>
              <w:left w:val="dotted" w:sz="4" w:space="0" w:color="auto"/>
              <w:bottom w:val="single" w:sz="4" w:space="0" w:color="auto"/>
              <w:right w:val="single" w:sz="4" w:space="0" w:color="auto"/>
            </w:tcBorders>
          </w:tcPr>
          <w:p w14:paraId="0481BA00" w14:textId="3A18BA39"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16.8</w:t>
            </w:r>
            <w:r w:rsidR="00415A93">
              <w:rPr>
                <w:rFonts w:asciiTheme="minorHAnsi" w:hAnsiTheme="minorHAnsi" w:cstheme="minorHAnsi"/>
                <w:sz w:val="20"/>
                <w:szCs w:val="20"/>
              </w:rPr>
              <w:t>0</w:t>
            </w:r>
          </w:p>
        </w:tc>
        <w:tc>
          <w:tcPr>
            <w:tcW w:w="342" w:type="pct"/>
            <w:tcBorders>
              <w:top w:val="single" w:sz="4" w:space="0" w:color="auto"/>
              <w:left w:val="single" w:sz="4" w:space="0" w:color="auto"/>
              <w:bottom w:val="single" w:sz="4" w:space="0" w:color="auto"/>
              <w:right w:val="dotted" w:sz="4" w:space="0" w:color="808080" w:themeColor="background1" w:themeShade="80"/>
            </w:tcBorders>
            <w:noWrap/>
          </w:tcPr>
          <w:p w14:paraId="7FC9532F" w14:textId="77777777"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w:t>
            </w:r>
          </w:p>
        </w:tc>
        <w:tc>
          <w:tcPr>
            <w:tcW w:w="341" w:type="pct"/>
            <w:tcBorders>
              <w:top w:val="single" w:sz="4" w:space="0" w:color="auto"/>
              <w:left w:val="dotted" w:sz="4" w:space="0" w:color="808080" w:themeColor="background1" w:themeShade="80"/>
              <w:bottom w:val="single" w:sz="4" w:space="0" w:color="auto"/>
              <w:right w:val="single" w:sz="18" w:space="0" w:color="000000"/>
            </w:tcBorders>
            <w:noWrap/>
          </w:tcPr>
          <w:p w14:paraId="69893353" w14:textId="77777777" w:rsidR="003525CE" w:rsidRPr="0096087E" w:rsidRDefault="003525CE" w:rsidP="003525CE">
            <w:pPr>
              <w:jc w:val="center"/>
              <w:rPr>
                <w:rFonts w:asciiTheme="minorHAnsi" w:hAnsiTheme="minorHAnsi" w:cstheme="minorHAnsi"/>
                <w:sz w:val="20"/>
                <w:szCs w:val="20"/>
              </w:rPr>
            </w:pPr>
          </w:p>
        </w:tc>
      </w:tr>
      <w:tr w:rsidR="003525CE" w:rsidRPr="00760984" w14:paraId="4844814B" w14:textId="77777777" w:rsidTr="00C30DC7">
        <w:trPr>
          <w:trHeight w:val="20"/>
        </w:trPr>
        <w:tc>
          <w:tcPr>
            <w:tcW w:w="2887" w:type="pct"/>
            <w:gridSpan w:val="2"/>
            <w:tcBorders>
              <w:top w:val="single" w:sz="4" w:space="0" w:color="auto"/>
              <w:left w:val="single" w:sz="18" w:space="0" w:color="auto"/>
              <w:bottom w:val="single" w:sz="4" w:space="0" w:color="auto"/>
              <w:right w:val="single" w:sz="18" w:space="0" w:color="auto"/>
            </w:tcBorders>
            <w:noWrap/>
          </w:tcPr>
          <w:p w14:paraId="71090307" w14:textId="69F10A15" w:rsidR="003525CE" w:rsidRPr="0096087E" w:rsidRDefault="00244A03" w:rsidP="00C30DC7">
            <w:pPr>
              <w:tabs>
                <w:tab w:val="left" w:pos="2400"/>
              </w:tabs>
              <w:ind w:left="216" w:right="62" w:hanging="216"/>
              <w:jc w:val="left"/>
              <w:rPr>
                <w:rFonts w:asciiTheme="minorHAnsi" w:hAnsiTheme="minorHAnsi" w:cstheme="minorHAnsi"/>
                <w:sz w:val="20"/>
                <w:szCs w:val="20"/>
              </w:rPr>
            </w:pPr>
            <w:r w:rsidRPr="00244A03">
              <w:rPr>
                <w:rFonts w:asciiTheme="minorHAnsi" w:hAnsiTheme="minorHAnsi" w:cstheme="minorHAnsi"/>
                <w:sz w:val="20"/>
                <w:szCs w:val="20"/>
              </w:rPr>
              <w:t xml:space="preserve">Lowering speed limits is worth it if safety improves for </w:t>
            </w:r>
            <w:r w:rsidR="004140B4">
              <w:rPr>
                <w:rFonts w:asciiTheme="minorHAnsi" w:hAnsiTheme="minorHAnsi" w:cstheme="minorHAnsi"/>
                <w:sz w:val="20"/>
                <w:szCs w:val="20"/>
              </w:rPr>
              <w:t>everyone</w:t>
            </w:r>
          </w:p>
        </w:tc>
        <w:tc>
          <w:tcPr>
            <w:tcW w:w="386" w:type="pct"/>
            <w:tcBorders>
              <w:top w:val="single" w:sz="4" w:space="0" w:color="auto"/>
              <w:left w:val="single" w:sz="18" w:space="0" w:color="auto"/>
              <w:bottom w:val="single" w:sz="4" w:space="0" w:color="auto"/>
              <w:right w:val="dotted" w:sz="4" w:space="0" w:color="808080" w:themeColor="background1" w:themeShade="80"/>
            </w:tcBorders>
            <w:noWrap/>
          </w:tcPr>
          <w:p w14:paraId="01C624F3" w14:textId="77777777"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w:t>
            </w:r>
          </w:p>
        </w:tc>
        <w:tc>
          <w:tcPr>
            <w:tcW w:w="338" w:type="pct"/>
            <w:tcBorders>
              <w:top w:val="single" w:sz="4" w:space="0" w:color="auto"/>
              <w:left w:val="dotted" w:sz="4" w:space="0" w:color="808080" w:themeColor="background1" w:themeShade="80"/>
              <w:bottom w:val="single" w:sz="4" w:space="0" w:color="auto"/>
              <w:right w:val="single" w:sz="4" w:space="0" w:color="auto"/>
            </w:tcBorders>
            <w:noWrap/>
          </w:tcPr>
          <w:p w14:paraId="29842611" w14:textId="77777777" w:rsidR="003525CE" w:rsidRPr="0096087E" w:rsidRDefault="003525CE" w:rsidP="003525CE">
            <w:pPr>
              <w:jc w:val="center"/>
              <w:rPr>
                <w:rFonts w:asciiTheme="minorHAnsi" w:hAnsiTheme="minorHAnsi" w:cstheme="minorHAnsi"/>
                <w:sz w:val="20"/>
                <w:szCs w:val="20"/>
              </w:rPr>
            </w:pPr>
          </w:p>
        </w:tc>
        <w:tc>
          <w:tcPr>
            <w:tcW w:w="364" w:type="pct"/>
            <w:tcBorders>
              <w:top w:val="single" w:sz="4" w:space="0" w:color="auto"/>
              <w:left w:val="single" w:sz="4" w:space="0" w:color="auto"/>
              <w:bottom w:val="single" w:sz="4" w:space="0" w:color="auto"/>
              <w:right w:val="dotted" w:sz="4" w:space="0" w:color="auto"/>
            </w:tcBorders>
          </w:tcPr>
          <w:p w14:paraId="4DB51EF6" w14:textId="247804F8"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0.36</w:t>
            </w:r>
          </w:p>
        </w:tc>
        <w:tc>
          <w:tcPr>
            <w:tcW w:w="342" w:type="pct"/>
            <w:tcBorders>
              <w:top w:val="single" w:sz="4" w:space="0" w:color="auto"/>
              <w:left w:val="dotted" w:sz="4" w:space="0" w:color="auto"/>
              <w:bottom w:val="single" w:sz="4" w:space="0" w:color="auto"/>
              <w:right w:val="single" w:sz="4" w:space="0" w:color="auto"/>
            </w:tcBorders>
          </w:tcPr>
          <w:p w14:paraId="3871AA78" w14:textId="7E115C9C"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21.37</w:t>
            </w:r>
          </w:p>
        </w:tc>
        <w:tc>
          <w:tcPr>
            <w:tcW w:w="342" w:type="pct"/>
            <w:tcBorders>
              <w:top w:val="single" w:sz="4" w:space="0" w:color="auto"/>
              <w:left w:val="single" w:sz="4" w:space="0" w:color="auto"/>
              <w:bottom w:val="single" w:sz="4" w:space="0" w:color="auto"/>
              <w:right w:val="dotted" w:sz="4" w:space="0" w:color="808080" w:themeColor="background1" w:themeShade="80"/>
            </w:tcBorders>
            <w:noWrap/>
          </w:tcPr>
          <w:p w14:paraId="7BA59508" w14:textId="77777777" w:rsidR="003525CE" w:rsidRPr="0096087E" w:rsidRDefault="003525CE" w:rsidP="003525CE">
            <w:pPr>
              <w:jc w:val="center"/>
              <w:rPr>
                <w:rFonts w:asciiTheme="minorHAnsi" w:hAnsiTheme="minorHAnsi" w:cstheme="minorHAnsi"/>
                <w:sz w:val="20"/>
                <w:szCs w:val="20"/>
              </w:rPr>
            </w:pPr>
            <w:r w:rsidRPr="0096087E">
              <w:rPr>
                <w:rFonts w:asciiTheme="minorHAnsi" w:hAnsiTheme="minorHAnsi" w:cstheme="minorHAnsi"/>
                <w:sz w:val="20"/>
                <w:szCs w:val="20"/>
              </w:rPr>
              <w:t>—</w:t>
            </w:r>
          </w:p>
        </w:tc>
        <w:tc>
          <w:tcPr>
            <w:tcW w:w="341" w:type="pct"/>
            <w:tcBorders>
              <w:top w:val="single" w:sz="4" w:space="0" w:color="auto"/>
              <w:left w:val="dotted" w:sz="4" w:space="0" w:color="808080" w:themeColor="background1" w:themeShade="80"/>
              <w:bottom w:val="single" w:sz="4" w:space="0" w:color="auto"/>
              <w:right w:val="single" w:sz="18" w:space="0" w:color="000000"/>
            </w:tcBorders>
            <w:noWrap/>
          </w:tcPr>
          <w:p w14:paraId="1A535323" w14:textId="77777777" w:rsidR="003525CE" w:rsidRPr="0096087E" w:rsidRDefault="003525CE" w:rsidP="003525CE">
            <w:pPr>
              <w:jc w:val="center"/>
              <w:rPr>
                <w:rFonts w:asciiTheme="minorHAnsi" w:hAnsiTheme="minorHAnsi" w:cstheme="minorHAnsi"/>
                <w:sz w:val="20"/>
                <w:szCs w:val="20"/>
              </w:rPr>
            </w:pPr>
          </w:p>
        </w:tc>
      </w:tr>
      <w:tr w:rsidR="00415A93" w:rsidRPr="00760984" w14:paraId="660845DD" w14:textId="77777777" w:rsidTr="00C30DC7">
        <w:trPr>
          <w:trHeight w:val="20"/>
        </w:trPr>
        <w:tc>
          <w:tcPr>
            <w:tcW w:w="2887" w:type="pct"/>
            <w:gridSpan w:val="2"/>
            <w:tcBorders>
              <w:top w:val="single" w:sz="4" w:space="0" w:color="auto"/>
              <w:left w:val="single" w:sz="18" w:space="0" w:color="auto"/>
              <w:bottom w:val="single" w:sz="4" w:space="0" w:color="auto"/>
              <w:right w:val="single" w:sz="18" w:space="0" w:color="auto"/>
            </w:tcBorders>
            <w:noWrap/>
          </w:tcPr>
          <w:p w14:paraId="35B28FA3" w14:textId="7122B667" w:rsidR="00415A93" w:rsidRPr="0096087E" w:rsidRDefault="00415A93" w:rsidP="00C30DC7">
            <w:pPr>
              <w:tabs>
                <w:tab w:val="left" w:pos="2400"/>
              </w:tabs>
              <w:ind w:left="216" w:right="62" w:hanging="216"/>
              <w:jc w:val="left"/>
              <w:rPr>
                <w:rFonts w:asciiTheme="minorHAnsi" w:hAnsiTheme="minorHAnsi" w:cstheme="minorHAnsi"/>
                <w:sz w:val="20"/>
                <w:szCs w:val="20"/>
              </w:rPr>
            </w:pPr>
            <w:r w:rsidRPr="00F0524A">
              <w:rPr>
                <w:rFonts w:asciiTheme="minorHAnsi" w:hAnsiTheme="minorHAnsi" w:cstheme="minorHAnsi"/>
                <w:sz w:val="20"/>
                <w:szCs w:val="20"/>
              </w:rPr>
              <w:t xml:space="preserve">I like the idea of public transit as a means of travel for me </w:t>
            </w:r>
          </w:p>
        </w:tc>
        <w:tc>
          <w:tcPr>
            <w:tcW w:w="386" w:type="pct"/>
            <w:tcBorders>
              <w:top w:val="single" w:sz="4" w:space="0" w:color="auto"/>
              <w:left w:val="single" w:sz="18" w:space="0" w:color="auto"/>
              <w:bottom w:val="single" w:sz="4" w:space="0" w:color="auto"/>
              <w:right w:val="dotted" w:sz="4" w:space="0" w:color="808080" w:themeColor="background1" w:themeShade="80"/>
            </w:tcBorders>
            <w:noWrap/>
          </w:tcPr>
          <w:p w14:paraId="1E3D3363" w14:textId="3E0EBAA3" w:rsidR="00415A93" w:rsidRPr="0096087E" w:rsidRDefault="00415A93" w:rsidP="00415A93">
            <w:pPr>
              <w:jc w:val="center"/>
              <w:rPr>
                <w:rFonts w:asciiTheme="minorHAnsi" w:hAnsiTheme="minorHAnsi" w:cstheme="minorHAnsi"/>
                <w:sz w:val="20"/>
                <w:szCs w:val="20"/>
              </w:rPr>
            </w:pPr>
            <w:r w:rsidRPr="0096087E">
              <w:rPr>
                <w:rFonts w:asciiTheme="minorHAnsi" w:hAnsiTheme="minorHAnsi" w:cstheme="minorHAnsi"/>
                <w:sz w:val="20"/>
                <w:szCs w:val="20"/>
              </w:rPr>
              <w:t>—</w:t>
            </w:r>
          </w:p>
        </w:tc>
        <w:tc>
          <w:tcPr>
            <w:tcW w:w="338" w:type="pct"/>
            <w:tcBorders>
              <w:top w:val="single" w:sz="4" w:space="0" w:color="auto"/>
              <w:left w:val="dotted" w:sz="4" w:space="0" w:color="808080" w:themeColor="background1" w:themeShade="80"/>
              <w:bottom w:val="single" w:sz="4" w:space="0" w:color="auto"/>
              <w:right w:val="single" w:sz="4" w:space="0" w:color="auto"/>
            </w:tcBorders>
            <w:noWrap/>
          </w:tcPr>
          <w:p w14:paraId="2CE92845" w14:textId="77777777" w:rsidR="00415A93" w:rsidRPr="0096087E" w:rsidRDefault="00415A93" w:rsidP="00415A93">
            <w:pPr>
              <w:jc w:val="center"/>
              <w:rPr>
                <w:rFonts w:asciiTheme="minorHAnsi" w:hAnsiTheme="minorHAnsi" w:cstheme="minorHAnsi"/>
                <w:sz w:val="20"/>
                <w:szCs w:val="20"/>
              </w:rPr>
            </w:pPr>
          </w:p>
        </w:tc>
        <w:tc>
          <w:tcPr>
            <w:tcW w:w="364" w:type="pct"/>
            <w:tcBorders>
              <w:top w:val="single" w:sz="4" w:space="0" w:color="auto"/>
              <w:left w:val="single" w:sz="4" w:space="0" w:color="auto"/>
              <w:bottom w:val="single" w:sz="4" w:space="0" w:color="auto"/>
              <w:right w:val="dotted" w:sz="4" w:space="0" w:color="auto"/>
            </w:tcBorders>
          </w:tcPr>
          <w:p w14:paraId="07BAA79A" w14:textId="561AD515" w:rsidR="00415A93" w:rsidRPr="0096087E" w:rsidRDefault="00415A93" w:rsidP="00415A93">
            <w:pPr>
              <w:jc w:val="center"/>
              <w:rPr>
                <w:rFonts w:asciiTheme="minorHAnsi" w:hAnsiTheme="minorHAnsi" w:cstheme="minorHAnsi"/>
                <w:sz w:val="20"/>
                <w:szCs w:val="20"/>
              </w:rPr>
            </w:pPr>
            <w:r w:rsidRPr="0096087E">
              <w:rPr>
                <w:rFonts w:asciiTheme="minorHAnsi" w:hAnsiTheme="minorHAnsi" w:cstheme="minorHAnsi"/>
                <w:sz w:val="20"/>
                <w:szCs w:val="20"/>
              </w:rPr>
              <w:t>—</w:t>
            </w:r>
          </w:p>
        </w:tc>
        <w:tc>
          <w:tcPr>
            <w:tcW w:w="342" w:type="pct"/>
            <w:tcBorders>
              <w:top w:val="single" w:sz="4" w:space="0" w:color="auto"/>
              <w:left w:val="dotted" w:sz="4" w:space="0" w:color="auto"/>
              <w:bottom w:val="single" w:sz="4" w:space="0" w:color="auto"/>
              <w:right w:val="single" w:sz="4" w:space="0" w:color="auto"/>
            </w:tcBorders>
          </w:tcPr>
          <w:p w14:paraId="1EBC6BD4" w14:textId="77777777" w:rsidR="00415A93" w:rsidRPr="0096087E" w:rsidRDefault="00415A93" w:rsidP="00415A93">
            <w:pPr>
              <w:jc w:val="center"/>
              <w:rPr>
                <w:rFonts w:asciiTheme="minorHAnsi" w:hAnsiTheme="minorHAnsi" w:cstheme="minorHAnsi"/>
                <w:sz w:val="20"/>
                <w:szCs w:val="20"/>
              </w:rPr>
            </w:pPr>
          </w:p>
        </w:tc>
        <w:tc>
          <w:tcPr>
            <w:tcW w:w="342" w:type="pct"/>
            <w:tcBorders>
              <w:top w:val="single" w:sz="4" w:space="0" w:color="auto"/>
              <w:left w:val="single" w:sz="4" w:space="0" w:color="auto"/>
              <w:bottom w:val="single" w:sz="4" w:space="0" w:color="auto"/>
              <w:right w:val="dotted" w:sz="4" w:space="0" w:color="808080" w:themeColor="background1" w:themeShade="80"/>
            </w:tcBorders>
            <w:noWrap/>
          </w:tcPr>
          <w:p w14:paraId="3D81764A" w14:textId="6600BF43" w:rsidR="00415A93" w:rsidRPr="0096087E" w:rsidRDefault="00415A93" w:rsidP="00415A93">
            <w:pPr>
              <w:jc w:val="center"/>
              <w:rPr>
                <w:rFonts w:asciiTheme="minorHAnsi" w:hAnsiTheme="minorHAnsi" w:cstheme="minorHAnsi"/>
                <w:sz w:val="20"/>
                <w:szCs w:val="20"/>
              </w:rPr>
            </w:pPr>
            <w:r w:rsidRPr="0096087E">
              <w:rPr>
                <w:rFonts w:asciiTheme="minorHAnsi" w:hAnsiTheme="minorHAnsi" w:cstheme="minorHAnsi"/>
                <w:sz w:val="20"/>
                <w:szCs w:val="20"/>
              </w:rPr>
              <w:t>0.48</w:t>
            </w:r>
          </w:p>
        </w:tc>
        <w:tc>
          <w:tcPr>
            <w:tcW w:w="341" w:type="pct"/>
            <w:tcBorders>
              <w:top w:val="single" w:sz="4" w:space="0" w:color="auto"/>
              <w:left w:val="dotted" w:sz="4" w:space="0" w:color="808080" w:themeColor="background1" w:themeShade="80"/>
              <w:bottom w:val="single" w:sz="4" w:space="0" w:color="auto"/>
              <w:right w:val="single" w:sz="18" w:space="0" w:color="000000"/>
            </w:tcBorders>
            <w:noWrap/>
          </w:tcPr>
          <w:p w14:paraId="2AA3B94B" w14:textId="7CF7FFD4" w:rsidR="00415A93" w:rsidRPr="0096087E" w:rsidRDefault="00415A93" w:rsidP="00415A93">
            <w:pPr>
              <w:jc w:val="center"/>
              <w:rPr>
                <w:rFonts w:asciiTheme="minorHAnsi" w:hAnsiTheme="minorHAnsi" w:cstheme="minorHAnsi"/>
                <w:sz w:val="20"/>
                <w:szCs w:val="20"/>
              </w:rPr>
            </w:pPr>
            <w:r w:rsidRPr="0096087E">
              <w:rPr>
                <w:rFonts w:asciiTheme="minorHAnsi" w:hAnsiTheme="minorHAnsi" w:cstheme="minorHAnsi"/>
                <w:sz w:val="20"/>
                <w:szCs w:val="20"/>
              </w:rPr>
              <w:t>22.72</w:t>
            </w:r>
          </w:p>
        </w:tc>
      </w:tr>
      <w:tr w:rsidR="00415A93" w:rsidRPr="00760984" w14:paraId="188CE282" w14:textId="77777777" w:rsidTr="00C30DC7">
        <w:trPr>
          <w:trHeight w:val="20"/>
        </w:trPr>
        <w:tc>
          <w:tcPr>
            <w:tcW w:w="2887" w:type="pct"/>
            <w:gridSpan w:val="2"/>
            <w:tcBorders>
              <w:top w:val="single" w:sz="4" w:space="0" w:color="auto"/>
              <w:left w:val="single" w:sz="18" w:space="0" w:color="auto"/>
              <w:bottom w:val="single" w:sz="4" w:space="0" w:color="auto"/>
              <w:right w:val="single" w:sz="18" w:space="0" w:color="auto"/>
            </w:tcBorders>
            <w:noWrap/>
          </w:tcPr>
          <w:p w14:paraId="0A0AD3A6" w14:textId="36D85253" w:rsidR="00415A93" w:rsidRPr="0096087E" w:rsidRDefault="00415A93" w:rsidP="00C30DC7">
            <w:pPr>
              <w:tabs>
                <w:tab w:val="left" w:pos="2400"/>
              </w:tabs>
              <w:ind w:left="216" w:right="62" w:hanging="216"/>
              <w:jc w:val="left"/>
              <w:rPr>
                <w:rFonts w:asciiTheme="minorHAnsi" w:hAnsiTheme="minorHAnsi" w:cstheme="minorHAnsi"/>
                <w:sz w:val="20"/>
                <w:szCs w:val="20"/>
              </w:rPr>
            </w:pPr>
            <w:r w:rsidRPr="004140B4">
              <w:rPr>
                <w:rFonts w:asciiTheme="minorHAnsi" w:hAnsiTheme="minorHAnsi" w:cstheme="minorHAnsi"/>
                <w:sz w:val="20"/>
                <w:szCs w:val="20"/>
              </w:rPr>
              <w:t>I try to make as many trips as possible by walking or bicycling</w:t>
            </w:r>
          </w:p>
        </w:tc>
        <w:tc>
          <w:tcPr>
            <w:tcW w:w="386" w:type="pct"/>
            <w:tcBorders>
              <w:top w:val="single" w:sz="4" w:space="0" w:color="auto"/>
              <w:left w:val="single" w:sz="18" w:space="0" w:color="auto"/>
              <w:bottom w:val="single" w:sz="4" w:space="0" w:color="auto"/>
              <w:right w:val="dotted" w:sz="4" w:space="0" w:color="808080" w:themeColor="background1" w:themeShade="80"/>
            </w:tcBorders>
            <w:noWrap/>
          </w:tcPr>
          <w:p w14:paraId="5C6648B7" w14:textId="140E766C" w:rsidR="00415A93" w:rsidRPr="0096087E" w:rsidRDefault="00415A93" w:rsidP="00415A93">
            <w:pPr>
              <w:jc w:val="center"/>
              <w:rPr>
                <w:rFonts w:asciiTheme="minorHAnsi" w:hAnsiTheme="minorHAnsi" w:cstheme="minorHAnsi"/>
                <w:sz w:val="20"/>
                <w:szCs w:val="20"/>
              </w:rPr>
            </w:pPr>
            <w:r w:rsidRPr="0096087E">
              <w:rPr>
                <w:rFonts w:asciiTheme="minorHAnsi" w:hAnsiTheme="minorHAnsi" w:cstheme="minorHAnsi"/>
                <w:sz w:val="20"/>
                <w:szCs w:val="20"/>
              </w:rPr>
              <w:t>—</w:t>
            </w:r>
          </w:p>
        </w:tc>
        <w:tc>
          <w:tcPr>
            <w:tcW w:w="338" w:type="pct"/>
            <w:tcBorders>
              <w:top w:val="single" w:sz="4" w:space="0" w:color="auto"/>
              <w:left w:val="dotted" w:sz="4" w:space="0" w:color="808080" w:themeColor="background1" w:themeShade="80"/>
              <w:bottom w:val="single" w:sz="4" w:space="0" w:color="auto"/>
              <w:right w:val="single" w:sz="4" w:space="0" w:color="auto"/>
            </w:tcBorders>
            <w:noWrap/>
          </w:tcPr>
          <w:p w14:paraId="5B008446" w14:textId="77777777" w:rsidR="00415A93" w:rsidRPr="0096087E" w:rsidRDefault="00415A93" w:rsidP="00415A93">
            <w:pPr>
              <w:jc w:val="center"/>
              <w:rPr>
                <w:rFonts w:asciiTheme="minorHAnsi" w:hAnsiTheme="minorHAnsi" w:cstheme="minorHAnsi"/>
                <w:sz w:val="20"/>
                <w:szCs w:val="20"/>
              </w:rPr>
            </w:pPr>
          </w:p>
        </w:tc>
        <w:tc>
          <w:tcPr>
            <w:tcW w:w="364" w:type="pct"/>
            <w:tcBorders>
              <w:top w:val="single" w:sz="4" w:space="0" w:color="auto"/>
              <w:left w:val="single" w:sz="4" w:space="0" w:color="auto"/>
              <w:bottom w:val="single" w:sz="4" w:space="0" w:color="auto"/>
              <w:right w:val="dotted" w:sz="4" w:space="0" w:color="auto"/>
            </w:tcBorders>
          </w:tcPr>
          <w:p w14:paraId="3DDF4B92" w14:textId="09E1BB8B" w:rsidR="00415A93" w:rsidRPr="0096087E" w:rsidRDefault="00415A93" w:rsidP="00415A93">
            <w:pPr>
              <w:jc w:val="center"/>
              <w:rPr>
                <w:rFonts w:asciiTheme="minorHAnsi" w:hAnsiTheme="minorHAnsi" w:cstheme="minorHAnsi"/>
                <w:sz w:val="20"/>
                <w:szCs w:val="20"/>
              </w:rPr>
            </w:pPr>
            <w:r w:rsidRPr="0096087E">
              <w:rPr>
                <w:rFonts w:asciiTheme="minorHAnsi" w:hAnsiTheme="minorHAnsi" w:cstheme="minorHAnsi"/>
                <w:sz w:val="20"/>
                <w:szCs w:val="20"/>
              </w:rPr>
              <w:t>—</w:t>
            </w:r>
          </w:p>
        </w:tc>
        <w:tc>
          <w:tcPr>
            <w:tcW w:w="342" w:type="pct"/>
            <w:tcBorders>
              <w:top w:val="single" w:sz="4" w:space="0" w:color="auto"/>
              <w:left w:val="dotted" w:sz="4" w:space="0" w:color="auto"/>
              <w:bottom w:val="single" w:sz="4" w:space="0" w:color="auto"/>
              <w:right w:val="single" w:sz="4" w:space="0" w:color="auto"/>
            </w:tcBorders>
          </w:tcPr>
          <w:p w14:paraId="3A62E739" w14:textId="77777777" w:rsidR="00415A93" w:rsidRPr="0096087E" w:rsidRDefault="00415A93" w:rsidP="00415A93">
            <w:pPr>
              <w:jc w:val="center"/>
              <w:rPr>
                <w:rFonts w:asciiTheme="minorHAnsi" w:hAnsiTheme="minorHAnsi" w:cstheme="minorHAnsi"/>
                <w:sz w:val="20"/>
                <w:szCs w:val="20"/>
              </w:rPr>
            </w:pPr>
          </w:p>
        </w:tc>
        <w:tc>
          <w:tcPr>
            <w:tcW w:w="342" w:type="pct"/>
            <w:tcBorders>
              <w:top w:val="single" w:sz="4" w:space="0" w:color="auto"/>
              <w:left w:val="single" w:sz="4" w:space="0" w:color="auto"/>
              <w:bottom w:val="single" w:sz="4" w:space="0" w:color="auto"/>
              <w:right w:val="dotted" w:sz="4" w:space="0" w:color="808080" w:themeColor="background1" w:themeShade="80"/>
            </w:tcBorders>
            <w:noWrap/>
          </w:tcPr>
          <w:p w14:paraId="7F4D3E9C" w14:textId="59C2A55C" w:rsidR="00415A93" w:rsidRPr="0096087E" w:rsidRDefault="00415A93" w:rsidP="00415A93">
            <w:pPr>
              <w:jc w:val="center"/>
              <w:rPr>
                <w:rFonts w:asciiTheme="minorHAnsi" w:hAnsiTheme="minorHAnsi" w:cstheme="minorHAnsi"/>
                <w:sz w:val="20"/>
                <w:szCs w:val="20"/>
              </w:rPr>
            </w:pPr>
            <w:r w:rsidRPr="0096087E">
              <w:rPr>
                <w:rFonts w:asciiTheme="minorHAnsi" w:hAnsiTheme="minorHAnsi" w:cstheme="minorHAnsi"/>
                <w:sz w:val="20"/>
                <w:szCs w:val="20"/>
              </w:rPr>
              <w:t>0.45</w:t>
            </w:r>
          </w:p>
        </w:tc>
        <w:tc>
          <w:tcPr>
            <w:tcW w:w="341" w:type="pct"/>
            <w:tcBorders>
              <w:top w:val="single" w:sz="4" w:space="0" w:color="auto"/>
              <w:left w:val="dotted" w:sz="4" w:space="0" w:color="808080" w:themeColor="background1" w:themeShade="80"/>
              <w:bottom w:val="single" w:sz="4" w:space="0" w:color="auto"/>
              <w:right w:val="single" w:sz="18" w:space="0" w:color="000000"/>
            </w:tcBorders>
            <w:noWrap/>
          </w:tcPr>
          <w:p w14:paraId="5167DCC2" w14:textId="322A2E09" w:rsidR="00415A93" w:rsidRPr="0096087E" w:rsidRDefault="00415A93" w:rsidP="00415A93">
            <w:pPr>
              <w:jc w:val="center"/>
              <w:rPr>
                <w:rFonts w:asciiTheme="minorHAnsi" w:hAnsiTheme="minorHAnsi" w:cstheme="minorHAnsi"/>
                <w:sz w:val="20"/>
                <w:szCs w:val="20"/>
              </w:rPr>
            </w:pPr>
            <w:r w:rsidRPr="0096087E">
              <w:rPr>
                <w:rFonts w:asciiTheme="minorHAnsi" w:hAnsiTheme="minorHAnsi" w:cstheme="minorHAnsi"/>
                <w:sz w:val="20"/>
                <w:szCs w:val="20"/>
              </w:rPr>
              <w:t>20.70</w:t>
            </w:r>
          </w:p>
        </w:tc>
      </w:tr>
      <w:tr w:rsidR="00415A93" w:rsidRPr="00760984" w14:paraId="7965E06B" w14:textId="77777777" w:rsidTr="00C30DC7">
        <w:trPr>
          <w:trHeight w:val="20"/>
        </w:trPr>
        <w:tc>
          <w:tcPr>
            <w:tcW w:w="2887" w:type="pct"/>
            <w:gridSpan w:val="2"/>
            <w:tcBorders>
              <w:top w:val="single" w:sz="4" w:space="0" w:color="auto"/>
              <w:left w:val="single" w:sz="18" w:space="0" w:color="auto"/>
              <w:bottom w:val="single" w:sz="18" w:space="0" w:color="000000"/>
              <w:right w:val="single" w:sz="18" w:space="0" w:color="auto"/>
            </w:tcBorders>
            <w:noWrap/>
          </w:tcPr>
          <w:p w14:paraId="089FA6EE" w14:textId="513F843F" w:rsidR="00415A93" w:rsidRPr="0096087E" w:rsidRDefault="00415A93" w:rsidP="00C30DC7">
            <w:pPr>
              <w:tabs>
                <w:tab w:val="left" w:pos="2400"/>
              </w:tabs>
              <w:ind w:left="216" w:right="62" w:hanging="216"/>
              <w:jc w:val="left"/>
              <w:rPr>
                <w:rFonts w:asciiTheme="minorHAnsi" w:hAnsiTheme="minorHAnsi" w:cstheme="minorHAnsi"/>
                <w:sz w:val="20"/>
                <w:szCs w:val="20"/>
              </w:rPr>
            </w:pPr>
            <w:r w:rsidRPr="00244A03">
              <w:rPr>
                <w:rFonts w:asciiTheme="majorHAnsi" w:eastAsia="SimSun" w:hAnsiTheme="majorHAnsi" w:cstheme="majorHAnsi"/>
                <w:sz w:val="20"/>
                <w:szCs w:val="20"/>
              </w:rPr>
              <w:t>Having more travel options is more important than faster trips</w:t>
            </w:r>
          </w:p>
        </w:tc>
        <w:tc>
          <w:tcPr>
            <w:tcW w:w="386" w:type="pct"/>
            <w:tcBorders>
              <w:top w:val="single" w:sz="4" w:space="0" w:color="auto"/>
              <w:left w:val="single" w:sz="18" w:space="0" w:color="auto"/>
              <w:bottom w:val="single" w:sz="18" w:space="0" w:color="000000"/>
              <w:right w:val="dotted" w:sz="4" w:space="0" w:color="808080" w:themeColor="background1" w:themeShade="80"/>
            </w:tcBorders>
            <w:noWrap/>
          </w:tcPr>
          <w:p w14:paraId="6FD3A258" w14:textId="0E1E3ACF" w:rsidR="00415A93" w:rsidRPr="0096087E" w:rsidRDefault="00415A93" w:rsidP="00415A93">
            <w:pPr>
              <w:jc w:val="center"/>
              <w:rPr>
                <w:rFonts w:asciiTheme="minorHAnsi" w:hAnsiTheme="minorHAnsi" w:cstheme="minorHAnsi"/>
                <w:sz w:val="20"/>
                <w:szCs w:val="20"/>
              </w:rPr>
            </w:pPr>
            <w:r w:rsidRPr="0096087E">
              <w:rPr>
                <w:rFonts w:asciiTheme="minorHAnsi" w:hAnsiTheme="minorHAnsi" w:cstheme="minorHAnsi"/>
                <w:sz w:val="20"/>
                <w:szCs w:val="20"/>
              </w:rPr>
              <w:t>—</w:t>
            </w:r>
          </w:p>
        </w:tc>
        <w:tc>
          <w:tcPr>
            <w:tcW w:w="338" w:type="pct"/>
            <w:tcBorders>
              <w:top w:val="single" w:sz="4" w:space="0" w:color="auto"/>
              <w:left w:val="dotted" w:sz="4" w:space="0" w:color="808080" w:themeColor="background1" w:themeShade="80"/>
              <w:bottom w:val="single" w:sz="18" w:space="0" w:color="000000"/>
              <w:right w:val="single" w:sz="4" w:space="0" w:color="auto"/>
            </w:tcBorders>
            <w:noWrap/>
          </w:tcPr>
          <w:p w14:paraId="2507F86A" w14:textId="77777777" w:rsidR="00415A93" w:rsidRPr="0096087E" w:rsidRDefault="00415A93" w:rsidP="00415A93">
            <w:pPr>
              <w:jc w:val="center"/>
              <w:rPr>
                <w:rFonts w:asciiTheme="minorHAnsi" w:hAnsiTheme="minorHAnsi" w:cstheme="minorHAnsi"/>
                <w:sz w:val="20"/>
                <w:szCs w:val="20"/>
              </w:rPr>
            </w:pPr>
          </w:p>
        </w:tc>
        <w:tc>
          <w:tcPr>
            <w:tcW w:w="364" w:type="pct"/>
            <w:tcBorders>
              <w:top w:val="single" w:sz="4" w:space="0" w:color="auto"/>
              <w:left w:val="single" w:sz="4" w:space="0" w:color="auto"/>
              <w:bottom w:val="single" w:sz="18" w:space="0" w:color="000000"/>
              <w:right w:val="dotted" w:sz="4" w:space="0" w:color="auto"/>
            </w:tcBorders>
          </w:tcPr>
          <w:p w14:paraId="3DD1CA75" w14:textId="38C2DAB6" w:rsidR="00415A93" w:rsidRPr="0096087E" w:rsidRDefault="00415A93" w:rsidP="00415A93">
            <w:pPr>
              <w:jc w:val="center"/>
              <w:rPr>
                <w:rFonts w:asciiTheme="minorHAnsi" w:hAnsiTheme="minorHAnsi" w:cstheme="minorHAnsi"/>
                <w:sz w:val="20"/>
                <w:szCs w:val="20"/>
              </w:rPr>
            </w:pPr>
            <w:r w:rsidRPr="0096087E">
              <w:rPr>
                <w:rFonts w:asciiTheme="minorHAnsi" w:hAnsiTheme="minorHAnsi" w:cstheme="minorHAnsi"/>
                <w:sz w:val="20"/>
                <w:szCs w:val="20"/>
              </w:rPr>
              <w:t>—</w:t>
            </w:r>
          </w:p>
        </w:tc>
        <w:tc>
          <w:tcPr>
            <w:tcW w:w="342" w:type="pct"/>
            <w:tcBorders>
              <w:top w:val="single" w:sz="4" w:space="0" w:color="auto"/>
              <w:left w:val="dotted" w:sz="4" w:space="0" w:color="auto"/>
              <w:bottom w:val="single" w:sz="18" w:space="0" w:color="000000"/>
              <w:right w:val="single" w:sz="4" w:space="0" w:color="auto"/>
            </w:tcBorders>
          </w:tcPr>
          <w:p w14:paraId="3450BD13" w14:textId="77777777" w:rsidR="00415A93" w:rsidRPr="0096087E" w:rsidRDefault="00415A93" w:rsidP="00415A93">
            <w:pPr>
              <w:jc w:val="center"/>
              <w:rPr>
                <w:rFonts w:asciiTheme="minorHAnsi" w:hAnsiTheme="minorHAnsi" w:cstheme="minorHAnsi"/>
                <w:sz w:val="20"/>
                <w:szCs w:val="20"/>
              </w:rPr>
            </w:pPr>
          </w:p>
        </w:tc>
        <w:tc>
          <w:tcPr>
            <w:tcW w:w="342" w:type="pct"/>
            <w:tcBorders>
              <w:top w:val="single" w:sz="4" w:space="0" w:color="auto"/>
              <w:left w:val="single" w:sz="4" w:space="0" w:color="auto"/>
              <w:bottom w:val="single" w:sz="18" w:space="0" w:color="000000"/>
              <w:right w:val="dotted" w:sz="4" w:space="0" w:color="808080" w:themeColor="background1" w:themeShade="80"/>
            </w:tcBorders>
            <w:noWrap/>
          </w:tcPr>
          <w:p w14:paraId="18726230" w14:textId="099D3EA8" w:rsidR="00415A93" w:rsidRPr="0096087E" w:rsidRDefault="00415A93" w:rsidP="00415A93">
            <w:pPr>
              <w:jc w:val="center"/>
              <w:rPr>
                <w:rFonts w:asciiTheme="minorHAnsi" w:hAnsiTheme="minorHAnsi" w:cstheme="minorHAnsi"/>
                <w:sz w:val="20"/>
                <w:szCs w:val="20"/>
              </w:rPr>
            </w:pPr>
            <w:r w:rsidRPr="0096087E">
              <w:rPr>
                <w:rFonts w:asciiTheme="minorHAnsi" w:hAnsiTheme="minorHAnsi" w:cstheme="minorHAnsi"/>
                <w:sz w:val="20"/>
                <w:szCs w:val="20"/>
              </w:rPr>
              <w:t>0.4</w:t>
            </w:r>
            <w:r>
              <w:rPr>
                <w:rFonts w:asciiTheme="minorHAnsi" w:hAnsiTheme="minorHAnsi" w:cstheme="minorHAnsi"/>
                <w:sz w:val="20"/>
                <w:szCs w:val="20"/>
              </w:rPr>
              <w:t>8</w:t>
            </w:r>
          </w:p>
        </w:tc>
        <w:tc>
          <w:tcPr>
            <w:tcW w:w="341" w:type="pct"/>
            <w:tcBorders>
              <w:top w:val="single" w:sz="4" w:space="0" w:color="auto"/>
              <w:left w:val="dotted" w:sz="4" w:space="0" w:color="808080" w:themeColor="background1" w:themeShade="80"/>
              <w:bottom w:val="single" w:sz="18" w:space="0" w:color="000000"/>
              <w:right w:val="single" w:sz="18" w:space="0" w:color="000000"/>
            </w:tcBorders>
            <w:noWrap/>
          </w:tcPr>
          <w:p w14:paraId="772D8E92" w14:textId="0A26E1FD" w:rsidR="00415A93" w:rsidRPr="0096087E" w:rsidRDefault="00415A93" w:rsidP="00415A93">
            <w:pPr>
              <w:jc w:val="center"/>
              <w:rPr>
                <w:rFonts w:asciiTheme="minorHAnsi" w:hAnsiTheme="minorHAnsi" w:cstheme="minorHAnsi"/>
                <w:sz w:val="20"/>
                <w:szCs w:val="20"/>
              </w:rPr>
            </w:pPr>
            <w:r w:rsidRPr="0096087E">
              <w:rPr>
                <w:rFonts w:asciiTheme="minorHAnsi" w:hAnsiTheme="minorHAnsi" w:cstheme="minorHAnsi"/>
                <w:sz w:val="20"/>
                <w:szCs w:val="20"/>
              </w:rPr>
              <w:t>2</w:t>
            </w:r>
            <w:r>
              <w:rPr>
                <w:rFonts w:asciiTheme="minorHAnsi" w:hAnsiTheme="minorHAnsi" w:cstheme="minorHAnsi"/>
                <w:sz w:val="20"/>
                <w:szCs w:val="20"/>
              </w:rPr>
              <w:t>1</w:t>
            </w:r>
            <w:r w:rsidRPr="0096087E">
              <w:rPr>
                <w:rFonts w:asciiTheme="minorHAnsi" w:hAnsiTheme="minorHAnsi" w:cstheme="minorHAnsi"/>
                <w:sz w:val="20"/>
                <w:szCs w:val="20"/>
              </w:rPr>
              <w:t>.</w:t>
            </w:r>
            <w:r>
              <w:rPr>
                <w:rFonts w:asciiTheme="minorHAnsi" w:hAnsiTheme="minorHAnsi" w:cstheme="minorHAnsi"/>
                <w:sz w:val="20"/>
                <w:szCs w:val="20"/>
              </w:rPr>
              <w:t>64</w:t>
            </w:r>
          </w:p>
        </w:tc>
      </w:tr>
    </w:tbl>
    <w:p w14:paraId="2BB32579" w14:textId="28064B23" w:rsidR="00862A96" w:rsidRDefault="001101F7" w:rsidP="00C30DC7">
      <w:r w:rsidRPr="00E12DAD">
        <w:rPr>
          <w:sz w:val="20"/>
          <w:szCs w:val="20"/>
        </w:rPr>
        <w:t>Note: Coef</w:t>
      </w:r>
      <w:r w:rsidR="006F548E" w:rsidRPr="00E12DAD">
        <w:rPr>
          <w:sz w:val="20"/>
          <w:szCs w:val="20"/>
        </w:rPr>
        <w:t>.</w:t>
      </w:r>
      <w:r w:rsidRPr="00E12DAD">
        <w:rPr>
          <w:sz w:val="20"/>
          <w:szCs w:val="20"/>
        </w:rPr>
        <w:t xml:space="preserve"> = coefficient: “—” = not applicable</w:t>
      </w:r>
      <w:r w:rsidR="00593142" w:rsidRPr="00E12DAD">
        <w:rPr>
          <w:sz w:val="20"/>
          <w:szCs w:val="20"/>
        </w:rPr>
        <w:t>; (*) Base category is not identical across the model equations and corresponds to all omitted categories. (^) Some attitudinal statements have been slightly re-worded for presentation purposes while preserving their intended meaning.</w:t>
      </w:r>
    </w:p>
    <w:p w14:paraId="37894DEB" w14:textId="77777777" w:rsidR="00670FCE" w:rsidRPr="000874A4" w:rsidRDefault="00670FCE" w:rsidP="00576F23">
      <w:pPr>
        <w:ind w:firstLine="720"/>
      </w:pPr>
    </w:p>
    <w:p w14:paraId="164BB8A3" w14:textId="7E46388D" w:rsidR="00D068C0" w:rsidRDefault="00D068C0" w:rsidP="00671AFB">
      <w:pPr>
        <w:pStyle w:val="Heading2"/>
      </w:pPr>
      <w:r>
        <w:t>4.2.</w:t>
      </w:r>
      <w:r w:rsidRPr="002A5549">
        <w:t xml:space="preserve"> </w:t>
      </w:r>
      <w:r w:rsidR="000874A4" w:rsidRPr="006258C3">
        <w:rPr>
          <w:bCs/>
        </w:rPr>
        <w:t>Estimation Results for the Main Outcomes Model</w:t>
      </w:r>
    </w:p>
    <w:p w14:paraId="6B1572F7" w14:textId="77777777" w:rsidR="000874A4" w:rsidRDefault="000874A4" w:rsidP="000874A4">
      <w:r w:rsidRPr="006258C3">
        <w:t xml:space="preserve">Table 3 presents the estimation results for the ordered AV exposure outcome and the four role-specific comfort outcomes. Positive coefficients in the exposure equation indicate a greater latent propensity to occupy a higher stage of the exposure ladder, progressing from no awareness toward observation and direct riding experience. Positive coefficients in the comfort equations indicate a greater propensity to report a higher level of comfort, whereas negative coefficients indicate a greater inclination toward lower comfort categories. These estimates reflect changes in underlying </w:t>
      </w:r>
      <w:r w:rsidRPr="006258C3">
        <w:lastRenderedPageBreak/>
        <w:t>ordered propensities rather than direct changes in category probabilities and should therefore be interpreted accordingly, even if the wording may not explicitly say so.</w:t>
      </w:r>
    </w:p>
    <w:p w14:paraId="29E63907" w14:textId="71D9F534" w:rsidR="00C508B6" w:rsidRPr="00671AFB" w:rsidRDefault="00C508B6" w:rsidP="00671AFB">
      <w:pPr>
        <w:pStyle w:val="Heading3"/>
      </w:pPr>
      <w:r w:rsidRPr="00671AFB">
        <w:t xml:space="preserve">4.2.1. </w:t>
      </w:r>
      <w:r w:rsidR="000874A4" w:rsidRPr="006258C3">
        <w:t>Exogenous Variable Effects</w:t>
      </w:r>
      <w:r w:rsidRPr="00671AFB">
        <w:t xml:space="preserve">  </w:t>
      </w:r>
    </w:p>
    <w:p w14:paraId="144C0B09" w14:textId="325C4BCB" w:rsidR="00E01BFA" w:rsidRDefault="000874A4" w:rsidP="000874A4">
      <w:pPr>
        <w:rPr>
          <w:rFonts w:eastAsia="Calibri"/>
        </w:rPr>
      </w:pPr>
      <w:r w:rsidRPr="006258C3">
        <w:rPr>
          <w:rFonts w:eastAsia="Calibri"/>
        </w:rPr>
        <w:t>The exogenous variable results reveal systematic differences in both AV exposure and role-specific comfort. Gender exhibits one of the most consistent patterns. The main female coefficient is negative in the exposure equation and across all four comfort equations, with the largest negative association appearing for riding with strangers. This pattern is consistent with prior evidence that women report greater concern regarding AV safety and lower willingness to use shared automated mobility services (Nair and Bhat 2021).</w:t>
      </w:r>
    </w:p>
    <w:p w14:paraId="55885B7E" w14:textId="533ADD1C" w:rsidR="000874A4" w:rsidRPr="006258C3" w:rsidRDefault="000874A4" w:rsidP="00C30DC7">
      <w:pPr>
        <w:ind w:firstLine="720"/>
        <w:rPr>
          <w:rFonts w:eastAsia="Calibri"/>
        </w:rPr>
      </w:pPr>
      <w:r w:rsidRPr="006258C3">
        <w:rPr>
          <w:rFonts w:eastAsia="Calibri"/>
        </w:rPr>
        <w:t>The positive gender-age interactions, however, show that this relationship is not uniform across the life course. The negative associations with passenger comfort are substantially attenuated among women aged 18-44 years, while younger women exhibit relatively greater comfort driving, walking, or cycling near AVs. These findings underscore the importance of accounting for heterogeneity within broad demographic groups rather than treating gender differences as uniform across all age categories.</w:t>
      </w:r>
    </w:p>
    <w:p w14:paraId="43E9D277" w14:textId="144159CF" w:rsidR="00B812EE" w:rsidRDefault="000874A4" w:rsidP="00C65FAC">
      <w:pPr>
        <w:ind w:firstLine="720"/>
        <w:rPr>
          <w:rFonts w:eastAsia="Calibri"/>
        </w:rPr>
      </w:pPr>
      <w:r w:rsidRPr="006258C3">
        <w:rPr>
          <w:rFonts w:eastAsia="Calibri"/>
        </w:rPr>
        <w:t xml:space="preserve">Age is also associated with exposure and comfort in distinct ways. Respondents aged 45-64 years exhibit a lower propensity to occupy a higher exposure stage, while adults aged 25-44 report greater comfort driving and walking or cycling near AVs. Respondents aged 18-24 are also more comfortable walking or cycling near AVs. In contrast, adults aged 65 years or older exhibit lower comfort riding alone, riding with strangers, and driving near an AV. The interaction terms provide an important qualification: older adults who do not drive are more comfortable in the two passenger contexts </w:t>
      </w:r>
      <w:r w:rsidR="00342D66">
        <w:rPr>
          <w:rFonts w:eastAsia="Calibri"/>
        </w:rPr>
        <w:t xml:space="preserve">(riding alone or riding with others) </w:t>
      </w:r>
      <w:r w:rsidRPr="006258C3">
        <w:rPr>
          <w:rFonts w:eastAsia="Calibri"/>
        </w:rPr>
        <w:t xml:space="preserve">than older adults who continue to drive. For individuals who face limitations on independent driving, AVs may be seen as a potentially valuable mobility option </w:t>
      </w:r>
      <w:r w:rsidR="00C65FAC" w:rsidRPr="00C65FAC">
        <w:rPr>
          <w:rFonts w:eastAsia="Calibri"/>
        </w:rPr>
        <w:t>(Wu et al. 2021)</w:t>
      </w:r>
      <w:r w:rsidRPr="006258C3">
        <w:rPr>
          <w:rFonts w:eastAsia="Calibri"/>
        </w:rPr>
        <w:t>.</w:t>
      </w:r>
    </w:p>
    <w:p w14:paraId="7BF335D4" w14:textId="06BAFC3C" w:rsidR="002B1542" w:rsidRPr="006258C3" w:rsidRDefault="002B1542" w:rsidP="00C65FAC">
      <w:pPr>
        <w:ind w:firstLine="720"/>
        <w:rPr>
          <w:rFonts w:eastAsia="Calibri"/>
        </w:rPr>
      </w:pPr>
      <w:r w:rsidRPr="006258C3">
        <w:rPr>
          <w:rFonts w:eastAsia="Calibri"/>
        </w:rPr>
        <w:t xml:space="preserve">Education is positively associated with progressing to a higher AV exposure stage, and respondents with at least a bachelor’s degree are also somewhat more comfortable riding alone. Current students exhibit greater comfort riding alone as well. These results may reflect greater familiarity with emerging technologies, more frequent exposure to innovation, or greater access to information about AV capabilities </w:t>
      </w:r>
      <w:r w:rsidR="00C65FAC" w:rsidRPr="00C65FAC">
        <w:rPr>
          <w:rFonts w:eastAsia="Calibri"/>
        </w:rPr>
        <w:t>(Nair and Bhat 2021)</w:t>
      </w:r>
      <w:r w:rsidRPr="006258C3">
        <w:rPr>
          <w:rFonts w:eastAsia="Calibri"/>
        </w:rPr>
        <w:t>. Race effects are comparatively limited. Asian respondents exhibit lower AV exposure, while Black</w:t>
      </w:r>
      <w:r w:rsidR="00CD2249">
        <w:rPr>
          <w:rFonts w:eastAsia="Calibri"/>
        </w:rPr>
        <w:t xml:space="preserve">s </w:t>
      </w:r>
      <w:r w:rsidRPr="006258C3">
        <w:rPr>
          <w:rFonts w:eastAsia="Calibri"/>
        </w:rPr>
        <w:t>report slightly lower comfort driving near AVs. The absence of broad, consistent race effects suggests that the more prominent sources of variation in this specification arise from exposure, mobility experience, and latent attitudes.</w:t>
      </w:r>
    </w:p>
    <w:p w14:paraId="3C64FB34" w14:textId="4E6B49A3" w:rsidR="002B1542" w:rsidRPr="006258C3" w:rsidRDefault="002B1542" w:rsidP="00C65FAC">
      <w:pPr>
        <w:ind w:firstLine="720"/>
        <w:rPr>
          <w:rFonts w:eastAsia="Calibri"/>
        </w:rPr>
      </w:pPr>
      <w:r w:rsidRPr="006258C3">
        <w:rPr>
          <w:rFonts w:eastAsia="Calibri"/>
        </w:rPr>
        <w:t xml:space="preserve">Household resources are associated more consistently with AV exposure than with comfort. Respondents in households owning two or more vehicles exhibit greater exposure, as do those with household incomes of at least $100,000. Conversely, respondents in households earning less than $35,000 have a substantially lower propensity to occupy a higher exposure level. Higher-income respondents also report greater comfort riding alone, driving near an AV, and walking or cycling near one (but not in riding with others). These patterns suggest that opportunities to encounter or experience AVs may be distributed unevenly. Early exposure may be more accessible to individuals with greater financial resources, broader travel activity, and stronger connections to markets in which AV services are deployed </w:t>
      </w:r>
      <w:r w:rsidR="00C65FAC" w:rsidRPr="00C65FAC">
        <w:rPr>
          <w:rFonts w:eastAsia="Calibri"/>
        </w:rPr>
        <w:t>(Jiang et al. 2022)</w:t>
      </w:r>
      <w:r w:rsidRPr="006258C3">
        <w:rPr>
          <w:rFonts w:eastAsia="Calibri"/>
        </w:rPr>
        <w:t>.</w:t>
      </w:r>
    </w:p>
    <w:p w14:paraId="0905D708" w14:textId="4E460056" w:rsidR="002B1542" w:rsidRPr="006258C3" w:rsidRDefault="002B1542" w:rsidP="00C65FAC">
      <w:pPr>
        <w:ind w:firstLine="720"/>
        <w:rPr>
          <w:rFonts w:eastAsia="Calibri"/>
        </w:rPr>
      </w:pPr>
      <w:r w:rsidRPr="006258C3">
        <w:rPr>
          <w:rFonts w:eastAsia="Calibri"/>
        </w:rPr>
        <w:t xml:space="preserve">Existing mobility behavior provides additional insight into AV familiarity and comfort. Air travelers exhibit a considerably greater propensity for AV exposure, possibly reflecting greater overall travel intensity or more frequent encounters with emerging mobility services. Public transit users are more comfortable riding with strangers in an AV, but no corresponding association </w:t>
      </w:r>
      <w:r w:rsidRPr="006258C3">
        <w:rPr>
          <w:rFonts w:eastAsia="Calibri"/>
        </w:rPr>
        <w:lastRenderedPageBreak/>
        <w:t xml:space="preserve">appears for the other outcomes. This selective effect is behaviorally plausible because transit users are already accustomed to sharing vehicles with unfamiliar passengers </w:t>
      </w:r>
      <w:r w:rsidR="00C65FAC" w:rsidRPr="00C65FAC">
        <w:rPr>
          <w:rFonts w:eastAsia="Calibri"/>
        </w:rPr>
        <w:t>(Magassy et al. 202</w:t>
      </w:r>
      <w:r w:rsidR="007D6F43">
        <w:rPr>
          <w:rFonts w:eastAsia="Calibri"/>
        </w:rPr>
        <w:t>4</w:t>
      </w:r>
      <w:r w:rsidR="00C65FAC" w:rsidRPr="00C65FAC">
        <w:rPr>
          <w:rFonts w:eastAsia="Calibri"/>
        </w:rPr>
        <w:t>)</w:t>
      </w:r>
      <w:r w:rsidRPr="006258C3">
        <w:rPr>
          <w:rFonts w:eastAsia="Calibri"/>
        </w:rPr>
        <w:t>.</w:t>
      </w:r>
    </w:p>
    <w:p w14:paraId="4016F8EA" w14:textId="06931C5C" w:rsidR="002B1542" w:rsidRPr="006258C3" w:rsidRDefault="002B1542" w:rsidP="00C65FAC">
      <w:pPr>
        <w:ind w:firstLine="720"/>
        <w:rPr>
          <w:rFonts w:eastAsia="Calibri"/>
        </w:rPr>
      </w:pPr>
      <w:r w:rsidRPr="006258C3">
        <w:rPr>
          <w:rFonts w:eastAsia="Calibri"/>
        </w:rPr>
        <w:t xml:space="preserve">Ride-hailing use produces the most consistent mobility-related pattern. Users exhibit greater AV exposure and substantially greater comfort across all four roles. The association is especially strong for riding alone, but it also extends to riding with strangers and interacting with AVs as a driver, pedestrian, or cyclist. Ride-hailing users may be more familiar with app-based mobility, less attached to personally operating a vehicle, and more comfortable obtaining transportation from an unfamiliar service provider. Existing ride-hailing experience may therefore provide a behavioral bridge between conventional mobility and future automated services </w:t>
      </w:r>
      <w:r w:rsidR="00C65FAC" w:rsidRPr="00C65FAC">
        <w:rPr>
          <w:rFonts w:eastAsia="Calibri"/>
        </w:rPr>
        <w:t>(Magassy et al. 202</w:t>
      </w:r>
      <w:r w:rsidR="007D6F43">
        <w:rPr>
          <w:rFonts w:eastAsia="Calibri"/>
        </w:rPr>
        <w:t>4</w:t>
      </w:r>
      <w:r w:rsidR="00C65FAC" w:rsidRPr="00C65FAC">
        <w:rPr>
          <w:rFonts w:eastAsia="Calibri"/>
        </w:rPr>
        <w:t>)</w:t>
      </w:r>
      <w:r w:rsidRPr="006258C3">
        <w:rPr>
          <w:rFonts w:eastAsia="Calibri"/>
        </w:rPr>
        <w:t>.</w:t>
      </w:r>
    </w:p>
    <w:p w14:paraId="4C580CE3" w14:textId="0F05CF6D" w:rsidR="002B1542" w:rsidRPr="006258C3" w:rsidRDefault="002B1542" w:rsidP="002B1542">
      <w:pPr>
        <w:ind w:firstLine="720"/>
        <w:rPr>
          <w:rFonts w:eastAsia="Calibri"/>
        </w:rPr>
      </w:pPr>
      <w:r w:rsidRPr="006258C3">
        <w:rPr>
          <w:rFonts w:eastAsia="Calibri"/>
        </w:rPr>
        <w:t>Residential geography is associated primarily with opportunities for exposure. Urban residence has modest positive associations with exposure and all four comfort outcomes. Much stronger exposure effects appear for respondents residing in metropolitan areas identified in the model as Waymo-serving cities. Phoenix and San Francisco exhibit the largest coefficients, followed by Austin, Las Vegas, Los Angeles, and Atlanta. The longer history and greater visibility of AV operations in some of these markets likely increase opportunities to see or ride in an AV (Jiang et al. 2022).</w:t>
      </w:r>
    </w:p>
    <w:p w14:paraId="68F33F2C" w14:textId="77777777" w:rsidR="002B1542" w:rsidRDefault="002B1542" w:rsidP="002B1542">
      <w:pPr>
        <w:ind w:firstLine="720"/>
        <w:rPr>
          <w:rFonts w:eastAsia="Calibri"/>
        </w:rPr>
      </w:pPr>
      <w:r w:rsidRPr="006258C3">
        <w:rPr>
          <w:rFonts w:eastAsia="Calibri"/>
        </w:rPr>
        <w:t xml:space="preserve">The comfort effects of local deployment are considerably less uniform. Residence in Phoenix, San Francisco, and Los Angeles is associated with greater comfort riding alone, but most city indicators are not significant in the other comfort equations. Phoenix residents also exhibit lower comfort riding with strangers. Thus, living in a market where AVs are visible is strongly associated with exposure, but local availability alone does not generate broad comfort across all travel roles. </w:t>
      </w:r>
    </w:p>
    <w:p w14:paraId="281FB5AE" w14:textId="77777777" w:rsidR="002B1542" w:rsidRDefault="002B1542" w:rsidP="002B1542">
      <w:pPr>
        <w:ind w:firstLine="720"/>
        <w:rPr>
          <w:rFonts w:eastAsia="Calibri"/>
        </w:rPr>
      </w:pPr>
    </w:p>
    <w:p w14:paraId="61897494" w14:textId="77777777" w:rsidR="002B1542" w:rsidRDefault="002B1542" w:rsidP="002B1542">
      <w:pPr>
        <w:pStyle w:val="Heading3"/>
      </w:pPr>
      <w:r>
        <w:t xml:space="preserve">4.2.2. </w:t>
      </w:r>
      <w:r w:rsidRPr="000874A4">
        <w:t>Endogenous Variable Effects</w:t>
      </w:r>
      <w:r w:rsidRPr="003A657E">
        <w:t xml:space="preserve"> </w:t>
      </w:r>
    </w:p>
    <w:p w14:paraId="714A3E09" w14:textId="24ABE3FB" w:rsidR="002B1542" w:rsidRDefault="002B1542" w:rsidP="002B1542">
      <w:pPr>
        <w:rPr>
          <w:rFonts w:eastAsia="Calibri"/>
        </w:rPr>
      </w:pPr>
      <w:r w:rsidRPr="006258C3">
        <w:rPr>
          <w:rFonts w:eastAsia="Calibri"/>
        </w:rPr>
        <w:t xml:space="preserve">The estimated effects of AV exposure on comfort provide the clearest evidence that the stages of familiarity and experience are substantively different. Relative to respondents who are unaware that AVs </w:t>
      </w:r>
      <w:r w:rsidR="00342D66">
        <w:rPr>
          <w:rFonts w:eastAsia="Calibri"/>
        </w:rPr>
        <w:t>a</w:t>
      </w:r>
      <w:r w:rsidRPr="006258C3">
        <w:rPr>
          <w:rFonts w:eastAsia="Calibri"/>
        </w:rPr>
        <w:t xml:space="preserve">re operating on public roads, those who are aware but have not seen one exhibit lower comfort across all four outcomes. Awareness by itself therefore does not correspond to increased comfort in using the technology. It may expose individuals to unresolved questions, media reports, or highly salient safety incidents without providing direct information about how AVs actually operate. These associations should not be interpreted </w:t>
      </w:r>
      <w:r w:rsidR="00342D66">
        <w:rPr>
          <w:rFonts w:eastAsia="Calibri"/>
        </w:rPr>
        <w:t>as</w:t>
      </w:r>
      <w:r w:rsidRPr="006258C3">
        <w:rPr>
          <w:rFonts w:eastAsia="Calibri"/>
        </w:rPr>
        <w:t xml:space="preserve"> awareness caus</w:t>
      </w:r>
      <w:r w:rsidR="00342D66">
        <w:rPr>
          <w:rFonts w:eastAsia="Calibri"/>
        </w:rPr>
        <w:t>ing</w:t>
      </w:r>
      <w:r w:rsidRPr="006258C3">
        <w:rPr>
          <w:rFonts w:eastAsia="Calibri"/>
        </w:rPr>
        <w:t xml:space="preserve"> discomfort; rather, they indicate that conceptual familiarity alone does not overcome apprehension.</w:t>
      </w:r>
    </w:p>
    <w:p w14:paraId="0CC265D4" w14:textId="06A42E02" w:rsidR="002B1542" w:rsidRDefault="002B1542" w:rsidP="00242052">
      <w:pPr>
        <w:ind w:firstLine="720"/>
        <w:rPr>
          <w:rFonts w:eastAsia="Calibri"/>
        </w:rPr>
      </w:pPr>
      <w:r w:rsidRPr="006258C3">
        <w:rPr>
          <w:rFonts w:eastAsia="Calibri"/>
        </w:rPr>
        <w:t xml:space="preserve">Seeing an AV without having ridden in one produces a markedly different pattern. Respondents at this exposure stage exhibit greater comfort riding alone, driving near an AV, and walking or cycling near one. The largest coefficient appears for driving near an AV, followed by walking or cycling nearby. No significant association is found for riding with strangers. Observation therefore appears most relevant to comfort outside the vehicle. Seeing an AV move through traffic may provide information about whether it stops, yields, navigates, and responds predictably. However, visual exposure offers limited insight into the passenger experience and does not address concerns associated with sharing an enclosed vehicle with strangers </w:t>
      </w:r>
      <w:r w:rsidR="00C65FAC" w:rsidRPr="00C65FAC">
        <w:rPr>
          <w:rFonts w:eastAsia="Calibri"/>
        </w:rPr>
        <w:t>(</w:t>
      </w:r>
      <w:proofErr w:type="spellStart"/>
      <w:r w:rsidR="00242052" w:rsidRPr="00242052">
        <w:rPr>
          <w:rFonts w:eastAsia="Calibri"/>
        </w:rPr>
        <w:t>Aasvik</w:t>
      </w:r>
      <w:proofErr w:type="spellEnd"/>
      <w:r w:rsidR="00242052" w:rsidRPr="00242052">
        <w:rPr>
          <w:rFonts w:eastAsia="Calibri"/>
        </w:rPr>
        <w:t xml:space="preserve"> et al. 202</w:t>
      </w:r>
      <w:r w:rsidR="0014670A">
        <w:rPr>
          <w:rFonts w:eastAsia="Calibri"/>
        </w:rPr>
        <w:t>5</w:t>
      </w:r>
      <w:r w:rsidR="00242052" w:rsidRPr="00242052">
        <w:rPr>
          <w:rFonts w:eastAsia="Calibri"/>
        </w:rPr>
        <w:t>; Long et al. 2025</w:t>
      </w:r>
      <w:r w:rsidR="00C65FAC" w:rsidRPr="00C65FAC">
        <w:rPr>
          <w:rFonts w:eastAsia="Calibri"/>
        </w:rPr>
        <w:t>)</w:t>
      </w:r>
      <w:r w:rsidRPr="006258C3">
        <w:rPr>
          <w:rFonts w:eastAsia="Calibri"/>
        </w:rPr>
        <w:t>.</w:t>
      </w:r>
    </w:p>
    <w:p w14:paraId="6DBCEB54" w14:textId="6D8BB6F0" w:rsidR="00006A25" w:rsidRDefault="00E01BFA" w:rsidP="00242052">
      <w:pPr>
        <w:ind w:firstLine="720"/>
        <w:rPr>
          <w:rFonts w:eastAsia="Calibri"/>
        </w:rPr>
      </w:pPr>
      <w:r w:rsidRPr="006258C3">
        <w:rPr>
          <w:rFonts w:eastAsia="Calibri"/>
        </w:rPr>
        <w:t xml:space="preserve">Direct riding experience is the strongest positive exposure correlate in every comfort equation. Respondents who have ridden in an AV exhibit substantially greater comfort riding alone, riding with strangers, driving near an AV, and walking or cycling near one. Direct experience therefore appears to shape not only passenger comfort but also perceptions of how AVs </w:t>
      </w:r>
      <w:r w:rsidRPr="006258C3">
        <w:rPr>
          <w:rFonts w:eastAsia="Calibri"/>
        </w:rPr>
        <w:lastRenderedPageBreak/>
        <w:t>interact with surrounding road users. A successful ride allows individuals to observe vehicle behavior from inside the system and to evaluate acceleration, braking, navigation, yielding, and responsiveness firsthand. This finding is consistent with experimental and demonstration-based research showing that direct experience is more strongly associated with trust and acceptance than general awareness alone (</w:t>
      </w:r>
      <w:r w:rsidR="00242052" w:rsidRPr="00242052">
        <w:rPr>
          <w:rFonts w:eastAsia="Calibri"/>
        </w:rPr>
        <w:t xml:space="preserve">Farias et al. 2026; </w:t>
      </w:r>
      <w:proofErr w:type="spellStart"/>
      <w:r w:rsidR="00242052" w:rsidRPr="00242052">
        <w:rPr>
          <w:rFonts w:eastAsia="Calibri"/>
        </w:rPr>
        <w:t>Paddeu</w:t>
      </w:r>
      <w:proofErr w:type="spellEnd"/>
      <w:r w:rsidR="00242052" w:rsidRPr="00242052">
        <w:rPr>
          <w:rFonts w:eastAsia="Calibri"/>
        </w:rPr>
        <w:t xml:space="preserve"> et al. 2020</w:t>
      </w:r>
      <w:r w:rsidRPr="006258C3">
        <w:rPr>
          <w:rFonts w:eastAsia="Calibri"/>
        </w:rPr>
        <w:t>).</w:t>
      </w:r>
    </w:p>
    <w:p w14:paraId="31B06C84" w14:textId="77777777" w:rsidR="00006A25" w:rsidRDefault="00006A25" w:rsidP="00006A25">
      <w:pPr>
        <w:ind w:firstLine="720"/>
        <w:rPr>
          <w:rFonts w:eastAsia="Calibri"/>
        </w:rPr>
      </w:pPr>
      <w:r w:rsidRPr="006258C3">
        <w:rPr>
          <w:rFonts w:eastAsia="Calibri"/>
        </w:rPr>
        <w:t>The smaller coefficient for riding with strangers remains substantively important. Experience with the automated driving system may reduce uncertainty regarding vehicle performance without fully addressing concerns about privacy, personal security, and shared travel. Overall, the endogenous effects support a staged and role-specific interpretation of AV comfort. Awareness introduces the technology, observation provides evidence about roadway behavior, and direct riding experience provides the most comprehensive basis for evaluating comfort and safety.</w:t>
      </w:r>
    </w:p>
    <w:p w14:paraId="583FD330" w14:textId="77777777" w:rsidR="00006A25" w:rsidRPr="000874A4" w:rsidRDefault="00006A25" w:rsidP="00006A25">
      <w:pPr>
        <w:ind w:firstLine="720"/>
        <w:rPr>
          <w:rFonts w:eastAsia="Calibri"/>
        </w:rPr>
      </w:pPr>
    </w:p>
    <w:p w14:paraId="2395C8B8" w14:textId="77777777" w:rsidR="00006A25" w:rsidRDefault="00006A25" w:rsidP="00006A25">
      <w:pPr>
        <w:pStyle w:val="Heading3"/>
      </w:pPr>
      <w:r>
        <w:t xml:space="preserve">4.2.3. </w:t>
      </w:r>
      <w:r w:rsidRPr="006258C3">
        <w:t>Latent Construct Effects</w:t>
      </w:r>
    </w:p>
    <w:p w14:paraId="444208C5" w14:textId="0D6FA175" w:rsidR="00006A25" w:rsidRPr="00670FCE" w:rsidRDefault="00006A25" w:rsidP="00006A25">
      <w:pPr>
        <w:rPr>
          <w:rFonts w:eastAsia="Calibri"/>
        </w:rPr>
      </w:pPr>
      <w:r w:rsidRPr="006258C3">
        <w:rPr>
          <w:rFonts w:eastAsia="Calibri"/>
        </w:rPr>
        <w:t>The three latent constructs exhibit distinct and substantively meaningful associations with AV exposure and comfort. Technology Enthusiasm is positively associated with occupying a higher exposure stage and with comfort across all four travel roles. Respondents who are receptive to emerging technologies and AI-enabled travel tools are therefore not only more likely to have encountered AVs but are also more comfortable riding in and interacting around them. This result reinforces the importance of accounting for pre-existing technology orientation when evaluating the relationship between experience and comfort. Individuals who seek AV experiences may already be more positively disposed toward emerging technology use (Nair and Bhat 2021).</w:t>
      </w:r>
    </w:p>
    <w:p w14:paraId="1AFA752B" w14:textId="3209F5CD" w:rsidR="00006A25" w:rsidRPr="006258C3" w:rsidRDefault="00006A25" w:rsidP="00006A25">
      <w:pPr>
        <w:ind w:firstLine="720"/>
        <w:rPr>
          <w:rFonts w:eastAsia="Calibri"/>
        </w:rPr>
      </w:pPr>
      <w:r w:rsidRPr="006258C3">
        <w:rPr>
          <w:rFonts w:eastAsia="Calibri"/>
        </w:rPr>
        <w:t>Safety Sensitivity exhibits the opposite pattern. Although it has no significant influence on AV exposure level, it is strongly and negatively associated with all four comfort outcomes. Respondents who place greater emphasis on crash reduction, enforcement, and safety-oriented policy are thus more cautious about AVs</w:t>
      </w:r>
      <w:r w:rsidR="00342D66">
        <w:rPr>
          <w:rFonts w:eastAsia="Calibri"/>
        </w:rPr>
        <w:t xml:space="preserve"> - </w:t>
      </w:r>
      <w:r w:rsidRPr="006258C3">
        <w:rPr>
          <w:rFonts w:eastAsia="Calibri"/>
        </w:rPr>
        <w:t xml:space="preserve"> regardless</w:t>
      </w:r>
      <w:r w:rsidR="00342D66">
        <w:rPr>
          <w:rFonts w:eastAsia="Calibri"/>
        </w:rPr>
        <w:t xml:space="preserve"> o</w:t>
      </w:r>
      <w:r w:rsidRPr="006258C3">
        <w:rPr>
          <w:rFonts w:eastAsia="Calibri"/>
        </w:rPr>
        <w:t xml:space="preserve">f the role in which they imagine encountering them. This does not imply opposition to AV technology. Rather, safety-sensitive respondents may require stronger evidence that AVs can operate reliably without compromising the safety of passengers or surrounding road users before they feel comfortable adopting the technology </w:t>
      </w:r>
      <w:r w:rsidRPr="00C65FAC">
        <w:rPr>
          <w:rFonts w:eastAsia="Calibri"/>
        </w:rPr>
        <w:t>(Li et al. 2024)</w:t>
      </w:r>
      <w:r w:rsidRPr="006258C3">
        <w:rPr>
          <w:rFonts w:eastAsia="Calibri"/>
        </w:rPr>
        <w:t>.</w:t>
      </w:r>
    </w:p>
    <w:p w14:paraId="763201DD" w14:textId="77777777" w:rsidR="00D52F1B" w:rsidRPr="006258C3" w:rsidRDefault="00D52F1B" w:rsidP="00D52F1B">
      <w:pPr>
        <w:ind w:firstLine="720"/>
        <w:rPr>
          <w:rFonts w:eastAsia="Calibri"/>
        </w:rPr>
      </w:pPr>
      <w:r w:rsidRPr="006258C3">
        <w:rPr>
          <w:rFonts w:eastAsia="Calibri"/>
        </w:rPr>
        <w:t>The interaction terms show that the relationship between Safety Sensitivity and comfort is conditional. Its interactions with direct riding experience are positive for riding alone and riding with strangers. Direct experience therefore attenuates, but does not eliminate, the negative association between safety orientation and comfort. This finding is particularly important from a deployment perspective; carefully managed riding experiences may help reassure safety-conscious individuals, provided that the vehicles operate smoothly, predictably, and without incident.</w:t>
      </w:r>
    </w:p>
    <w:p w14:paraId="777E5FB0" w14:textId="77777777" w:rsidR="00D52F1B" w:rsidRPr="006258C3" w:rsidRDefault="00D52F1B" w:rsidP="00D52F1B">
      <w:pPr>
        <w:ind w:firstLine="720"/>
        <w:rPr>
          <w:rFonts w:eastAsia="Calibri"/>
        </w:rPr>
      </w:pPr>
      <w:r w:rsidRPr="006258C3">
        <w:rPr>
          <w:rFonts w:eastAsia="Calibri"/>
        </w:rPr>
        <w:t xml:space="preserve">Educational attainment also moderates the effect of Safety Sensitivity. The positive interactions between Safety Sensitivity and having at least a bachelor’s degree appear in the exposure equation and across all four comfort equations. In the comfort models, these interaction effects offset much of the negative main effect of Safety Sensitivity. More highly educated respondents may be better positioned to evaluate technological risk, distinguish between system limitations and generalized apprehension, and interpret available safety information </w:t>
      </w:r>
      <w:r w:rsidRPr="00C65FAC">
        <w:rPr>
          <w:rFonts w:eastAsia="Calibri"/>
        </w:rPr>
        <w:t>(</w:t>
      </w:r>
      <w:r w:rsidRPr="00242052">
        <w:rPr>
          <w:rFonts w:eastAsia="Calibri"/>
        </w:rPr>
        <w:t>Li et al. 2024; Nair and Bhat 2021</w:t>
      </w:r>
      <w:r w:rsidRPr="00C65FAC">
        <w:rPr>
          <w:rFonts w:eastAsia="Calibri"/>
        </w:rPr>
        <w:t>)</w:t>
      </w:r>
      <w:r w:rsidRPr="006258C3">
        <w:rPr>
          <w:rFonts w:eastAsia="Calibri"/>
        </w:rPr>
        <w:t xml:space="preserve">. </w:t>
      </w:r>
    </w:p>
    <w:p w14:paraId="43EF076A" w14:textId="77777777" w:rsidR="00006A25" w:rsidRDefault="00006A25" w:rsidP="00E01BFA">
      <w:pPr>
        <w:ind w:firstLine="720"/>
        <w:rPr>
          <w:rFonts w:eastAsia="Calibri"/>
        </w:rPr>
      </w:pPr>
    </w:p>
    <w:p w14:paraId="243D698A" w14:textId="77777777" w:rsidR="00D52F1B" w:rsidRDefault="00D52F1B">
      <w:pPr>
        <w:jc w:val="left"/>
        <w:rPr>
          <w:b/>
          <w:bCs/>
          <w:color w:val="000000" w:themeColor="text1"/>
          <w:szCs w:val="22"/>
        </w:rPr>
      </w:pPr>
      <w:r>
        <w:rPr>
          <w:b/>
          <w:bCs/>
          <w:color w:val="000000" w:themeColor="text1"/>
          <w:szCs w:val="22"/>
        </w:rPr>
        <w:br w:type="page"/>
      </w:r>
    </w:p>
    <w:p w14:paraId="443C211F" w14:textId="711A97C6" w:rsidR="006F548E" w:rsidRPr="006F548E" w:rsidRDefault="006F548E" w:rsidP="00FC759B">
      <w:pPr>
        <w:rPr>
          <w:b/>
          <w:bCs/>
          <w:color w:val="000000" w:themeColor="text1"/>
          <w:szCs w:val="22"/>
        </w:rPr>
      </w:pPr>
      <w:r w:rsidRPr="00813269">
        <w:rPr>
          <w:b/>
          <w:bCs/>
          <w:color w:val="000000" w:themeColor="text1"/>
          <w:szCs w:val="22"/>
        </w:rPr>
        <w:lastRenderedPageBreak/>
        <w:t xml:space="preserve">TABLE </w:t>
      </w:r>
      <w:r w:rsidRPr="00813269">
        <w:rPr>
          <w:b/>
          <w:bCs/>
          <w:i/>
          <w:color w:val="000000" w:themeColor="text1"/>
          <w:szCs w:val="22"/>
        </w:rPr>
        <w:fldChar w:fldCharType="begin"/>
      </w:r>
      <w:r w:rsidRPr="00813269">
        <w:rPr>
          <w:b/>
          <w:bCs/>
          <w:color w:val="000000" w:themeColor="text1"/>
          <w:szCs w:val="22"/>
        </w:rPr>
        <w:instrText xml:space="preserve"> SEQ Table \* ARABIC </w:instrText>
      </w:r>
      <w:r w:rsidRPr="00813269">
        <w:rPr>
          <w:b/>
          <w:bCs/>
          <w:i/>
          <w:color w:val="000000" w:themeColor="text1"/>
          <w:szCs w:val="22"/>
        </w:rPr>
        <w:fldChar w:fldCharType="separate"/>
      </w:r>
      <w:r w:rsidR="00696753">
        <w:rPr>
          <w:b/>
          <w:bCs/>
          <w:noProof/>
          <w:color w:val="000000" w:themeColor="text1"/>
          <w:szCs w:val="22"/>
        </w:rPr>
        <w:t>3</w:t>
      </w:r>
      <w:r w:rsidRPr="00813269">
        <w:rPr>
          <w:b/>
          <w:bCs/>
          <w:i/>
          <w:color w:val="000000" w:themeColor="text1"/>
          <w:szCs w:val="22"/>
        </w:rPr>
        <w:fldChar w:fldCharType="end"/>
      </w:r>
      <w:r w:rsidRPr="00813269">
        <w:rPr>
          <w:b/>
          <w:bCs/>
          <w:i/>
          <w:color w:val="000000" w:themeColor="text1"/>
          <w:szCs w:val="22"/>
        </w:rPr>
        <w:t xml:space="preserve"> </w:t>
      </w:r>
      <w:r w:rsidRPr="00813269">
        <w:rPr>
          <w:b/>
          <w:bCs/>
          <w:color w:val="000000" w:themeColor="text1"/>
          <w:szCs w:val="22"/>
        </w:rPr>
        <w:t>Estimation Results for Main Outcome Variables (N = 8,567)</w:t>
      </w:r>
    </w:p>
    <w:tbl>
      <w:tblPr>
        <w:tblW w:w="5000" w:type="pct"/>
        <w:tblLayout w:type="fixed"/>
        <w:tblCellMar>
          <w:left w:w="29" w:type="dxa"/>
          <w:right w:w="29" w:type="dxa"/>
        </w:tblCellMar>
        <w:tblLook w:val="04A0" w:firstRow="1" w:lastRow="0" w:firstColumn="1" w:lastColumn="0" w:noHBand="0" w:noVBand="1"/>
      </w:tblPr>
      <w:tblGrid>
        <w:gridCol w:w="2048"/>
        <w:gridCol w:w="1710"/>
        <w:gridCol w:w="7"/>
        <w:gridCol w:w="721"/>
        <w:gridCol w:w="710"/>
        <w:gridCol w:w="451"/>
        <w:gridCol w:w="544"/>
        <w:gridCol w:w="445"/>
        <w:gridCol w:w="93"/>
        <w:gridCol w:w="447"/>
        <w:gridCol w:w="451"/>
        <w:gridCol w:w="538"/>
        <w:gridCol w:w="542"/>
        <w:gridCol w:w="607"/>
      </w:tblGrid>
      <w:tr w:rsidR="0041776F" w:rsidRPr="00EC1FE7" w14:paraId="15FCA746" w14:textId="77777777" w:rsidTr="00C30DC7">
        <w:trPr>
          <w:trHeight w:val="333"/>
        </w:trPr>
        <w:tc>
          <w:tcPr>
            <w:tcW w:w="2021" w:type="pct"/>
            <w:gridSpan w:val="3"/>
            <w:vMerge w:val="restart"/>
            <w:tcBorders>
              <w:top w:val="single" w:sz="18" w:space="0" w:color="000000"/>
              <w:left w:val="single" w:sz="18" w:space="0" w:color="000000"/>
              <w:right w:val="single" w:sz="18" w:space="0" w:color="auto"/>
            </w:tcBorders>
            <w:vAlign w:val="center"/>
          </w:tcPr>
          <w:p w14:paraId="134CCC3A" w14:textId="46B4E198" w:rsidR="0041776F" w:rsidRPr="00EC1FE7" w:rsidRDefault="007D0AD5" w:rsidP="001A6928">
            <w:pPr>
              <w:rPr>
                <w:rFonts w:asciiTheme="minorHAnsi" w:eastAsiaTheme="minorHAnsi" w:hAnsiTheme="minorHAnsi" w:cstheme="minorHAnsi"/>
                <w:b/>
                <w:bCs/>
                <w:color w:val="000000" w:themeColor="text1"/>
                <w:sz w:val="20"/>
                <w:szCs w:val="20"/>
              </w:rPr>
            </w:pPr>
            <w:r w:rsidRPr="00C30DC7">
              <w:rPr>
                <w:sz w:val="20"/>
                <w:szCs w:val="20"/>
              </w:rPr>
              <w:br w:type="page"/>
            </w:r>
            <w:r w:rsidR="0041776F" w:rsidRPr="00EC1FE7">
              <w:rPr>
                <w:rFonts w:asciiTheme="minorHAnsi" w:eastAsiaTheme="minorHAnsi" w:hAnsiTheme="minorHAnsi" w:cstheme="minorHAnsi"/>
                <w:b/>
                <w:bCs/>
                <w:color w:val="000000" w:themeColor="text1"/>
                <w:sz w:val="20"/>
                <w:szCs w:val="20"/>
              </w:rPr>
              <w:t>Explanatory Variables</w:t>
            </w:r>
          </w:p>
          <w:p w14:paraId="04437982" w14:textId="77777777" w:rsidR="0041776F" w:rsidRPr="00EC1FE7" w:rsidRDefault="0041776F" w:rsidP="001A6928">
            <w:pPr>
              <w:rPr>
                <w:sz w:val="20"/>
                <w:szCs w:val="20"/>
              </w:rPr>
            </w:pPr>
            <w:r w:rsidRPr="00EC1FE7">
              <w:rPr>
                <w:rFonts w:asciiTheme="minorHAnsi" w:eastAsiaTheme="minorHAnsi" w:hAnsiTheme="minorHAnsi" w:cstheme="minorHAnsi"/>
                <w:b/>
                <w:bCs/>
                <w:color w:val="000000" w:themeColor="text1"/>
                <w:sz w:val="20"/>
                <w:szCs w:val="20"/>
              </w:rPr>
              <w:t>(base category</w:t>
            </w:r>
            <w:r w:rsidRPr="00EC1FE7">
              <w:rPr>
                <w:b/>
                <w:sz w:val="20"/>
                <w:szCs w:val="20"/>
              </w:rPr>
              <w:t>)</w:t>
            </w:r>
          </w:p>
        </w:tc>
        <w:tc>
          <w:tcPr>
            <w:tcW w:w="768" w:type="pct"/>
            <w:gridSpan w:val="2"/>
            <w:tcBorders>
              <w:top w:val="single" w:sz="18" w:space="0" w:color="000000"/>
              <w:left w:val="single" w:sz="18" w:space="0" w:color="auto"/>
              <w:bottom w:val="single" w:sz="4" w:space="0" w:color="auto"/>
              <w:right w:val="single" w:sz="12" w:space="0" w:color="000000"/>
            </w:tcBorders>
            <w:vAlign w:val="center"/>
          </w:tcPr>
          <w:p w14:paraId="2B9918B0" w14:textId="3EA2862B" w:rsidR="003C4A36" w:rsidRPr="00EC1FE7" w:rsidRDefault="0041776F" w:rsidP="00404A36">
            <w:pPr>
              <w:jc w:val="center"/>
              <w:rPr>
                <w:b/>
                <w:bCs/>
                <w:sz w:val="20"/>
                <w:szCs w:val="20"/>
              </w:rPr>
            </w:pPr>
            <w:r w:rsidRPr="00EC1FE7">
              <w:rPr>
                <w:b/>
                <w:bCs/>
                <w:sz w:val="20"/>
                <w:szCs w:val="20"/>
              </w:rPr>
              <w:t>AV</w:t>
            </w:r>
            <w:r w:rsidRPr="00EC1FE7">
              <w:rPr>
                <w:b/>
                <w:bCs/>
                <w:sz w:val="20"/>
                <w:szCs w:val="20"/>
              </w:rPr>
              <w:br/>
              <w:t xml:space="preserve"> Exposure</w:t>
            </w:r>
          </w:p>
        </w:tc>
        <w:tc>
          <w:tcPr>
            <w:tcW w:w="534" w:type="pct"/>
            <w:gridSpan w:val="2"/>
            <w:tcBorders>
              <w:top w:val="single" w:sz="18" w:space="0" w:color="000000"/>
              <w:left w:val="single" w:sz="12" w:space="0" w:color="000000"/>
              <w:bottom w:val="single" w:sz="4" w:space="0" w:color="auto"/>
              <w:right w:val="single" w:sz="4" w:space="0" w:color="auto"/>
            </w:tcBorders>
            <w:vAlign w:val="center"/>
          </w:tcPr>
          <w:p w14:paraId="2B54F513" w14:textId="77777777" w:rsidR="0041776F" w:rsidRPr="00EC1FE7" w:rsidRDefault="0041776F" w:rsidP="005C0567">
            <w:pPr>
              <w:jc w:val="center"/>
              <w:rPr>
                <w:sz w:val="20"/>
                <w:szCs w:val="20"/>
              </w:rPr>
            </w:pPr>
            <w:r w:rsidRPr="00EC1FE7">
              <w:rPr>
                <w:b/>
                <w:bCs/>
                <w:sz w:val="20"/>
                <w:szCs w:val="20"/>
              </w:rPr>
              <w:t xml:space="preserve">Ride </w:t>
            </w:r>
            <w:r w:rsidRPr="00EC1FE7">
              <w:rPr>
                <w:b/>
                <w:bCs/>
                <w:sz w:val="20"/>
                <w:szCs w:val="20"/>
              </w:rPr>
              <w:br/>
              <w:t>Alone</w:t>
            </w:r>
          </w:p>
        </w:tc>
        <w:tc>
          <w:tcPr>
            <w:tcW w:w="529" w:type="pct"/>
            <w:gridSpan w:val="3"/>
            <w:tcBorders>
              <w:top w:val="single" w:sz="18" w:space="0" w:color="000000"/>
              <w:left w:val="single" w:sz="4" w:space="0" w:color="auto"/>
              <w:bottom w:val="single" w:sz="4" w:space="0" w:color="auto"/>
              <w:right w:val="single" w:sz="4" w:space="0" w:color="auto"/>
            </w:tcBorders>
            <w:vAlign w:val="center"/>
          </w:tcPr>
          <w:p w14:paraId="754AAB46" w14:textId="77777777" w:rsidR="0041776F" w:rsidRPr="00EC1FE7" w:rsidRDefault="0041776F" w:rsidP="005C0567">
            <w:pPr>
              <w:jc w:val="center"/>
              <w:rPr>
                <w:sz w:val="20"/>
                <w:szCs w:val="20"/>
              </w:rPr>
            </w:pPr>
            <w:r w:rsidRPr="00EC1FE7">
              <w:rPr>
                <w:b/>
                <w:bCs/>
                <w:sz w:val="20"/>
                <w:szCs w:val="20"/>
              </w:rPr>
              <w:t>Ride with Strangers</w:t>
            </w:r>
          </w:p>
        </w:tc>
        <w:tc>
          <w:tcPr>
            <w:tcW w:w="531" w:type="pct"/>
            <w:gridSpan w:val="2"/>
            <w:tcBorders>
              <w:top w:val="single" w:sz="18" w:space="0" w:color="000000"/>
              <w:left w:val="single" w:sz="4" w:space="0" w:color="auto"/>
              <w:bottom w:val="single" w:sz="4" w:space="0" w:color="auto"/>
              <w:right w:val="single" w:sz="4" w:space="0" w:color="000000"/>
            </w:tcBorders>
            <w:vAlign w:val="center"/>
          </w:tcPr>
          <w:p w14:paraId="4C99804F" w14:textId="77777777" w:rsidR="0041776F" w:rsidRPr="00EC1FE7" w:rsidRDefault="0041776F" w:rsidP="005C0567">
            <w:pPr>
              <w:jc w:val="center"/>
              <w:rPr>
                <w:sz w:val="20"/>
                <w:szCs w:val="20"/>
              </w:rPr>
            </w:pPr>
            <w:r w:rsidRPr="00EC1FE7">
              <w:rPr>
                <w:b/>
                <w:bCs/>
                <w:sz w:val="20"/>
                <w:szCs w:val="20"/>
              </w:rPr>
              <w:t>Drive Near AVs</w:t>
            </w:r>
          </w:p>
        </w:tc>
        <w:tc>
          <w:tcPr>
            <w:tcW w:w="617" w:type="pct"/>
            <w:gridSpan w:val="2"/>
            <w:tcBorders>
              <w:top w:val="single" w:sz="18" w:space="0" w:color="000000"/>
              <w:left w:val="single" w:sz="4" w:space="0" w:color="000000"/>
              <w:bottom w:val="single" w:sz="4" w:space="0" w:color="auto"/>
              <w:right w:val="single" w:sz="18" w:space="0" w:color="000000"/>
            </w:tcBorders>
            <w:vAlign w:val="center"/>
          </w:tcPr>
          <w:p w14:paraId="37DC357C" w14:textId="77777777" w:rsidR="0041776F" w:rsidRPr="00EC1FE7" w:rsidRDefault="0041776F" w:rsidP="005C0567">
            <w:pPr>
              <w:jc w:val="center"/>
              <w:rPr>
                <w:sz w:val="20"/>
                <w:szCs w:val="20"/>
              </w:rPr>
            </w:pPr>
            <w:r w:rsidRPr="00EC1FE7">
              <w:rPr>
                <w:b/>
                <w:bCs/>
                <w:sz w:val="20"/>
                <w:szCs w:val="20"/>
              </w:rPr>
              <w:t>Walk/Cycle Near AVs</w:t>
            </w:r>
          </w:p>
        </w:tc>
      </w:tr>
      <w:tr w:rsidR="003C4A36" w:rsidRPr="00EC1FE7" w14:paraId="11C1228D" w14:textId="77777777" w:rsidTr="00C30DC7">
        <w:trPr>
          <w:trHeight w:val="20"/>
        </w:trPr>
        <w:tc>
          <w:tcPr>
            <w:tcW w:w="2021" w:type="pct"/>
            <w:gridSpan w:val="3"/>
            <w:vMerge/>
            <w:tcBorders>
              <w:top w:val="single" w:sz="18" w:space="0" w:color="000000"/>
              <w:left w:val="single" w:sz="18" w:space="0" w:color="000000"/>
              <w:right w:val="single" w:sz="18" w:space="0" w:color="auto"/>
            </w:tcBorders>
            <w:vAlign w:val="center"/>
          </w:tcPr>
          <w:p w14:paraId="3C323904" w14:textId="77777777" w:rsidR="003C4A36" w:rsidRPr="00EC1FE7" w:rsidRDefault="003C4A36" w:rsidP="001A6928">
            <w:pPr>
              <w:rPr>
                <w:b/>
                <w:sz w:val="20"/>
                <w:szCs w:val="20"/>
              </w:rPr>
            </w:pPr>
          </w:p>
        </w:tc>
        <w:tc>
          <w:tcPr>
            <w:tcW w:w="768" w:type="pct"/>
            <w:gridSpan w:val="2"/>
            <w:tcBorders>
              <w:top w:val="single" w:sz="4" w:space="0" w:color="auto"/>
              <w:left w:val="single" w:sz="18" w:space="0" w:color="auto"/>
              <w:bottom w:val="single" w:sz="12" w:space="0" w:color="000000"/>
              <w:right w:val="single" w:sz="12" w:space="0" w:color="000000"/>
            </w:tcBorders>
            <w:vAlign w:val="center"/>
          </w:tcPr>
          <w:p w14:paraId="6DC21D0D" w14:textId="6D3740F3" w:rsidR="003C4A36" w:rsidRPr="00EC1FE7" w:rsidRDefault="003C4A36" w:rsidP="003C4A36">
            <w:pPr>
              <w:jc w:val="center"/>
              <w:rPr>
                <w:b/>
                <w:bCs/>
                <w:sz w:val="20"/>
                <w:szCs w:val="20"/>
              </w:rPr>
            </w:pPr>
            <w:r w:rsidRPr="00EC1FE7">
              <w:rPr>
                <w:rFonts w:eastAsia="DengXian" w:cstheme="minorHAnsi"/>
                <w:i/>
                <w:iCs/>
                <w:color w:val="000000" w:themeColor="text1"/>
                <w:sz w:val="20"/>
                <w:szCs w:val="20"/>
                <w:lang w:val="en" w:eastAsia="zh-CN"/>
              </w:rPr>
              <w:t>Ordinal</w:t>
            </w:r>
            <w:r w:rsidR="006F548E" w:rsidRPr="00EC1FE7">
              <w:rPr>
                <w:rFonts w:eastAsia="DengXian" w:cstheme="minorHAnsi"/>
                <w:i/>
                <w:iCs/>
                <w:color w:val="000000" w:themeColor="text1"/>
                <w:sz w:val="20"/>
                <w:szCs w:val="20"/>
                <w:lang w:val="en" w:eastAsia="zh-CN"/>
              </w:rPr>
              <w:t xml:space="preserve"> </w:t>
            </w:r>
            <w:r w:rsidRPr="00EC1FE7">
              <w:rPr>
                <w:rFonts w:eastAsia="DengXian" w:cstheme="minorHAnsi"/>
                <w:i/>
                <w:iCs/>
                <w:color w:val="000000" w:themeColor="text1"/>
                <w:sz w:val="20"/>
                <w:szCs w:val="20"/>
                <w:lang w:val="en" w:eastAsia="zh-CN"/>
              </w:rPr>
              <w:t>(4-level)</w:t>
            </w:r>
          </w:p>
        </w:tc>
        <w:tc>
          <w:tcPr>
            <w:tcW w:w="2211" w:type="pct"/>
            <w:gridSpan w:val="9"/>
            <w:tcBorders>
              <w:top w:val="single" w:sz="4" w:space="0" w:color="auto"/>
              <w:left w:val="single" w:sz="12" w:space="0" w:color="000000"/>
              <w:bottom w:val="single" w:sz="12" w:space="0" w:color="000000"/>
              <w:right w:val="single" w:sz="18" w:space="0" w:color="000000"/>
            </w:tcBorders>
            <w:vAlign w:val="center"/>
          </w:tcPr>
          <w:p w14:paraId="2EAF2F95" w14:textId="426200FD" w:rsidR="003C4A36" w:rsidRPr="00EC1FE7" w:rsidRDefault="003C4A36" w:rsidP="003C4A36">
            <w:pPr>
              <w:ind w:left="-272" w:right="-225"/>
              <w:jc w:val="center"/>
              <w:rPr>
                <w:rFonts w:eastAsia="DengXian" w:cstheme="minorHAnsi"/>
                <w:i/>
                <w:iCs/>
                <w:color w:val="000000" w:themeColor="text1"/>
                <w:sz w:val="20"/>
                <w:szCs w:val="20"/>
                <w:lang w:val="en" w:eastAsia="zh-CN"/>
              </w:rPr>
            </w:pPr>
            <w:r w:rsidRPr="00EC1FE7">
              <w:rPr>
                <w:rFonts w:eastAsia="DengXian" w:cstheme="minorHAnsi"/>
                <w:i/>
                <w:iCs/>
                <w:color w:val="000000" w:themeColor="text1"/>
                <w:sz w:val="20"/>
                <w:szCs w:val="20"/>
                <w:lang w:val="en" w:eastAsia="zh-CN"/>
              </w:rPr>
              <w:t>Ordinal (5-level)</w:t>
            </w:r>
          </w:p>
        </w:tc>
      </w:tr>
      <w:tr w:rsidR="003C4A36" w:rsidRPr="00EC1FE7" w14:paraId="4B64D272" w14:textId="77777777" w:rsidTr="00C30DC7">
        <w:trPr>
          <w:trHeight w:val="20"/>
        </w:trPr>
        <w:tc>
          <w:tcPr>
            <w:tcW w:w="2021" w:type="pct"/>
            <w:gridSpan w:val="3"/>
            <w:vMerge/>
            <w:tcBorders>
              <w:left w:val="single" w:sz="18" w:space="0" w:color="000000"/>
              <w:bottom w:val="single" w:sz="18" w:space="0" w:color="auto"/>
              <w:right w:val="single" w:sz="18" w:space="0" w:color="auto"/>
            </w:tcBorders>
          </w:tcPr>
          <w:p w14:paraId="18A9D803" w14:textId="77777777" w:rsidR="003C4A36" w:rsidRPr="00EC1FE7" w:rsidRDefault="003C4A36" w:rsidP="001A6928">
            <w:pPr>
              <w:rPr>
                <w:sz w:val="20"/>
                <w:szCs w:val="20"/>
              </w:rPr>
            </w:pPr>
          </w:p>
        </w:tc>
        <w:tc>
          <w:tcPr>
            <w:tcW w:w="387" w:type="pct"/>
            <w:tcBorders>
              <w:top w:val="single" w:sz="12" w:space="0" w:color="000000"/>
              <w:left w:val="single" w:sz="18" w:space="0" w:color="auto"/>
              <w:bottom w:val="single" w:sz="18" w:space="0" w:color="auto"/>
              <w:right w:val="dotted" w:sz="4" w:space="0" w:color="auto"/>
            </w:tcBorders>
            <w:vAlign w:val="center"/>
          </w:tcPr>
          <w:p w14:paraId="46D0ABAE"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Coef.</w:t>
            </w:r>
          </w:p>
        </w:tc>
        <w:tc>
          <w:tcPr>
            <w:tcW w:w="381" w:type="pct"/>
            <w:tcBorders>
              <w:top w:val="single" w:sz="12" w:space="0" w:color="000000"/>
              <w:left w:val="dotted" w:sz="4" w:space="0" w:color="auto"/>
              <w:bottom w:val="single" w:sz="18" w:space="0" w:color="auto"/>
              <w:right w:val="single" w:sz="12" w:space="0" w:color="000000"/>
            </w:tcBorders>
            <w:vAlign w:val="center"/>
          </w:tcPr>
          <w:p w14:paraId="4E56FBB7"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t-stat</w:t>
            </w:r>
          </w:p>
        </w:tc>
        <w:tc>
          <w:tcPr>
            <w:tcW w:w="242" w:type="pct"/>
            <w:tcBorders>
              <w:top w:val="single" w:sz="12" w:space="0" w:color="000000"/>
              <w:left w:val="single" w:sz="12" w:space="0" w:color="000000"/>
              <w:bottom w:val="single" w:sz="18" w:space="0" w:color="auto"/>
              <w:right w:val="dotted" w:sz="4" w:space="0" w:color="auto"/>
            </w:tcBorders>
            <w:vAlign w:val="center"/>
          </w:tcPr>
          <w:p w14:paraId="7A037C96"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Coef.</w:t>
            </w:r>
          </w:p>
        </w:tc>
        <w:tc>
          <w:tcPr>
            <w:tcW w:w="292" w:type="pct"/>
            <w:tcBorders>
              <w:top w:val="single" w:sz="12" w:space="0" w:color="000000"/>
              <w:left w:val="dotted" w:sz="4" w:space="0" w:color="auto"/>
              <w:bottom w:val="single" w:sz="18" w:space="0" w:color="auto"/>
              <w:right w:val="single" w:sz="4" w:space="0" w:color="auto"/>
            </w:tcBorders>
            <w:vAlign w:val="center"/>
          </w:tcPr>
          <w:p w14:paraId="72CF6FEA"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t-stat</w:t>
            </w:r>
          </w:p>
        </w:tc>
        <w:tc>
          <w:tcPr>
            <w:tcW w:w="239" w:type="pct"/>
            <w:tcBorders>
              <w:top w:val="single" w:sz="12" w:space="0" w:color="000000"/>
              <w:left w:val="single" w:sz="4" w:space="0" w:color="auto"/>
              <w:bottom w:val="single" w:sz="18" w:space="0" w:color="auto"/>
              <w:right w:val="dotted" w:sz="4" w:space="0" w:color="auto"/>
            </w:tcBorders>
            <w:vAlign w:val="center"/>
          </w:tcPr>
          <w:p w14:paraId="1B0553BA"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Coef.</w:t>
            </w:r>
          </w:p>
        </w:tc>
        <w:tc>
          <w:tcPr>
            <w:tcW w:w="290" w:type="pct"/>
            <w:gridSpan w:val="2"/>
            <w:tcBorders>
              <w:top w:val="single" w:sz="12" w:space="0" w:color="000000"/>
              <w:left w:val="dotted" w:sz="4" w:space="0" w:color="auto"/>
              <w:bottom w:val="single" w:sz="18" w:space="0" w:color="auto"/>
              <w:right w:val="single" w:sz="4" w:space="0" w:color="auto"/>
            </w:tcBorders>
            <w:vAlign w:val="center"/>
          </w:tcPr>
          <w:p w14:paraId="3669D9D1"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t-stat</w:t>
            </w:r>
          </w:p>
        </w:tc>
        <w:tc>
          <w:tcPr>
            <w:tcW w:w="242" w:type="pct"/>
            <w:tcBorders>
              <w:top w:val="single" w:sz="12" w:space="0" w:color="000000"/>
              <w:left w:val="single" w:sz="4" w:space="0" w:color="auto"/>
              <w:bottom w:val="single" w:sz="18" w:space="0" w:color="auto"/>
              <w:right w:val="dotted" w:sz="4" w:space="0" w:color="auto"/>
            </w:tcBorders>
            <w:vAlign w:val="center"/>
          </w:tcPr>
          <w:p w14:paraId="15D5F933"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Coef.</w:t>
            </w:r>
          </w:p>
        </w:tc>
        <w:tc>
          <w:tcPr>
            <w:tcW w:w="289" w:type="pct"/>
            <w:tcBorders>
              <w:top w:val="single" w:sz="12" w:space="0" w:color="000000"/>
              <w:left w:val="dotted" w:sz="4" w:space="0" w:color="auto"/>
              <w:bottom w:val="single" w:sz="18" w:space="0" w:color="auto"/>
              <w:right w:val="single" w:sz="4" w:space="0" w:color="111111"/>
            </w:tcBorders>
            <w:vAlign w:val="center"/>
          </w:tcPr>
          <w:p w14:paraId="4CC5DDF0"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t-stat</w:t>
            </w:r>
          </w:p>
        </w:tc>
        <w:tc>
          <w:tcPr>
            <w:tcW w:w="291" w:type="pct"/>
            <w:tcBorders>
              <w:top w:val="single" w:sz="12" w:space="0" w:color="000000"/>
              <w:left w:val="single" w:sz="4" w:space="0" w:color="111111"/>
              <w:bottom w:val="single" w:sz="18" w:space="0" w:color="auto"/>
              <w:right w:val="dotted" w:sz="4" w:space="0" w:color="auto"/>
            </w:tcBorders>
            <w:vAlign w:val="center"/>
          </w:tcPr>
          <w:p w14:paraId="5DE013CE"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Coef.</w:t>
            </w:r>
          </w:p>
        </w:tc>
        <w:tc>
          <w:tcPr>
            <w:tcW w:w="326" w:type="pct"/>
            <w:tcBorders>
              <w:top w:val="single" w:sz="12" w:space="0" w:color="000000"/>
              <w:left w:val="dotted" w:sz="4" w:space="0" w:color="auto"/>
              <w:bottom w:val="single" w:sz="18" w:space="0" w:color="auto"/>
              <w:right w:val="single" w:sz="18" w:space="0" w:color="000000"/>
            </w:tcBorders>
            <w:vAlign w:val="center"/>
          </w:tcPr>
          <w:p w14:paraId="7864BAF2"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t-stat</w:t>
            </w:r>
          </w:p>
        </w:tc>
      </w:tr>
      <w:tr w:rsidR="003C4A36" w:rsidRPr="00EC1FE7" w14:paraId="63B915D1" w14:textId="77777777" w:rsidTr="00C30DC7">
        <w:trPr>
          <w:trHeight w:val="20"/>
        </w:trPr>
        <w:tc>
          <w:tcPr>
            <w:tcW w:w="2021" w:type="pct"/>
            <w:gridSpan w:val="3"/>
            <w:tcBorders>
              <w:top w:val="single" w:sz="18" w:space="0" w:color="auto"/>
              <w:left w:val="single" w:sz="18" w:space="0" w:color="000000"/>
              <w:bottom w:val="single" w:sz="4" w:space="0" w:color="000000"/>
              <w:right w:val="single" w:sz="18" w:space="0" w:color="000000"/>
            </w:tcBorders>
            <w:vAlign w:val="center"/>
          </w:tcPr>
          <w:p w14:paraId="75EA350E" w14:textId="653DE648" w:rsidR="003C4A36" w:rsidRPr="00EC1FE7" w:rsidRDefault="00D8579A" w:rsidP="001A6928">
            <w:pPr>
              <w:rPr>
                <w:b/>
                <w:i/>
                <w:iCs/>
                <w:sz w:val="20"/>
                <w:szCs w:val="20"/>
              </w:rPr>
            </w:pPr>
            <w:r w:rsidRPr="00EC1FE7">
              <w:rPr>
                <w:b/>
                <w:i/>
                <w:iCs/>
                <w:sz w:val="20"/>
                <w:szCs w:val="20"/>
              </w:rPr>
              <w:t>Endogenous Variable Effects</w:t>
            </w:r>
          </w:p>
        </w:tc>
        <w:tc>
          <w:tcPr>
            <w:tcW w:w="387" w:type="pct"/>
            <w:tcBorders>
              <w:top w:val="single" w:sz="18" w:space="0" w:color="auto"/>
              <w:left w:val="single" w:sz="18" w:space="0" w:color="000000"/>
              <w:bottom w:val="single" w:sz="4" w:space="0" w:color="000000"/>
              <w:right w:val="dotted" w:sz="4" w:space="0" w:color="000000"/>
            </w:tcBorders>
            <w:vAlign w:val="center"/>
          </w:tcPr>
          <w:p w14:paraId="35024B87"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p>
        </w:tc>
        <w:tc>
          <w:tcPr>
            <w:tcW w:w="381" w:type="pct"/>
            <w:tcBorders>
              <w:top w:val="single" w:sz="18" w:space="0" w:color="auto"/>
              <w:left w:val="dotted" w:sz="4" w:space="0" w:color="000000"/>
              <w:bottom w:val="single" w:sz="4" w:space="0" w:color="000000"/>
              <w:right w:val="single" w:sz="12" w:space="0" w:color="000000"/>
            </w:tcBorders>
            <w:vAlign w:val="center"/>
          </w:tcPr>
          <w:p w14:paraId="3418542F"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p>
        </w:tc>
        <w:tc>
          <w:tcPr>
            <w:tcW w:w="242" w:type="pct"/>
            <w:tcBorders>
              <w:top w:val="single" w:sz="18" w:space="0" w:color="auto"/>
              <w:left w:val="single" w:sz="12" w:space="0" w:color="000000"/>
              <w:bottom w:val="single" w:sz="4" w:space="0" w:color="000000"/>
              <w:right w:val="dotted" w:sz="4" w:space="0" w:color="000000"/>
            </w:tcBorders>
            <w:vAlign w:val="center"/>
          </w:tcPr>
          <w:p w14:paraId="24625642"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p>
        </w:tc>
        <w:tc>
          <w:tcPr>
            <w:tcW w:w="292" w:type="pct"/>
            <w:tcBorders>
              <w:top w:val="single" w:sz="18" w:space="0" w:color="auto"/>
              <w:left w:val="dotted" w:sz="4" w:space="0" w:color="000000"/>
              <w:bottom w:val="single" w:sz="4" w:space="0" w:color="000000"/>
              <w:right w:val="single" w:sz="4" w:space="0" w:color="auto"/>
            </w:tcBorders>
            <w:vAlign w:val="center"/>
          </w:tcPr>
          <w:p w14:paraId="6B93EAE1"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p>
        </w:tc>
        <w:tc>
          <w:tcPr>
            <w:tcW w:w="239" w:type="pct"/>
            <w:tcBorders>
              <w:top w:val="single" w:sz="18" w:space="0" w:color="auto"/>
              <w:left w:val="single" w:sz="4" w:space="0" w:color="auto"/>
              <w:bottom w:val="single" w:sz="4" w:space="0" w:color="000000"/>
              <w:right w:val="dotted" w:sz="4" w:space="0" w:color="000000"/>
            </w:tcBorders>
            <w:vAlign w:val="center"/>
          </w:tcPr>
          <w:p w14:paraId="24A6AFD4"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p>
        </w:tc>
        <w:tc>
          <w:tcPr>
            <w:tcW w:w="290" w:type="pct"/>
            <w:gridSpan w:val="2"/>
            <w:tcBorders>
              <w:top w:val="single" w:sz="18" w:space="0" w:color="auto"/>
              <w:left w:val="dotted" w:sz="4" w:space="0" w:color="000000"/>
              <w:bottom w:val="single" w:sz="4" w:space="0" w:color="000000"/>
              <w:right w:val="single" w:sz="4" w:space="0" w:color="auto"/>
            </w:tcBorders>
            <w:vAlign w:val="center"/>
          </w:tcPr>
          <w:p w14:paraId="29B415AF"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p>
        </w:tc>
        <w:tc>
          <w:tcPr>
            <w:tcW w:w="242" w:type="pct"/>
            <w:tcBorders>
              <w:top w:val="single" w:sz="18" w:space="0" w:color="auto"/>
              <w:left w:val="single" w:sz="4" w:space="0" w:color="auto"/>
              <w:bottom w:val="single" w:sz="4" w:space="0" w:color="000000"/>
              <w:right w:val="dotted" w:sz="4" w:space="0" w:color="000000"/>
            </w:tcBorders>
            <w:vAlign w:val="center"/>
          </w:tcPr>
          <w:p w14:paraId="7CB0A0DB"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p>
        </w:tc>
        <w:tc>
          <w:tcPr>
            <w:tcW w:w="289" w:type="pct"/>
            <w:tcBorders>
              <w:top w:val="single" w:sz="18" w:space="0" w:color="auto"/>
              <w:left w:val="dotted" w:sz="4" w:space="0" w:color="000000"/>
              <w:bottom w:val="single" w:sz="4" w:space="0" w:color="000000"/>
              <w:right w:val="single" w:sz="4" w:space="0" w:color="auto"/>
            </w:tcBorders>
            <w:vAlign w:val="center"/>
          </w:tcPr>
          <w:p w14:paraId="1F17D9F0"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p>
        </w:tc>
        <w:tc>
          <w:tcPr>
            <w:tcW w:w="291" w:type="pct"/>
            <w:tcBorders>
              <w:top w:val="single" w:sz="18" w:space="0" w:color="auto"/>
              <w:left w:val="single" w:sz="4" w:space="0" w:color="auto"/>
              <w:bottom w:val="single" w:sz="4" w:space="0" w:color="000000"/>
              <w:right w:val="dotted" w:sz="4" w:space="0" w:color="000000"/>
            </w:tcBorders>
            <w:vAlign w:val="center"/>
          </w:tcPr>
          <w:p w14:paraId="711080B6"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p>
        </w:tc>
        <w:tc>
          <w:tcPr>
            <w:tcW w:w="326" w:type="pct"/>
            <w:tcBorders>
              <w:top w:val="single" w:sz="18" w:space="0" w:color="auto"/>
              <w:left w:val="dotted" w:sz="4" w:space="0" w:color="000000"/>
              <w:bottom w:val="single" w:sz="4" w:space="0" w:color="000000"/>
              <w:right w:val="single" w:sz="18" w:space="0" w:color="000000"/>
            </w:tcBorders>
            <w:vAlign w:val="center"/>
          </w:tcPr>
          <w:p w14:paraId="2126AC9F"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p>
        </w:tc>
      </w:tr>
      <w:tr w:rsidR="003C4A36" w:rsidRPr="00EC1FE7" w14:paraId="75962487" w14:textId="77777777" w:rsidTr="00C30DC7">
        <w:trPr>
          <w:trHeight w:val="20"/>
        </w:trPr>
        <w:tc>
          <w:tcPr>
            <w:tcW w:w="1099" w:type="pct"/>
            <w:vMerge w:val="restart"/>
            <w:tcBorders>
              <w:top w:val="single" w:sz="4" w:space="0" w:color="000000"/>
              <w:left w:val="single" w:sz="18" w:space="0" w:color="000000"/>
              <w:right w:val="single" w:sz="4" w:space="0" w:color="000000"/>
            </w:tcBorders>
            <w:vAlign w:val="center"/>
          </w:tcPr>
          <w:p w14:paraId="4E86ECC2" w14:textId="4DF1F7B8" w:rsidR="003C4A36" w:rsidRPr="00EC1FE7" w:rsidRDefault="003C4A36" w:rsidP="00605DE1">
            <w:pPr>
              <w:ind w:right="-193"/>
              <w:jc w:val="left"/>
              <w:rPr>
                <w:b/>
                <w:sz w:val="20"/>
                <w:szCs w:val="20"/>
              </w:rPr>
            </w:pPr>
            <w:r w:rsidRPr="00EC1FE7">
              <w:rPr>
                <w:sz w:val="20"/>
                <w:szCs w:val="20"/>
              </w:rPr>
              <w:t>AV</w:t>
            </w:r>
            <w:r w:rsidR="00605DE1" w:rsidRPr="00EC1FE7">
              <w:rPr>
                <w:sz w:val="20"/>
                <w:szCs w:val="20"/>
              </w:rPr>
              <w:t xml:space="preserve"> </w:t>
            </w:r>
            <w:r w:rsidRPr="00EC1FE7">
              <w:rPr>
                <w:sz w:val="20"/>
                <w:szCs w:val="20"/>
              </w:rPr>
              <w:t>exposure</w:t>
            </w:r>
            <w:r w:rsidR="00605DE1" w:rsidRPr="00C30DC7">
              <w:rPr>
                <w:sz w:val="20"/>
                <w:szCs w:val="20"/>
              </w:rPr>
              <w:t xml:space="preserve"> </w:t>
            </w:r>
            <w:r w:rsidR="00C312D8" w:rsidRPr="00C30DC7">
              <w:rPr>
                <w:sz w:val="20"/>
                <w:szCs w:val="20"/>
              </w:rPr>
              <w:br/>
            </w:r>
            <w:r w:rsidRPr="00EC1FE7">
              <w:rPr>
                <w:sz w:val="20"/>
                <w:szCs w:val="20"/>
              </w:rPr>
              <w:t>(not aware)</w:t>
            </w:r>
          </w:p>
        </w:tc>
        <w:tc>
          <w:tcPr>
            <w:tcW w:w="922" w:type="pct"/>
            <w:gridSpan w:val="2"/>
            <w:tcBorders>
              <w:top w:val="single" w:sz="4" w:space="0" w:color="000000"/>
              <w:left w:val="single" w:sz="4" w:space="0" w:color="000000"/>
              <w:bottom w:val="dotted" w:sz="4" w:space="0" w:color="000000"/>
              <w:right w:val="single" w:sz="18" w:space="0" w:color="000000"/>
            </w:tcBorders>
            <w:vAlign w:val="center"/>
          </w:tcPr>
          <w:p w14:paraId="2935B5A8" w14:textId="77777777" w:rsidR="003C4A36" w:rsidRPr="00EC1FE7" w:rsidRDefault="003C4A36" w:rsidP="001A6928">
            <w:pPr>
              <w:rPr>
                <w:b/>
                <w:i/>
                <w:iCs/>
                <w:sz w:val="20"/>
                <w:szCs w:val="20"/>
              </w:rPr>
            </w:pPr>
            <w:r w:rsidRPr="00EC1FE7">
              <w:rPr>
                <w:sz w:val="20"/>
                <w:szCs w:val="20"/>
              </w:rPr>
              <w:t>Aware, not seen</w:t>
            </w:r>
          </w:p>
        </w:tc>
        <w:tc>
          <w:tcPr>
            <w:tcW w:w="387" w:type="pct"/>
            <w:tcBorders>
              <w:top w:val="single" w:sz="4" w:space="0" w:color="000000"/>
              <w:left w:val="single" w:sz="18" w:space="0" w:color="000000"/>
              <w:bottom w:val="dotted" w:sz="4" w:space="0" w:color="000000"/>
              <w:right w:val="dotted" w:sz="4" w:space="0" w:color="000000"/>
            </w:tcBorders>
            <w:vAlign w:val="center"/>
          </w:tcPr>
          <w:p w14:paraId="0C86A615"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381" w:type="pct"/>
            <w:tcBorders>
              <w:top w:val="single" w:sz="4" w:space="0" w:color="000000"/>
              <w:left w:val="dotted" w:sz="4" w:space="0" w:color="000000"/>
              <w:bottom w:val="dotted" w:sz="4" w:space="0" w:color="000000"/>
              <w:right w:val="single" w:sz="12" w:space="0" w:color="000000"/>
            </w:tcBorders>
            <w:vAlign w:val="center"/>
          </w:tcPr>
          <w:p w14:paraId="249E2203"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p>
        </w:tc>
        <w:tc>
          <w:tcPr>
            <w:tcW w:w="242" w:type="pct"/>
            <w:tcBorders>
              <w:top w:val="single" w:sz="4" w:space="0" w:color="000000"/>
              <w:left w:val="single" w:sz="12" w:space="0" w:color="000000"/>
              <w:bottom w:val="dotted" w:sz="4" w:space="0" w:color="000000"/>
              <w:right w:val="dotted" w:sz="4" w:space="0" w:color="000000"/>
            </w:tcBorders>
            <w:vAlign w:val="center"/>
          </w:tcPr>
          <w:p w14:paraId="618B9146"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-0.35</w:t>
            </w:r>
          </w:p>
        </w:tc>
        <w:tc>
          <w:tcPr>
            <w:tcW w:w="292" w:type="pct"/>
            <w:tcBorders>
              <w:top w:val="single" w:sz="4" w:space="0" w:color="000000"/>
              <w:left w:val="dotted" w:sz="4" w:space="0" w:color="000000"/>
              <w:bottom w:val="dotted" w:sz="4" w:space="0" w:color="000000"/>
              <w:right w:val="single" w:sz="4" w:space="0" w:color="auto"/>
            </w:tcBorders>
            <w:vAlign w:val="center"/>
          </w:tcPr>
          <w:p w14:paraId="42510F82"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-5.26</w:t>
            </w:r>
          </w:p>
        </w:tc>
        <w:tc>
          <w:tcPr>
            <w:tcW w:w="239" w:type="pct"/>
            <w:tcBorders>
              <w:top w:val="single" w:sz="4" w:space="0" w:color="000000"/>
              <w:left w:val="single" w:sz="4" w:space="0" w:color="auto"/>
              <w:bottom w:val="dotted" w:sz="4" w:space="0" w:color="000000"/>
              <w:right w:val="dotted" w:sz="4" w:space="0" w:color="000000"/>
            </w:tcBorders>
            <w:vAlign w:val="center"/>
          </w:tcPr>
          <w:p w14:paraId="3ACCC957"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-0.30</w:t>
            </w:r>
          </w:p>
        </w:tc>
        <w:tc>
          <w:tcPr>
            <w:tcW w:w="290" w:type="pct"/>
            <w:gridSpan w:val="2"/>
            <w:tcBorders>
              <w:top w:val="single" w:sz="4" w:space="0" w:color="000000"/>
              <w:left w:val="dotted" w:sz="4" w:space="0" w:color="000000"/>
              <w:bottom w:val="dotted" w:sz="4" w:space="0" w:color="000000"/>
              <w:right w:val="single" w:sz="4" w:space="0" w:color="auto"/>
            </w:tcBorders>
            <w:vAlign w:val="center"/>
          </w:tcPr>
          <w:p w14:paraId="5D54E3A6"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-5.31</w:t>
            </w:r>
          </w:p>
        </w:tc>
        <w:tc>
          <w:tcPr>
            <w:tcW w:w="242" w:type="pct"/>
            <w:tcBorders>
              <w:top w:val="single" w:sz="4" w:space="0" w:color="000000"/>
              <w:left w:val="single" w:sz="4" w:space="0" w:color="auto"/>
              <w:bottom w:val="dotted" w:sz="4" w:space="0" w:color="000000"/>
              <w:right w:val="dotted" w:sz="4" w:space="0" w:color="000000"/>
            </w:tcBorders>
            <w:vAlign w:val="center"/>
          </w:tcPr>
          <w:p w14:paraId="1CAE375E"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-0.26</w:t>
            </w:r>
          </w:p>
        </w:tc>
        <w:tc>
          <w:tcPr>
            <w:tcW w:w="289" w:type="pct"/>
            <w:tcBorders>
              <w:top w:val="single" w:sz="4" w:space="0" w:color="000000"/>
              <w:left w:val="dotted" w:sz="4" w:space="0" w:color="000000"/>
              <w:bottom w:val="dotted" w:sz="4" w:space="0" w:color="000000"/>
              <w:right w:val="single" w:sz="4" w:space="0" w:color="auto"/>
            </w:tcBorders>
            <w:vAlign w:val="center"/>
          </w:tcPr>
          <w:p w14:paraId="628EBF61"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-6.30</w:t>
            </w:r>
          </w:p>
        </w:tc>
        <w:tc>
          <w:tcPr>
            <w:tcW w:w="291" w:type="pct"/>
            <w:tcBorders>
              <w:top w:val="single" w:sz="4" w:space="0" w:color="000000"/>
              <w:left w:val="single" w:sz="4" w:space="0" w:color="auto"/>
              <w:bottom w:val="dotted" w:sz="4" w:space="0" w:color="000000"/>
              <w:right w:val="dotted" w:sz="4" w:space="0" w:color="000000"/>
            </w:tcBorders>
            <w:vAlign w:val="center"/>
          </w:tcPr>
          <w:p w14:paraId="1950C8DA"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-0.27</w:t>
            </w:r>
          </w:p>
        </w:tc>
        <w:tc>
          <w:tcPr>
            <w:tcW w:w="326" w:type="pct"/>
            <w:tcBorders>
              <w:top w:val="single" w:sz="4" w:space="0" w:color="000000"/>
              <w:left w:val="dotted" w:sz="4" w:space="0" w:color="000000"/>
              <w:bottom w:val="dotted" w:sz="4" w:space="0" w:color="000000"/>
              <w:right w:val="single" w:sz="18" w:space="0" w:color="000000"/>
            </w:tcBorders>
            <w:vAlign w:val="center"/>
          </w:tcPr>
          <w:p w14:paraId="4B361A27"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-6.73</w:t>
            </w:r>
          </w:p>
        </w:tc>
      </w:tr>
      <w:tr w:rsidR="003C4A36" w:rsidRPr="00EC1FE7" w14:paraId="54D643FF" w14:textId="77777777" w:rsidTr="00C30DC7">
        <w:trPr>
          <w:trHeight w:val="20"/>
        </w:trPr>
        <w:tc>
          <w:tcPr>
            <w:tcW w:w="1099" w:type="pct"/>
            <w:vMerge/>
            <w:tcBorders>
              <w:left w:val="single" w:sz="18" w:space="0" w:color="000000"/>
              <w:right w:val="single" w:sz="4" w:space="0" w:color="000000"/>
            </w:tcBorders>
            <w:vAlign w:val="center"/>
          </w:tcPr>
          <w:p w14:paraId="1C04517F" w14:textId="77777777" w:rsidR="003C4A36" w:rsidRPr="00EC1FE7" w:rsidRDefault="003C4A36" w:rsidP="003C4A36">
            <w:pPr>
              <w:ind w:left="-72"/>
              <w:rPr>
                <w:b/>
                <w:i/>
                <w:iCs/>
                <w:sz w:val="20"/>
                <w:szCs w:val="20"/>
              </w:rPr>
            </w:pPr>
          </w:p>
        </w:tc>
        <w:tc>
          <w:tcPr>
            <w:tcW w:w="922" w:type="pct"/>
            <w:gridSpan w:val="2"/>
            <w:tcBorders>
              <w:top w:val="dotted" w:sz="4" w:space="0" w:color="000000"/>
              <w:left w:val="single" w:sz="4" w:space="0" w:color="000000"/>
              <w:bottom w:val="dotted" w:sz="4" w:space="0" w:color="000000"/>
              <w:right w:val="single" w:sz="18" w:space="0" w:color="000000"/>
            </w:tcBorders>
            <w:vAlign w:val="center"/>
          </w:tcPr>
          <w:p w14:paraId="6CB731C0" w14:textId="77777777" w:rsidR="003C4A36" w:rsidRPr="00EC1FE7" w:rsidRDefault="003C4A36" w:rsidP="001A6928">
            <w:pPr>
              <w:rPr>
                <w:b/>
                <w:i/>
                <w:iCs/>
                <w:sz w:val="20"/>
                <w:szCs w:val="20"/>
              </w:rPr>
            </w:pPr>
            <w:r w:rsidRPr="00EC1FE7">
              <w:rPr>
                <w:sz w:val="20"/>
                <w:szCs w:val="20"/>
              </w:rPr>
              <w:t>Seen, not ridden</w:t>
            </w:r>
          </w:p>
        </w:tc>
        <w:tc>
          <w:tcPr>
            <w:tcW w:w="387" w:type="pct"/>
            <w:tcBorders>
              <w:top w:val="dotted" w:sz="4" w:space="0" w:color="000000"/>
              <w:left w:val="single" w:sz="18" w:space="0" w:color="000000"/>
              <w:bottom w:val="dotted" w:sz="4" w:space="0" w:color="000000"/>
              <w:right w:val="dotted" w:sz="4" w:space="0" w:color="000000"/>
            </w:tcBorders>
            <w:vAlign w:val="center"/>
          </w:tcPr>
          <w:p w14:paraId="4AFC90EE"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381" w:type="pct"/>
            <w:tcBorders>
              <w:top w:val="dotted" w:sz="4" w:space="0" w:color="000000"/>
              <w:left w:val="dotted" w:sz="4" w:space="0" w:color="000000"/>
              <w:bottom w:val="dotted" w:sz="4" w:space="0" w:color="000000"/>
              <w:right w:val="single" w:sz="12" w:space="0" w:color="000000"/>
            </w:tcBorders>
            <w:vAlign w:val="center"/>
          </w:tcPr>
          <w:p w14:paraId="5650CFCE"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p>
        </w:tc>
        <w:tc>
          <w:tcPr>
            <w:tcW w:w="242" w:type="pct"/>
            <w:tcBorders>
              <w:top w:val="dotted" w:sz="4" w:space="0" w:color="000000"/>
              <w:left w:val="single" w:sz="12" w:space="0" w:color="000000"/>
              <w:bottom w:val="dotted" w:sz="4" w:space="0" w:color="000000"/>
              <w:right w:val="dotted" w:sz="4" w:space="0" w:color="000000"/>
            </w:tcBorders>
            <w:vAlign w:val="center"/>
          </w:tcPr>
          <w:p w14:paraId="7540E767"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0.11</w:t>
            </w:r>
          </w:p>
        </w:tc>
        <w:tc>
          <w:tcPr>
            <w:tcW w:w="292" w:type="pct"/>
            <w:tcBorders>
              <w:top w:val="dotted" w:sz="4" w:space="0" w:color="000000"/>
              <w:left w:val="dotted" w:sz="4" w:space="0" w:color="000000"/>
              <w:bottom w:val="dotted" w:sz="4" w:space="0" w:color="000000"/>
              <w:right w:val="single" w:sz="4" w:space="0" w:color="auto"/>
            </w:tcBorders>
            <w:vAlign w:val="center"/>
          </w:tcPr>
          <w:p w14:paraId="55FA44E4"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2.12</w:t>
            </w:r>
          </w:p>
        </w:tc>
        <w:tc>
          <w:tcPr>
            <w:tcW w:w="239" w:type="pct"/>
            <w:tcBorders>
              <w:top w:val="dotted" w:sz="4" w:space="0" w:color="000000"/>
              <w:left w:val="single" w:sz="4" w:space="0" w:color="auto"/>
              <w:bottom w:val="dotted" w:sz="4" w:space="0" w:color="000000"/>
              <w:right w:val="dotted" w:sz="4" w:space="0" w:color="000000"/>
            </w:tcBorders>
            <w:vAlign w:val="center"/>
          </w:tcPr>
          <w:p w14:paraId="7D31BD02"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90" w:type="pct"/>
            <w:gridSpan w:val="2"/>
            <w:tcBorders>
              <w:top w:val="dotted" w:sz="4" w:space="0" w:color="000000"/>
              <w:left w:val="dotted" w:sz="4" w:space="0" w:color="000000"/>
              <w:bottom w:val="dotted" w:sz="4" w:space="0" w:color="000000"/>
              <w:right w:val="single" w:sz="4" w:space="0" w:color="auto"/>
            </w:tcBorders>
            <w:vAlign w:val="center"/>
          </w:tcPr>
          <w:p w14:paraId="782D024A" w14:textId="02E2D017" w:rsidR="003C4A36" w:rsidRPr="00EC1FE7" w:rsidRDefault="003C4A36" w:rsidP="003C4A36">
            <w:pPr>
              <w:ind w:left="-101" w:right="-101"/>
              <w:jc w:val="center"/>
              <w:rPr>
                <w:rFonts w:asciiTheme="minorHAnsi" w:eastAsiaTheme="minorHAnsi" w:hAnsiTheme="minorHAnsi" w:cstheme="minorHAnsi"/>
                <w:color w:val="000000"/>
                <w:sz w:val="20"/>
                <w:szCs w:val="20"/>
              </w:rPr>
            </w:pPr>
          </w:p>
        </w:tc>
        <w:tc>
          <w:tcPr>
            <w:tcW w:w="242" w:type="pct"/>
            <w:tcBorders>
              <w:top w:val="dotted" w:sz="4" w:space="0" w:color="000000"/>
              <w:left w:val="single" w:sz="4" w:space="0" w:color="auto"/>
              <w:bottom w:val="dotted" w:sz="4" w:space="0" w:color="000000"/>
              <w:right w:val="dotted" w:sz="4" w:space="0" w:color="000000"/>
            </w:tcBorders>
            <w:vAlign w:val="center"/>
          </w:tcPr>
          <w:p w14:paraId="71BDC7CB"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0.27</w:t>
            </w:r>
          </w:p>
        </w:tc>
        <w:tc>
          <w:tcPr>
            <w:tcW w:w="289" w:type="pct"/>
            <w:tcBorders>
              <w:top w:val="dotted" w:sz="4" w:space="0" w:color="000000"/>
              <w:left w:val="dotted" w:sz="4" w:space="0" w:color="000000"/>
              <w:bottom w:val="dotted" w:sz="4" w:space="0" w:color="000000"/>
              <w:right w:val="single" w:sz="4" w:space="0" w:color="auto"/>
            </w:tcBorders>
            <w:vAlign w:val="center"/>
          </w:tcPr>
          <w:p w14:paraId="18A69AC7"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4.97</w:t>
            </w:r>
          </w:p>
        </w:tc>
        <w:tc>
          <w:tcPr>
            <w:tcW w:w="291" w:type="pct"/>
            <w:tcBorders>
              <w:top w:val="dotted" w:sz="4" w:space="0" w:color="000000"/>
              <w:left w:val="single" w:sz="4" w:space="0" w:color="auto"/>
              <w:bottom w:val="dotted" w:sz="4" w:space="0" w:color="000000"/>
              <w:right w:val="dotted" w:sz="4" w:space="0" w:color="000000"/>
            </w:tcBorders>
            <w:vAlign w:val="center"/>
          </w:tcPr>
          <w:p w14:paraId="4A8C8AA6"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0.18</w:t>
            </w:r>
          </w:p>
        </w:tc>
        <w:tc>
          <w:tcPr>
            <w:tcW w:w="326" w:type="pct"/>
            <w:tcBorders>
              <w:top w:val="dotted" w:sz="4" w:space="0" w:color="000000"/>
              <w:left w:val="dotted" w:sz="4" w:space="0" w:color="000000"/>
              <w:bottom w:val="dotted" w:sz="4" w:space="0" w:color="000000"/>
              <w:right w:val="single" w:sz="18" w:space="0" w:color="000000"/>
            </w:tcBorders>
            <w:vAlign w:val="center"/>
          </w:tcPr>
          <w:p w14:paraId="0CAFF1A7"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3.49</w:t>
            </w:r>
          </w:p>
        </w:tc>
      </w:tr>
      <w:tr w:rsidR="003C4A36" w:rsidRPr="00EC1FE7" w14:paraId="47B67600" w14:textId="77777777" w:rsidTr="00C30DC7">
        <w:trPr>
          <w:trHeight w:val="20"/>
        </w:trPr>
        <w:tc>
          <w:tcPr>
            <w:tcW w:w="1099" w:type="pct"/>
            <w:vMerge/>
            <w:tcBorders>
              <w:left w:val="single" w:sz="18" w:space="0" w:color="000000"/>
              <w:bottom w:val="single" w:sz="4" w:space="0" w:color="000000"/>
              <w:right w:val="single" w:sz="4" w:space="0" w:color="000000"/>
            </w:tcBorders>
            <w:vAlign w:val="center"/>
          </w:tcPr>
          <w:p w14:paraId="3AFB6D8C" w14:textId="77777777" w:rsidR="003C4A36" w:rsidRPr="00EC1FE7" w:rsidRDefault="003C4A36" w:rsidP="003C4A36">
            <w:pPr>
              <w:ind w:left="-72"/>
              <w:rPr>
                <w:b/>
                <w:i/>
                <w:iCs/>
                <w:sz w:val="20"/>
                <w:szCs w:val="20"/>
              </w:rPr>
            </w:pPr>
          </w:p>
        </w:tc>
        <w:tc>
          <w:tcPr>
            <w:tcW w:w="922" w:type="pct"/>
            <w:gridSpan w:val="2"/>
            <w:tcBorders>
              <w:top w:val="dotted" w:sz="4" w:space="0" w:color="000000"/>
              <w:left w:val="single" w:sz="4" w:space="0" w:color="000000"/>
              <w:bottom w:val="single" w:sz="4" w:space="0" w:color="000000"/>
              <w:right w:val="single" w:sz="18" w:space="0" w:color="000000"/>
            </w:tcBorders>
            <w:vAlign w:val="center"/>
          </w:tcPr>
          <w:p w14:paraId="5AA65A84" w14:textId="77777777" w:rsidR="003C4A36" w:rsidRPr="00EC1FE7" w:rsidRDefault="003C4A36" w:rsidP="001A6928">
            <w:pPr>
              <w:rPr>
                <w:b/>
                <w:i/>
                <w:iCs/>
                <w:sz w:val="20"/>
                <w:szCs w:val="20"/>
              </w:rPr>
            </w:pPr>
            <w:r w:rsidRPr="00EC1FE7">
              <w:rPr>
                <w:sz w:val="20"/>
                <w:szCs w:val="20"/>
              </w:rPr>
              <w:t>Ridden in an AV</w:t>
            </w:r>
          </w:p>
        </w:tc>
        <w:tc>
          <w:tcPr>
            <w:tcW w:w="387" w:type="pct"/>
            <w:tcBorders>
              <w:top w:val="dotted" w:sz="4" w:space="0" w:color="000000"/>
              <w:left w:val="single" w:sz="18" w:space="0" w:color="000000"/>
              <w:bottom w:val="single" w:sz="4" w:space="0" w:color="000000"/>
              <w:right w:val="dotted" w:sz="4" w:space="0" w:color="000000"/>
            </w:tcBorders>
            <w:vAlign w:val="center"/>
          </w:tcPr>
          <w:p w14:paraId="3AEB5ECF"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381" w:type="pct"/>
            <w:tcBorders>
              <w:top w:val="dotted" w:sz="4" w:space="0" w:color="000000"/>
              <w:left w:val="dotted" w:sz="4" w:space="0" w:color="000000"/>
              <w:bottom w:val="single" w:sz="4" w:space="0" w:color="000000"/>
              <w:right w:val="single" w:sz="12" w:space="0" w:color="000000"/>
            </w:tcBorders>
            <w:vAlign w:val="center"/>
          </w:tcPr>
          <w:p w14:paraId="72A0F167"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p>
        </w:tc>
        <w:tc>
          <w:tcPr>
            <w:tcW w:w="242" w:type="pct"/>
            <w:tcBorders>
              <w:top w:val="dotted" w:sz="4" w:space="0" w:color="000000"/>
              <w:left w:val="single" w:sz="12" w:space="0" w:color="000000"/>
              <w:bottom w:val="single" w:sz="4" w:space="0" w:color="000000"/>
              <w:right w:val="dotted" w:sz="4" w:space="0" w:color="000000"/>
            </w:tcBorders>
            <w:vAlign w:val="center"/>
          </w:tcPr>
          <w:p w14:paraId="235A0431"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0.73</w:t>
            </w:r>
          </w:p>
        </w:tc>
        <w:tc>
          <w:tcPr>
            <w:tcW w:w="292" w:type="pct"/>
            <w:tcBorders>
              <w:top w:val="dotted" w:sz="4" w:space="0" w:color="000000"/>
              <w:left w:val="dotted" w:sz="4" w:space="0" w:color="000000"/>
              <w:bottom w:val="single" w:sz="4" w:space="0" w:color="000000"/>
              <w:right w:val="single" w:sz="4" w:space="0" w:color="auto"/>
            </w:tcBorders>
            <w:vAlign w:val="center"/>
          </w:tcPr>
          <w:p w14:paraId="4F5F845F"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5.15</w:t>
            </w:r>
          </w:p>
        </w:tc>
        <w:tc>
          <w:tcPr>
            <w:tcW w:w="239" w:type="pct"/>
            <w:tcBorders>
              <w:top w:val="dotted" w:sz="4" w:space="0" w:color="000000"/>
              <w:left w:val="single" w:sz="4" w:space="0" w:color="auto"/>
              <w:bottom w:val="single" w:sz="4" w:space="0" w:color="000000"/>
              <w:right w:val="dotted" w:sz="4" w:space="0" w:color="000000"/>
            </w:tcBorders>
            <w:vAlign w:val="center"/>
          </w:tcPr>
          <w:p w14:paraId="1E660FAC"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0.59</w:t>
            </w:r>
          </w:p>
        </w:tc>
        <w:tc>
          <w:tcPr>
            <w:tcW w:w="290" w:type="pct"/>
            <w:gridSpan w:val="2"/>
            <w:tcBorders>
              <w:top w:val="dotted" w:sz="4" w:space="0" w:color="000000"/>
              <w:left w:val="dotted" w:sz="4" w:space="0" w:color="000000"/>
              <w:bottom w:val="single" w:sz="4" w:space="0" w:color="000000"/>
              <w:right w:val="single" w:sz="4" w:space="0" w:color="auto"/>
            </w:tcBorders>
            <w:vAlign w:val="center"/>
          </w:tcPr>
          <w:p w14:paraId="4C74072F"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7.60</w:t>
            </w:r>
          </w:p>
        </w:tc>
        <w:tc>
          <w:tcPr>
            <w:tcW w:w="242" w:type="pct"/>
            <w:tcBorders>
              <w:top w:val="dotted" w:sz="4" w:space="0" w:color="000000"/>
              <w:left w:val="single" w:sz="4" w:space="0" w:color="auto"/>
              <w:bottom w:val="single" w:sz="4" w:space="0" w:color="000000"/>
              <w:right w:val="dotted" w:sz="4" w:space="0" w:color="000000"/>
            </w:tcBorders>
            <w:vAlign w:val="center"/>
          </w:tcPr>
          <w:p w14:paraId="1A447DC7"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0.77</w:t>
            </w:r>
          </w:p>
        </w:tc>
        <w:tc>
          <w:tcPr>
            <w:tcW w:w="289" w:type="pct"/>
            <w:tcBorders>
              <w:top w:val="dotted" w:sz="4" w:space="0" w:color="000000"/>
              <w:left w:val="dotted" w:sz="4" w:space="0" w:color="000000"/>
              <w:bottom w:val="single" w:sz="4" w:space="0" w:color="000000"/>
              <w:right w:val="single" w:sz="4" w:space="0" w:color="auto"/>
            </w:tcBorders>
            <w:vAlign w:val="center"/>
          </w:tcPr>
          <w:p w14:paraId="5099FDC1"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9.31</w:t>
            </w:r>
          </w:p>
        </w:tc>
        <w:tc>
          <w:tcPr>
            <w:tcW w:w="291" w:type="pct"/>
            <w:tcBorders>
              <w:top w:val="dotted" w:sz="4" w:space="0" w:color="000000"/>
              <w:left w:val="single" w:sz="4" w:space="0" w:color="auto"/>
              <w:bottom w:val="single" w:sz="4" w:space="0" w:color="000000"/>
              <w:right w:val="dotted" w:sz="4" w:space="0" w:color="000000"/>
            </w:tcBorders>
            <w:vAlign w:val="center"/>
          </w:tcPr>
          <w:p w14:paraId="3EA8B360"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0.78</w:t>
            </w:r>
          </w:p>
        </w:tc>
        <w:tc>
          <w:tcPr>
            <w:tcW w:w="326" w:type="pct"/>
            <w:tcBorders>
              <w:top w:val="dotted" w:sz="4" w:space="0" w:color="000000"/>
              <w:left w:val="dotted" w:sz="4" w:space="0" w:color="000000"/>
              <w:bottom w:val="dotted" w:sz="4" w:space="0" w:color="auto"/>
              <w:right w:val="single" w:sz="18" w:space="0" w:color="000000"/>
            </w:tcBorders>
            <w:vAlign w:val="center"/>
          </w:tcPr>
          <w:p w14:paraId="68F630AE"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9.87</w:t>
            </w:r>
          </w:p>
        </w:tc>
      </w:tr>
      <w:tr w:rsidR="003C4A36" w:rsidRPr="00EC1FE7" w14:paraId="43C362D8" w14:textId="77777777" w:rsidTr="00C30DC7">
        <w:trPr>
          <w:trHeight w:val="20"/>
        </w:trPr>
        <w:tc>
          <w:tcPr>
            <w:tcW w:w="2021" w:type="pct"/>
            <w:gridSpan w:val="3"/>
            <w:tcBorders>
              <w:top w:val="single" w:sz="4" w:space="0" w:color="000000"/>
              <w:left w:val="single" w:sz="18" w:space="0" w:color="000000"/>
              <w:bottom w:val="single" w:sz="4" w:space="0" w:color="000000"/>
              <w:right w:val="single" w:sz="18" w:space="0" w:color="000000"/>
            </w:tcBorders>
          </w:tcPr>
          <w:p w14:paraId="3DD9C254" w14:textId="40710927" w:rsidR="003C4A36" w:rsidRPr="00EC1FE7" w:rsidRDefault="003C4A36" w:rsidP="001A6928">
            <w:pPr>
              <w:rPr>
                <w:b/>
                <w:i/>
                <w:iCs/>
                <w:sz w:val="20"/>
                <w:szCs w:val="20"/>
              </w:rPr>
            </w:pPr>
            <w:r w:rsidRPr="00EC1FE7">
              <w:rPr>
                <w:b/>
                <w:i/>
                <w:iCs/>
                <w:sz w:val="20"/>
                <w:szCs w:val="20"/>
              </w:rPr>
              <w:t xml:space="preserve">Latent </w:t>
            </w:r>
            <w:r w:rsidR="00D8579A" w:rsidRPr="00EC1FE7">
              <w:rPr>
                <w:b/>
                <w:i/>
                <w:iCs/>
                <w:sz w:val="20"/>
                <w:szCs w:val="20"/>
              </w:rPr>
              <w:t>C</w:t>
            </w:r>
            <w:r w:rsidRPr="00EC1FE7">
              <w:rPr>
                <w:b/>
                <w:i/>
                <w:iCs/>
                <w:sz w:val="20"/>
                <w:szCs w:val="20"/>
              </w:rPr>
              <w:t>onstructs</w:t>
            </w:r>
          </w:p>
        </w:tc>
        <w:tc>
          <w:tcPr>
            <w:tcW w:w="387" w:type="pct"/>
            <w:tcBorders>
              <w:top w:val="single" w:sz="4" w:space="0" w:color="000000"/>
              <w:left w:val="single" w:sz="18" w:space="0" w:color="000000"/>
              <w:bottom w:val="single" w:sz="4" w:space="0" w:color="000000"/>
              <w:right w:val="dotted" w:sz="4" w:space="0" w:color="000000"/>
            </w:tcBorders>
            <w:vAlign w:val="center"/>
          </w:tcPr>
          <w:p w14:paraId="6600F2AB"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p>
        </w:tc>
        <w:tc>
          <w:tcPr>
            <w:tcW w:w="381" w:type="pct"/>
            <w:tcBorders>
              <w:top w:val="single" w:sz="4" w:space="0" w:color="000000"/>
              <w:left w:val="dotted" w:sz="4" w:space="0" w:color="000000"/>
              <w:bottom w:val="single" w:sz="4" w:space="0" w:color="000000"/>
              <w:right w:val="single" w:sz="12" w:space="0" w:color="000000"/>
            </w:tcBorders>
            <w:vAlign w:val="center"/>
          </w:tcPr>
          <w:p w14:paraId="4D6A8860"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p>
        </w:tc>
        <w:tc>
          <w:tcPr>
            <w:tcW w:w="242" w:type="pct"/>
            <w:tcBorders>
              <w:top w:val="single" w:sz="4" w:space="0" w:color="000000"/>
              <w:left w:val="single" w:sz="12" w:space="0" w:color="000000"/>
              <w:bottom w:val="single" w:sz="4" w:space="0" w:color="000000"/>
              <w:right w:val="dotted" w:sz="4" w:space="0" w:color="000000"/>
            </w:tcBorders>
            <w:vAlign w:val="center"/>
          </w:tcPr>
          <w:p w14:paraId="0AFEA731"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p>
        </w:tc>
        <w:tc>
          <w:tcPr>
            <w:tcW w:w="292" w:type="pct"/>
            <w:tcBorders>
              <w:top w:val="single" w:sz="4" w:space="0" w:color="000000"/>
              <w:left w:val="dotted" w:sz="4" w:space="0" w:color="000000"/>
              <w:bottom w:val="single" w:sz="4" w:space="0" w:color="000000"/>
              <w:right w:val="single" w:sz="4" w:space="0" w:color="auto"/>
            </w:tcBorders>
            <w:vAlign w:val="center"/>
          </w:tcPr>
          <w:p w14:paraId="6660ADE2"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p>
        </w:tc>
        <w:tc>
          <w:tcPr>
            <w:tcW w:w="239" w:type="pct"/>
            <w:tcBorders>
              <w:top w:val="single" w:sz="4" w:space="0" w:color="000000"/>
              <w:left w:val="single" w:sz="4" w:space="0" w:color="auto"/>
              <w:bottom w:val="single" w:sz="4" w:space="0" w:color="000000"/>
              <w:right w:val="dotted" w:sz="4" w:space="0" w:color="000000"/>
            </w:tcBorders>
            <w:vAlign w:val="center"/>
          </w:tcPr>
          <w:p w14:paraId="25FBA1F4"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p>
        </w:tc>
        <w:tc>
          <w:tcPr>
            <w:tcW w:w="290" w:type="pct"/>
            <w:gridSpan w:val="2"/>
            <w:tcBorders>
              <w:top w:val="single" w:sz="4" w:space="0" w:color="000000"/>
              <w:left w:val="dotted" w:sz="4" w:space="0" w:color="000000"/>
              <w:bottom w:val="single" w:sz="4" w:space="0" w:color="000000"/>
              <w:right w:val="single" w:sz="4" w:space="0" w:color="auto"/>
            </w:tcBorders>
            <w:vAlign w:val="center"/>
          </w:tcPr>
          <w:p w14:paraId="4180C1DE"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p>
        </w:tc>
        <w:tc>
          <w:tcPr>
            <w:tcW w:w="242" w:type="pct"/>
            <w:tcBorders>
              <w:top w:val="single" w:sz="4" w:space="0" w:color="000000"/>
              <w:left w:val="single" w:sz="4" w:space="0" w:color="auto"/>
              <w:bottom w:val="single" w:sz="4" w:space="0" w:color="000000"/>
              <w:right w:val="dotted" w:sz="4" w:space="0" w:color="000000"/>
            </w:tcBorders>
            <w:vAlign w:val="center"/>
          </w:tcPr>
          <w:p w14:paraId="039A2C48"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p>
        </w:tc>
        <w:tc>
          <w:tcPr>
            <w:tcW w:w="289" w:type="pct"/>
            <w:tcBorders>
              <w:top w:val="single" w:sz="4" w:space="0" w:color="000000"/>
              <w:left w:val="dotted" w:sz="4" w:space="0" w:color="000000"/>
              <w:bottom w:val="single" w:sz="4" w:space="0" w:color="000000"/>
              <w:right w:val="single" w:sz="4" w:space="0" w:color="auto"/>
            </w:tcBorders>
            <w:vAlign w:val="center"/>
          </w:tcPr>
          <w:p w14:paraId="4CA17656"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p>
        </w:tc>
        <w:tc>
          <w:tcPr>
            <w:tcW w:w="291" w:type="pct"/>
            <w:tcBorders>
              <w:top w:val="single" w:sz="4" w:space="0" w:color="000000"/>
              <w:left w:val="single" w:sz="4" w:space="0" w:color="auto"/>
              <w:bottom w:val="single" w:sz="4" w:space="0" w:color="000000"/>
              <w:right w:val="dotted" w:sz="4" w:space="0" w:color="000000"/>
            </w:tcBorders>
            <w:vAlign w:val="center"/>
          </w:tcPr>
          <w:p w14:paraId="69459336"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p>
        </w:tc>
        <w:tc>
          <w:tcPr>
            <w:tcW w:w="326" w:type="pct"/>
            <w:tcBorders>
              <w:top w:val="single" w:sz="4" w:space="0" w:color="000000"/>
              <w:left w:val="dotted" w:sz="4" w:space="0" w:color="000000"/>
              <w:bottom w:val="single" w:sz="4" w:space="0" w:color="000000"/>
              <w:right w:val="single" w:sz="18" w:space="0" w:color="000000"/>
            </w:tcBorders>
            <w:vAlign w:val="center"/>
          </w:tcPr>
          <w:p w14:paraId="2D2D73E2"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p>
        </w:tc>
      </w:tr>
      <w:tr w:rsidR="003C4A36" w:rsidRPr="00EC1FE7" w14:paraId="3575C88B" w14:textId="77777777" w:rsidTr="00C30DC7">
        <w:trPr>
          <w:trHeight w:val="20"/>
        </w:trPr>
        <w:tc>
          <w:tcPr>
            <w:tcW w:w="2021" w:type="pct"/>
            <w:gridSpan w:val="3"/>
            <w:tcBorders>
              <w:top w:val="single" w:sz="4" w:space="0" w:color="000000"/>
              <w:left w:val="single" w:sz="18" w:space="0" w:color="000000"/>
              <w:bottom w:val="single" w:sz="2" w:space="0" w:color="000000"/>
              <w:right w:val="single" w:sz="18" w:space="0" w:color="auto"/>
            </w:tcBorders>
            <w:vAlign w:val="center"/>
          </w:tcPr>
          <w:p w14:paraId="39B3C5B8" w14:textId="6DA00C87" w:rsidR="003C4A36" w:rsidRPr="00EC1FE7" w:rsidRDefault="003C4A36" w:rsidP="001A6928">
            <w:pPr>
              <w:rPr>
                <w:sz w:val="20"/>
                <w:szCs w:val="20"/>
              </w:rPr>
            </w:pPr>
            <w:r w:rsidRPr="00EC1FE7">
              <w:rPr>
                <w:sz w:val="20"/>
                <w:szCs w:val="20"/>
              </w:rPr>
              <w:t xml:space="preserve">Technology </w:t>
            </w:r>
            <w:r w:rsidR="00B833AC" w:rsidRPr="00EC1FE7">
              <w:rPr>
                <w:sz w:val="20"/>
                <w:szCs w:val="20"/>
              </w:rPr>
              <w:t>e</w:t>
            </w:r>
            <w:r w:rsidRPr="00EC1FE7">
              <w:rPr>
                <w:sz w:val="20"/>
                <w:szCs w:val="20"/>
              </w:rPr>
              <w:t>nthusiasm</w:t>
            </w:r>
          </w:p>
        </w:tc>
        <w:tc>
          <w:tcPr>
            <w:tcW w:w="387" w:type="pct"/>
            <w:tcBorders>
              <w:top w:val="single" w:sz="4" w:space="0" w:color="000000"/>
              <w:left w:val="single" w:sz="18" w:space="0" w:color="auto"/>
              <w:bottom w:val="single" w:sz="2" w:space="0" w:color="000000"/>
              <w:right w:val="dotted" w:sz="4" w:space="0" w:color="000000"/>
            </w:tcBorders>
            <w:vAlign w:val="center"/>
          </w:tcPr>
          <w:p w14:paraId="40B50819"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0.14</w:t>
            </w:r>
          </w:p>
        </w:tc>
        <w:tc>
          <w:tcPr>
            <w:tcW w:w="381" w:type="pct"/>
            <w:tcBorders>
              <w:top w:val="single" w:sz="4" w:space="0" w:color="000000"/>
              <w:left w:val="dotted" w:sz="4" w:space="0" w:color="000000"/>
              <w:bottom w:val="single" w:sz="2" w:space="0" w:color="000000"/>
              <w:right w:val="single" w:sz="12" w:space="0" w:color="000000"/>
            </w:tcBorders>
            <w:vAlign w:val="center"/>
          </w:tcPr>
          <w:p w14:paraId="7C048244"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3.33</w:t>
            </w:r>
          </w:p>
        </w:tc>
        <w:tc>
          <w:tcPr>
            <w:tcW w:w="242" w:type="pct"/>
            <w:tcBorders>
              <w:top w:val="single" w:sz="4" w:space="0" w:color="000000"/>
              <w:left w:val="single" w:sz="12" w:space="0" w:color="000000"/>
              <w:bottom w:val="single" w:sz="2" w:space="0" w:color="000000"/>
              <w:right w:val="dotted" w:sz="4" w:space="0" w:color="000000"/>
            </w:tcBorders>
            <w:vAlign w:val="center"/>
          </w:tcPr>
          <w:p w14:paraId="54066D14"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0.60</w:t>
            </w:r>
          </w:p>
        </w:tc>
        <w:tc>
          <w:tcPr>
            <w:tcW w:w="292" w:type="pct"/>
            <w:tcBorders>
              <w:top w:val="single" w:sz="4" w:space="0" w:color="000000"/>
              <w:left w:val="dotted" w:sz="4" w:space="0" w:color="000000"/>
              <w:bottom w:val="single" w:sz="2" w:space="0" w:color="000000"/>
              <w:right w:val="single" w:sz="4" w:space="0" w:color="auto"/>
            </w:tcBorders>
            <w:vAlign w:val="center"/>
          </w:tcPr>
          <w:p w14:paraId="15937435"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10.60</w:t>
            </w:r>
          </w:p>
        </w:tc>
        <w:tc>
          <w:tcPr>
            <w:tcW w:w="239" w:type="pct"/>
            <w:tcBorders>
              <w:top w:val="single" w:sz="4" w:space="0" w:color="000000"/>
              <w:left w:val="single" w:sz="4" w:space="0" w:color="auto"/>
              <w:bottom w:val="single" w:sz="2" w:space="0" w:color="000000"/>
              <w:right w:val="dotted" w:sz="4" w:space="0" w:color="000000"/>
            </w:tcBorders>
            <w:vAlign w:val="center"/>
          </w:tcPr>
          <w:p w14:paraId="54DDC3DC"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0.57</w:t>
            </w:r>
          </w:p>
        </w:tc>
        <w:tc>
          <w:tcPr>
            <w:tcW w:w="290" w:type="pct"/>
            <w:gridSpan w:val="2"/>
            <w:tcBorders>
              <w:top w:val="single" w:sz="4" w:space="0" w:color="000000"/>
              <w:left w:val="dotted" w:sz="4" w:space="0" w:color="000000"/>
              <w:bottom w:val="single" w:sz="2" w:space="0" w:color="000000"/>
              <w:right w:val="single" w:sz="4" w:space="0" w:color="auto"/>
            </w:tcBorders>
            <w:vAlign w:val="center"/>
          </w:tcPr>
          <w:p w14:paraId="5AAFA803"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10.16</w:t>
            </w:r>
          </w:p>
        </w:tc>
        <w:tc>
          <w:tcPr>
            <w:tcW w:w="242" w:type="pct"/>
            <w:tcBorders>
              <w:top w:val="single" w:sz="4" w:space="0" w:color="000000"/>
              <w:left w:val="single" w:sz="4" w:space="0" w:color="auto"/>
              <w:bottom w:val="single" w:sz="2" w:space="0" w:color="000000"/>
              <w:right w:val="dotted" w:sz="4" w:space="0" w:color="000000"/>
            </w:tcBorders>
            <w:vAlign w:val="center"/>
          </w:tcPr>
          <w:p w14:paraId="1FCD53CF"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0.57</w:t>
            </w:r>
          </w:p>
        </w:tc>
        <w:tc>
          <w:tcPr>
            <w:tcW w:w="289" w:type="pct"/>
            <w:tcBorders>
              <w:top w:val="single" w:sz="4" w:space="0" w:color="000000"/>
              <w:left w:val="dotted" w:sz="4" w:space="0" w:color="000000"/>
              <w:bottom w:val="single" w:sz="2" w:space="0" w:color="000000"/>
              <w:right w:val="single" w:sz="4" w:space="0" w:color="auto"/>
            </w:tcBorders>
            <w:vAlign w:val="center"/>
          </w:tcPr>
          <w:p w14:paraId="2314E213"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10.12</w:t>
            </w:r>
          </w:p>
        </w:tc>
        <w:tc>
          <w:tcPr>
            <w:tcW w:w="291" w:type="pct"/>
            <w:tcBorders>
              <w:top w:val="single" w:sz="4" w:space="0" w:color="000000"/>
              <w:left w:val="single" w:sz="4" w:space="0" w:color="auto"/>
              <w:bottom w:val="single" w:sz="2" w:space="0" w:color="000000"/>
              <w:right w:val="dotted" w:sz="4" w:space="0" w:color="000000"/>
            </w:tcBorders>
            <w:vAlign w:val="center"/>
          </w:tcPr>
          <w:p w14:paraId="7331BD61"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0.64</w:t>
            </w:r>
          </w:p>
        </w:tc>
        <w:tc>
          <w:tcPr>
            <w:tcW w:w="326" w:type="pct"/>
            <w:tcBorders>
              <w:top w:val="single" w:sz="4" w:space="0" w:color="000000"/>
              <w:left w:val="dotted" w:sz="4" w:space="0" w:color="000000"/>
              <w:bottom w:val="single" w:sz="2" w:space="0" w:color="000000"/>
              <w:right w:val="single" w:sz="18" w:space="0" w:color="000000"/>
            </w:tcBorders>
            <w:vAlign w:val="center"/>
          </w:tcPr>
          <w:p w14:paraId="563B2135"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10.65</w:t>
            </w:r>
          </w:p>
        </w:tc>
      </w:tr>
      <w:tr w:rsidR="003C4A36" w:rsidRPr="00EC1FE7" w14:paraId="48E48A9E" w14:textId="77777777" w:rsidTr="00C30DC7">
        <w:trPr>
          <w:trHeight w:val="20"/>
        </w:trPr>
        <w:tc>
          <w:tcPr>
            <w:tcW w:w="2021" w:type="pct"/>
            <w:gridSpan w:val="3"/>
            <w:tcBorders>
              <w:top w:val="single" w:sz="2" w:space="0" w:color="000000"/>
              <w:left w:val="single" w:sz="18" w:space="0" w:color="000000"/>
              <w:bottom w:val="single" w:sz="2" w:space="0" w:color="000000"/>
              <w:right w:val="single" w:sz="18" w:space="0" w:color="auto"/>
            </w:tcBorders>
            <w:vAlign w:val="center"/>
          </w:tcPr>
          <w:p w14:paraId="029B519E" w14:textId="463269B0" w:rsidR="003C4A36" w:rsidRPr="00EC1FE7" w:rsidRDefault="003C4A36" w:rsidP="001A6928">
            <w:pPr>
              <w:rPr>
                <w:sz w:val="20"/>
                <w:szCs w:val="20"/>
              </w:rPr>
            </w:pPr>
            <w:r w:rsidRPr="00EC1FE7">
              <w:rPr>
                <w:sz w:val="20"/>
                <w:szCs w:val="20"/>
              </w:rPr>
              <w:t xml:space="preserve">Safety </w:t>
            </w:r>
            <w:r w:rsidR="00B833AC" w:rsidRPr="00EC1FE7">
              <w:rPr>
                <w:sz w:val="20"/>
                <w:szCs w:val="20"/>
              </w:rPr>
              <w:t>s</w:t>
            </w:r>
            <w:r w:rsidRPr="00EC1FE7">
              <w:rPr>
                <w:sz w:val="20"/>
                <w:szCs w:val="20"/>
              </w:rPr>
              <w:t>ensitivity</w:t>
            </w:r>
          </w:p>
        </w:tc>
        <w:tc>
          <w:tcPr>
            <w:tcW w:w="387" w:type="pct"/>
            <w:tcBorders>
              <w:top w:val="single" w:sz="2" w:space="0" w:color="000000"/>
              <w:left w:val="single" w:sz="18" w:space="0" w:color="auto"/>
              <w:bottom w:val="single" w:sz="2" w:space="0" w:color="000000"/>
              <w:right w:val="dotted" w:sz="4" w:space="0" w:color="000000"/>
            </w:tcBorders>
            <w:vAlign w:val="center"/>
          </w:tcPr>
          <w:p w14:paraId="1B96DB10"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381" w:type="pct"/>
            <w:tcBorders>
              <w:top w:val="single" w:sz="2" w:space="0" w:color="000000"/>
              <w:left w:val="dotted" w:sz="4" w:space="0" w:color="000000"/>
              <w:bottom w:val="single" w:sz="2" w:space="0" w:color="000000"/>
              <w:right w:val="single" w:sz="12" w:space="0" w:color="000000"/>
            </w:tcBorders>
            <w:vAlign w:val="center"/>
          </w:tcPr>
          <w:p w14:paraId="055EC54B"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p>
        </w:tc>
        <w:tc>
          <w:tcPr>
            <w:tcW w:w="242" w:type="pct"/>
            <w:tcBorders>
              <w:top w:val="single" w:sz="2" w:space="0" w:color="000000"/>
              <w:left w:val="single" w:sz="12" w:space="0" w:color="000000"/>
              <w:bottom w:val="single" w:sz="2" w:space="0" w:color="000000"/>
              <w:right w:val="dotted" w:sz="4" w:space="0" w:color="000000"/>
            </w:tcBorders>
            <w:vAlign w:val="center"/>
          </w:tcPr>
          <w:p w14:paraId="1FC37583"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-0.48</w:t>
            </w:r>
          </w:p>
        </w:tc>
        <w:tc>
          <w:tcPr>
            <w:tcW w:w="292" w:type="pct"/>
            <w:tcBorders>
              <w:top w:val="single" w:sz="2" w:space="0" w:color="000000"/>
              <w:left w:val="dotted" w:sz="4" w:space="0" w:color="000000"/>
              <w:bottom w:val="single" w:sz="2" w:space="0" w:color="000000"/>
              <w:right w:val="single" w:sz="4" w:space="0" w:color="auto"/>
            </w:tcBorders>
            <w:vAlign w:val="center"/>
          </w:tcPr>
          <w:p w14:paraId="287FDCF6"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-9.55</w:t>
            </w:r>
          </w:p>
        </w:tc>
        <w:tc>
          <w:tcPr>
            <w:tcW w:w="239" w:type="pct"/>
            <w:tcBorders>
              <w:top w:val="single" w:sz="2" w:space="0" w:color="000000"/>
              <w:left w:val="single" w:sz="4" w:space="0" w:color="auto"/>
              <w:bottom w:val="single" w:sz="2" w:space="0" w:color="000000"/>
              <w:right w:val="dotted" w:sz="4" w:space="0" w:color="000000"/>
            </w:tcBorders>
            <w:vAlign w:val="center"/>
          </w:tcPr>
          <w:p w14:paraId="4C4C8FF3"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-0.49</w:t>
            </w:r>
          </w:p>
        </w:tc>
        <w:tc>
          <w:tcPr>
            <w:tcW w:w="290" w:type="pct"/>
            <w:gridSpan w:val="2"/>
            <w:tcBorders>
              <w:top w:val="single" w:sz="2" w:space="0" w:color="000000"/>
              <w:left w:val="dotted" w:sz="4" w:space="0" w:color="000000"/>
              <w:bottom w:val="single" w:sz="2" w:space="0" w:color="000000"/>
              <w:right w:val="single" w:sz="4" w:space="0" w:color="auto"/>
            </w:tcBorders>
            <w:vAlign w:val="center"/>
          </w:tcPr>
          <w:p w14:paraId="303B3B2A"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-11.07</w:t>
            </w:r>
          </w:p>
        </w:tc>
        <w:tc>
          <w:tcPr>
            <w:tcW w:w="242" w:type="pct"/>
            <w:tcBorders>
              <w:top w:val="single" w:sz="2" w:space="0" w:color="000000"/>
              <w:left w:val="single" w:sz="4" w:space="0" w:color="auto"/>
              <w:bottom w:val="single" w:sz="2" w:space="0" w:color="000000"/>
              <w:right w:val="dotted" w:sz="4" w:space="0" w:color="000000"/>
            </w:tcBorders>
            <w:vAlign w:val="center"/>
          </w:tcPr>
          <w:p w14:paraId="6B598496"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-0.49</w:t>
            </w:r>
          </w:p>
        </w:tc>
        <w:tc>
          <w:tcPr>
            <w:tcW w:w="289" w:type="pct"/>
            <w:tcBorders>
              <w:top w:val="single" w:sz="2" w:space="0" w:color="000000"/>
              <w:left w:val="dotted" w:sz="4" w:space="0" w:color="000000"/>
              <w:bottom w:val="single" w:sz="2" w:space="0" w:color="000000"/>
              <w:right w:val="single" w:sz="4" w:space="0" w:color="auto"/>
            </w:tcBorders>
            <w:vAlign w:val="center"/>
          </w:tcPr>
          <w:p w14:paraId="64404F86"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-8.71</w:t>
            </w:r>
          </w:p>
        </w:tc>
        <w:tc>
          <w:tcPr>
            <w:tcW w:w="291" w:type="pct"/>
            <w:tcBorders>
              <w:top w:val="single" w:sz="2" w:space="0" w:color="000000"/>
              <w:left w:val="single" w:sz="4" w:space="0" w:color="auto"/>
              <w:bottom w:val="single" w:sz="2" w:space="0" w:color="000000"/>
              <w:right w:val="dotted" w:sz="4" w:space="0" w:color="000000"/>
            </w:tcBorders>
            <w:vAlign w:val="center"/>
          </w:tcPr>
          <w:p w14:paraId="1237AA37"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-0.51</w:t>
            </w:r>
          </w:p>
        </w:tc>
        <w:tc>
          <w:tcPr>
            <w:tcW w:w="326" w:type="pct"/>
            <w:tcBorders>
              <w:top w:val="single" w:sz="2" w:space="0" w:color="000000"/>
              <w:left w:val="dotted" w:sz="4" w:space="0" w:color="000000"/>
              <w:bottom w:val="single" w:sz="2" w:space="0" w:color="000000"/>
              <w:right w:val="single" w:sz="18" w:space="0" w:color="000000"/>
            </w:tcBorders>
            <w:vAlign w:val="center"/>
          </w:tcPr>
          <w:p w14:paraId="7C89ADFC" w14:textId="77777777" w:rsidR="003C4A36" w:rsidRPr="00EC1FE7" w:rsidRDefault="003C4A36" w:rsidP="003C4A36">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-9.38</w:t>
            </w:r>
          </w:p>
        </w:tc>
      </w:tr>
      <w:tr w:rsidR="00B833AC" w:rsidRPr="00EC1FE7" w14:paraId="08F979AA" w14:textId="77777777" w:rsidTr="00C30DC7">
        <w:trPr>
          <w:trHeight w:val="20"/>
        </w:trPr>
        <w:tc>
          <w:tcPr>
            <w:tcW w:w="2021" w:type="pct"/>
            <w:gridSpan w:val="3"/>
            <w:tcBorders>
              <w:top w:val="single" w:sz="2" w:space="0" w:color="000000"/>
              <w:left w:val="single" w:sz="18" w:space="0" w:color="000000"/>
              <w:bottom w:val="single" w:sz="2" w:space="0" w:color="000000"/>
              <w:right w:val="single" w:sz="18" w:space="0" w:color="auto"/>
            </w:tcBorders>
            <w:vAlign w:val="center"/>
          </w:tcPr>
          <w:p w14:paraId="0BCA3D57" w14:textId="70AF384E" w:rsidR="00B833AC" w:rsidRPr="00EC1FE7" w:rsidRDefault="00B833AC" w:rsidP="00B833AC">
            <w:pPr>
              <w:rPr>
                <w:sz w:val="20"/>
                <w:szCs w:val="20"/>
              </w:rPr>
            </w:pPr>
            <w:r w:rsidRPr="00EC1FE7">
              <w:rPr>
                <w:sz w:val="20"/>
                <w:szCs w:val="20"/>
              </w:rPr>
              <w:t>Safety sensitivity × Ridden in AV</w:t>
            </w:r>
          </w:p>
        </w:tc>
        <w:tc>
          <w:tcPr>
            <w:tcW w:w="387" w:type="pct"/>
            <w:tcBorders>
              <w:top w:val="single" w:sz="2" w:space="0" w:color="000000"/>
              <w:left w:val="single" w:sz="18" w:space="0" w:color="auto"/>
              <w:bottom w:val="single" w:sz="2" w:space="0" w:color="000000"/>
              <w:right w:val="dotted" w:sz="4" w:space="0" w:color="000000"/>
            </w:tcBorders>
            <w:vAlign w:val="center"/>
          </w:tcPr>
          <w:p w14:paraId="689FE6C1" w14:textId="7E7FAAEF"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381" w:type="pct"/>
            <w:tcBorders>
              <w:top w:val="single" w:sz="2" w:space="0" w:color="000000"/>
              <w:left w:val="dotted" w:sz="4" w:space="0" w:color="000000"/>
              <w:bottom w:val="single" w:sz="2" w:space="0" w:color="000000"/>
              <w:right w:val="single" w:sz="12" w:space="0" w:color="000000"/>
            </w:tcBorders>
            <w:vAlign w:val="center"/>
          </w:tcPr>
          <w:p w14:paraId="59646423"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42" w:type="pct"/>
            <w:tcBorders>
              <w:top w:val="single" w:sz="2" w:space="0" w:color="000000"/>
              <w:left w:val="single" w:sz="12" w:space="0" w:color="000000"/>
              <w:bottom w:val="single" w:sz="2" w:space="0" w:color="000000"/>
              <w:right w:val="dotted" w:sz="4" w:space="0" w:color="000000"/>
            </w:tcBorders>
            <w:vAlign w:val="center"/>
          </w:tcPr>
          <w:p w14:paraId="7B626D60" w14:textId="02CDA0BE"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0.30</w:t>
            </w:r>
          </w:p>
        </w:tc>
        <w:tc>
          <w:tcPr>
            <w:tcW w:w="292" w:type="pct"/>
            <w:tcBorders>
              <w:top w:val="single" w:sz="2" w:space="0" w:color="000000"/>
              <w:left w:val="dotted" w:sz="4" w:space="0" w:color="000000"/>
              <w:bottom w:val="single" w:sz="2" w:space="0" w:color="000000"/>
              <w:right w:val="single" w:sz="4" w:space="0" w:color="auto"/>
            </w:tcBorders>
            <w:vAlign w:val="center"/>
          </w:tcPr>
          <w:p w14:paraId="0A0AF3D7" w14:textId="259C4D8D"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7.05</w:t>
            </w:r>
          </w:p>
        </w:tc>
        <w:tc>
          <w:tcPr>
            <w:tcW w:w="239" w:type="pct"/>
            <w:tcBorders>
              <w:top w:val="single" w:sz="2" w:space="0" w:color="000000"/>
              <w:left w:val="single" w:sz="4" w:space="0" w:color="auto"/>
              <w:bottom w:val="single" w:sz="2" w:space="0" w:color="000000"/>
              <w:right w:val="dotted" w:sz="4" w:space="0" w:color="000000"/>
            </w:tcBorders>
            <w:vAlign w:val="center"/>
          </w:tcPr>
          <w:p w14:paraId="61392B3D" w14:textId="7857DA5C"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0.24</w:t>
            </w:r>
          </w:p>
        </w:tc>
        <w:tc>
          <w:tcPr>
            <w:tcW w:w="290" w:type="pct"/>
            <w:gridSpan w:val="2"/>
            <w:tcBorders>
              <w:top w:val="single" w:sz="2" w:space="0" w:color="000000"/>
              <w:left w:val="dotted" w:sz="4" w:space="0" w:color="000000"/>
              <w:bottom w:val="single" w:sz="2" w:space="0" w:color="000000"/>
              <w:right w:val="single" w:sz="4" w:space="0" w:color="auto"/>
            </w:tcBorders>
            <w:vAlign w:val="center"/>
          </w:tcPr>
          <w:p w14:paraId="693C9C79" w14:textId="5D60FED8"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5.72</w:t>
            </w:r>
          </w:p>
        </w:tc>
        <w:tc>
          <w:tcPr>
            <w:tcW w:w="242" w:type="pct"/>
            <w:tcBorders>
              <w:top w:val="single" w:sz="2" w:space="0" w:color="000000"/>
              <w:left w:val="single" w:sz="4" w:space="0" w:color="auto"/>
              <w:bottom w:val="single" w:sz="2" w:space="0" w:color="000000"/>
              <w:right w:val="dotted" w:sz="4" w:space="0" w:color="000000"/>
            </w:tcBorders>
            <w:vAlign w:val="center"/>
          </w:tcPr>
          <w:p w14:paraId="554BBB93" w14:textId="6D1D953C"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89" w:type="pct"/>
            <w:tcBorders>
              <w:top w:val="single" w:sz="2" w:space="0" w:color="000000"/>
              <w:left w:val="dotted" w:sz="4" w:space="0" w:color="000000"/>
              <w:bottom w:val="single" w:sz="2" w:space="0" w:color="000000"/>
              <w:right w:val="single" w:sz="4" w:space="0" w:color="auto"/>
            </w:tcBorders>
            <w:vAlign w:val="center"/>
          </w:tcPr>
          <w:p w14:paraId="5567ECA3"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91" w:type="pct"/>
            <w:tcBorders>
              <w:top w:val="single" w:sz="2" w:space="0" w:color="000000"/>
              <w:left w:val="single" w:sz="4" w:space="0" w:color="auto"/>
              <w:bottom w:val="single" w:sz="2" w:space="0" w:color="000000"/>
              <w:right w:val="dotted" w:sz="4" w:space="0" w:color="000000"/>
            </w:tcBorders>
            <w:vAlign w:val="center"/>
          </w:tcPr>
          <w:p w14:paraId="0EEE1B2F" w14:textId="22F306CD"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326" w:type="pct"/>
            <w:tcBorders>
              <w:top w:val="single" w:sz="2" w:space="0" w:color="000000"/>
              <w:left w:val="dotted" w:sz="4" w:space="0" w:color="000000"/>
              <w:bottom w:val="single" w:sz="2" w:space="0" w:color="000000"/>
              <w:right w:val="single" w:sz="18" w:space="0" w:color="000000"/>
            </w:tcBorders>
            <w:vAlign w:val="center"/>
          </w:tcPr>
          <w:p w14:paraId="5F95981D"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r>
      <w:tr w:rsidR="00B833AC" w:rsidRPr="00EC1FE7" w14:paraId="0B9C87D5" w14:textId="77777777" w:rsidTr="00C30DC7">
        <w:trPr>
          <w:trHeight w:val="20"/>
        </w:trPr>
        <w:tc>
          <w:tcPr>
            <w:tcW w:w="2021" w:type="pct"/>
            <w:gridSpan w:val="3"/>
            <w:tcBorders>
              <w:top w:val="single" w:sz="2" w:space="0" w:color="000000"/>
              <w:left w:val="single" w:sz="18" w:space="0" w:color="000000"/>
              <w:bottom w:val="single" w:sz="2" w:space="0" w:color="000000"/>
              <w:right w:val="single" w:sz="18" w:space="0" w:color="auto"/>
            </w:tcBorders>
            <w:vAlign w:val="center"/>
          </w:tcPr>
          <w:p w14:paraId="5CEB5003" w14:textId="16C5232F" w:rsidR="00B833AC" w:rsidRPr="00EC1FE7" w:rsidRDefault="00B833AC" w:rsidP="00B833AC">
            <w:pPr>
              <w:rPr>
                <w:sz w:val="20"/>
                <w:szCs w:val="20"/>
              </w:rPr>
            </w:pPr>
            <w:r w:rsidRPr="00EC1FE7">
              <w:rPr>
                <w:sz w:val="20"/>
                <w:szCs w:val="20"/>
              </w:rPr>
              <w:t>Safety sensitivity × ≥ Bachelor’s</w:t>
            </w:r>
            <w:r w:rsidR="00016451" w:rsidRPr="00EC1FE7">
              <w:rPr>
                <w:sz w:val="20"/>
                <w:szCs w:val="20"/>
              </w:rPr>
              <w:t xml:space="preserve"> degree</w:t>
            </w:r>
          </w:p>
        </w:tc>
        <w:tc>
          <w:tcPr>
            <w:tcW w:w="387" w:type="pct"/>
            <w:tcBorders>
              <w:top w:val="single" w:sz="2" w:space="0" w:color="000000"/>
              <w:left w:val="single" w:sz="18" w:space="0" w:color="auto"/>
              <w:bottom w:val="single" w:sz="2" w:space="0" w:color="000000"/>
              <w:right w:val="dotted" w:sz="4" w:space="0" w:color="000000"/>
            </w:tcBorders>
            <w:vAlign w:val="center"/>
          </w:tcPr>
          <w:p w14:paraId="4A696180" w14:textId="1127BBCF"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0.20</w:t>
            </w:r>
          </w:p>
        </w:tc>
        <w:tc>
          <w:tcPr>
            <w:tcW w:w="381" w:type="pct"/>
            <w:tcBorders>
              <w:top w:val="single" w:sz="2" w:space="0" w:color="000000"/>
              <w:left w:val="dotted" w:sz="4" w:space="0" w:color="000000"/>
              <w:bottom w:val="single" w:sz="2" w:space="0" w:color="000000"/>
              <w:right w:val="single" w:sz="12" w:space="0" w:color="000000"/>
            </w:tcBorders>
            <w:vAlign w:val="center"/>
          </w:tcPr>
          <w:p w14:paraId="47CE403E" w14:textId="3C5CA846"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8.75</w:t>
            </w:r>
          </w:p>
        </w:tc>
        <w:tc>
          <w:tcPr>
            <w:tcW w:w="242" w:type="pct"/>
            <w:tcBorders>
              <w:top w:val="single" w:sz="2" w:space="0" w:color="000000"/>
              <w:left w:val="single" w:sz="12" w:space="0" w:color="000000"/>
              <w:bottom w:val="single" w:sz="2" w:space="0" w:color="000000"/>
              <w:right w:val="dotted" w:sz="4" w:space="0" w:color="000000"/>
            </w:tcBorders>
            <w:vAlign w:val="center"/>
          </w:tcPr>
          <w:p w14:paraId="4E837512" w14:textId="49B0687C"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0.40</w:t>
            </w:r>
          </w:p>
        </w:tc>
        <w:tc>
          <w:tcPr>
            <w:tcW w:w="292" w:type="pct"/>
            <w:tcBorders>
              <w:top w:val="single" w:sz="2" w:space="0" w:color="000000"/>
              <w:left w:val="dotted" w:sz="4" w:space="0" w:color="000000"/>
              <w:bottom w:val="single" w:sz="2" w:space="0" w:color="000000"/>
              <w:right w:val="single" w:sz="4" w:space="0" w:color="auto"/>
            </w:tcBorders>
            <w:vAlign w:val="center"/>
          </w:tcPr>
          <w:p w14:paraId="242F189F" w14:textId="0FA53BD6"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15.88</w:t>
            </w:r>
          </w:p>
        </w:tc>
        <w:tc>
          <w:tcPr>
            <w:tcW w:w="239" w:type="pct"/>
            <w:tcBorders>
              <w:top w:val="single" w:sz="2" w:space="0" w:color="000000"/>
              <w:left w:val="single" w:sz="4" w:space="0" w:color="auto"/>
              <w:bottom w:val="single" w:sz="2" w:space="0" w:color="000000"/>
              <w:right w:val="dotted" w:sz="4" w:space="0" w:color="000000"/>
            </w:tcBorders>
            <w:vAlign w:val="center"/>
          </w:tcPr>
          <w:p w14:paraId="3DD04083" w14:textId="50F52B9A"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0.40</w:t>
            </w:r>
          </w:p>
        </w:tc>
        <w:tc>
          <w:tcPr>
            <w:tcW w:w="290" w:type="pct"/>
            <w:gridSpan w:val="2"/>
            <w:tcBorders>
              <w:top w:val="single" w:sz="2" w:space="0" w:color="000000"/>
              <w:left w:val="dotted" w:sz="4" w:space="0" w:color="000000"/>
              <w:bottom w:val="single" w:sz="2" w:space="0" w:color="000000"/>
              <w:right w:val="single" w:sz="4" w:space="0" w:color="auto"/>
            </w:tcBorders>
            <w:vAlign w:val="center"/>
          </w:tcPr>
          <w:p w14:paraId="7947B6A1" w14:textId="689688E3"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8.51</w:t>
            </w:r>
          </w:p>
        </w:tc>
        <w:tc>
          <w:tcPr>
            <w:tcW w:w="242" w:type="pct"/>
            <w:tcBorders>
              <w:top w:val="single" w:sz="2" w:space="0" w:color="000000"/>
              <w:left w:val="single" w:sz="4" w:space="0" w:color="auto"/>
              <w:bottom w:val="single" w:sz="2" w:space="0" w:color="000000"/>
              <w:right w:val="dotted" w:sz="4" w:space="0" w:color="000000"/>
            </w:tcBorders>
            <w:vAlign w:val="center"/>
          </w:tcPr>
          <w:p w14:paraId="4F3644E9" w14:textId="720E536A"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0.38</w:t>
            </w:r>
          </w:p>
        </w:tc>
        <w:tc>
          <w:tcPr>
            <w:tcW w:w="289" w:type="pct"/>
            <w:tcBorders>
              <w:top w:val="single" w:sz="2" w:space="0" w:color="000000"/>
              <w:left w:val="dotted" w:sz="4" w:space="0" w:color="000000"/>
              <w:bottom w:val="single" w:sz="2" w:space="0" w:color="000000"/>
              <w:right w:val="single" w:sz="4" w:space="0" w:color="auto"/>
            </w:tcBorders>
            <w:vAlign w:val="center"/>
          </w:tcPr>
          <w:p w14:paraId="6FFE733C" w14:textId="2AA2F961"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13.82</w:t>
            </w:r>
          </w:p>
        </w:tc>
        <w:tc>
          <w:tcPr>
            <w:tcW w:w="291" w:type="pct"/>
            <w:tcBorders>
              <w:top w:val="single" w:sz="2" w:space="0" w:color="000000"/>
              <w:left w:val="single" w:sz="4" w:space="0" w:color="auto"/>
              <w:bottom w:val="single" w:sz="2" w:space="0" w:color="000000"/>
              <w:right w:val="dotted" w:sz="4" w:space="0" w:color="000000"/>
            </w:tcBorders>
            <w:vAlign w:val="center"/>
          </w:tcPr>
          <w:p w14:paraId="0F97C7C6" w14:textId="4945B90F"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0.39</w:t>
            </w:r>
          </w:p>
        </w:tc>
        <w:tc>
          <w:tcPr>
            <w:tcW w:w="326" w:type="pct"/>
            <w:tcBorders>
              <w:top w:val="single" w:sz="2" w:space="0" w:color="000000"/>
              <w:left w:val="dotted" w:sz="4" w:space="0" w:color="000000"/>
              <w:bottom w:val="single" w:sz="2" w:space="0" w:color="000000"/>
              <w:right w:val="single" w:sz="18" w:space="0" w:color="000000"/>
            </w:tcBorders>
            <w:vAlign w:val="center"/>
          </w:tcPr>
          <w:p w14:paraId="4CD7BDE3" w14:textId="12D93E7B"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14.39</w:t>
            </w:r>
          </w:p>
        </w:tc>
      </w:tr>
      <w:tr w:rsidR="00B833AC" w:rsidRPr="00EC1FE7" w14:paraId="583C1304" w14:textId="77777777" w:rsidTr="00C30DC7">
        <w:trPr>
          <w:trHeight w:val="20"/>
        </w:trPr>
        <w:tc>
          <w:tcPr>
            <w:tcW w:w="2021" w:type="pct"/>
            <w:gridSpan w:val="3"/>
            <w:tcBorders>
              <w:top w:val="single" w:sz="2" w:space="0" w:color="000000"/>
              <w:left w:val="single" w:sz="18" w:space="0" w:color="000000"/>
              <w:bottom w:val="single" w:sz="2" w:space="0" w:color="000000"/>
              <w:right w:val="single" w:sz="18" w:space="0" w:color="auto"/>
            </w:tcBorders>
            <w:vAlign w:val="center"/>
          </w:tcPr>
          <w:p w14:paraId="02A6A2CC" w14:textId="71CBF9D7" w:rsidR="00B833AC" w:rsidRPr="00EC1FE7" w:rsidRDefault="00B833AC" w:rsidP="00B833AC">
            <w:pPr>
              <w:rPr>
                <w:sz w:val="20"/>
                <w:szCs w:val="20"/>
              </w:rPr>
            </w:pPr>
            <w:r w:rsidRPr="00EC1FE7">
              <w:rPr>
                <w:sz w:val="20"/>
                <w:szCs w:val="20"/>
              </w:rPr>
              <w:t>Multimodal lifestyle</w:t>
            </w:r>
          </w:p>
        </w:tc>
        <w:tc>
          <w:tcPr>
            <w:tcW w:w="387" w:type="pct"/>
            <w:tcBorders>
              <w:top w:val="single" w:sz="2" w:space="0" w:color="000000"/>
              <w:left w:val="single" w:sz="18" w:space="0" w:color="auto"/>
              <w:bottom w:val="single" w:sz="2" w:space="0" w:color="000000"/>
              <w:right w:val="dotted" w:sz="4" w:space="0" w:color="000000"/>
            </w:tcBorders>
            <w:vAlign w:val="center"/>
          </w:tcPr>
          <w:p w14:paraId="4DC025F4"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0.16</w:t>
            </w:r>
          </w:p>
        </w:tc>
        <w:tc>
          <w:tcPr>
            <w:tcW w:w="381" w:type="pct"/>
            <w:tcBorders>
              <w:top w:val="single" w:sz="2" w:space="0" w:color="000000"/>
              <w:left w:val="dotted" w:sz="4" w:space="0" w:color="000000"/>
              <w:bottom w:val="single" w:sz="2" w:space="0" w:color="000000"/>
              <w:right w:val="single" w:sz="12" w:space="0" w:color="000000"/>
            </w:tcBorders>
            <w:vAlign w:val="center"/>
          </w:tcPr>
          <w:p w14:paraId="5F7CE42C"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2.89</w:t>
            </w:r>
          </w:p>
        </w:tc>
        <w:tc>
          <w:tcPr>
            <w:tcW w:w="242" w:type="pct"/>
            <w:tcBorders>
              <w:top w:val="single" w:sz="2" w:space="0" w:color="000000"/>
              <w:left w:val="single" w:sz="12" w:space="0" w:color="000000"/>
              <w:bottom w:val="single" w:sz="2" w:space="0" w:color="000000"/>
              <w:right w:val="dotted" w:sz="4" w:space="0" w:color="000000"/>
            </w:tcBorders>
            <w:vAlign w:val="center"/>
          </w:tcPr>
          <w:p w14:paraId="554A575B"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92" w:type="pct"/>
            <w:tcBorders>
              <w:top w:val="single" w:sz="2" w:space="0" w:color="000000"/>
              <w:left w:val="dotted" w:sz="4" w:space="0" w:color="000000"/>
              <w:bottom w:val="single" w:sz="2" w:space="0" w:color="000000"/>
              <w:right w:val="single" w:sz="4" w:space="0" w:color="auto"/>
            </w:tcBorders>
            <w:vAlign w:val="center"/>
          </w:tcPr>
          <w:p w14:paraId="20062310"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39" w:type="pct"/>
            <w:tcBorders>
              <w:top w:val="single" w:sz="2" w:space="0" w:color="000000"/>
              <w:left w:val="single" w:sz="4" w:space="0" w:color="auto"/>
              <w:bottom w:val="single" w:sz="2" w:space="0" w:color="000000"/>
              <w:right w:val="dotted" w:sz="4" w:space="0" w:color="000000"/>
            </w:tcBorders>
            <w:vAlign w:val="center"/>
          </w:tcPr>
          <w:p w14:paraId="267BF0F5"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0.22</w:t>
            </w:r>
          </w:p>
        </w:tc>
        <w:tc>
          <w:tcPr>
            <w:tcW w:w="290" w:type="pct"/>
            <w:gridSpan w:val="2"/>
            <w:tcBorders>
              <w:top w:val="single" w:sz="2" w:space="0" w:color="000000"/>
              <w:left w:val="dotted" w:sz="4" w:space="0" w:color="000000"/>
              <w:bottom w:val="single" w:sz="2" w:space="0" w:color="000000"/>
              <w:right w:val="single" w:sz="4" w:space="0" w:color="auto"/>
            </w:tcBorders>
            <w:vAlign w:val="center"/>
          </w:tcPr>
          <w:p w14:paraId="7BD7C02A"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3.93</w:t>
            </w:r>
          </w:p>
        </w:tc>
        <w:tc>
          <w:tcPr>
            <w:tcW w:w="242" w:type="pct"/>
            <w:tcBorders>
              <w:top w:val="single" w:sz="2" w:space="0" w:color="000000"/>
              <w:left w:val="single" w:sz="4" w:space="0" w:color="auto"/>
              <w:bottom w:val="single" w:sz="2" w:space="0" w:color="000000"/>
              <w:right w:val="dotted" w:sz="4" w:space="0" w:color="000000"/>
            </w:tcBorders>
            <w:vAlign w:val="center"/>
          </w:tcPr>
          <w:p w14:paraId="1EF4114F"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89" w:type="pct"/>
            <w:tcBorders>
              <w:top w:val="single" w:sz="2" w:space="0" w:color="000000"/>
              <w:left w:val="dotted" w:sz="4" w:space="0" w:color="000000"/>
              <w:bottom w:val="single" w:sz="2" w:space="0" w:color="000000"/>
              <w:right w:val="single" w:sz="4" w:space="0" w:color="auto"/>
            </w:tcBorders>
            <w:vAlign w:val="center"/>
          </w:tcPr>
          <w:p w14:paraId="1448B588"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91" w:type="pct"/>
            <w:tcBorders>
              <w:top w:val="single" w:sz="2" w:space="0" w:color="000000"/>
              <w:left w:val="single" w:sz="4" w:space="0" w:color="auto"/>
              <w:bottom w:val="single" w:sz="2" w:space="0" w:color="000000"/>
              <w:right w:val="dotted" w:sz="4" w:space="0" w:color="000000"/>
            </w:tcBorders>
            <w:vAlign w:val="center"/>
          </w:tcPr>
          <w:p w14:paraId="4468CDDD"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0.22</w:t>
            </w:r>
          </w:p>
        </w:tc>
        <w:tc>
          <w:tcPr>
            <w:tcW w:w="326" w:type="pct"/>
            <w:tcBorders>
              <w:top w:val="single" w:sz="2" w:space="0" w:color="000000"/>
              <w:left w:val="dotted" w:sz="4" w:space="0" w:color="000000"/>
              <w:bottom w:val="single" w:sz="4" w:space="0" w:color="auto"/>
              <w:right w:val="single" w:sz="18" w:space="0" w:color="000000"/>
            </w:tcBorders>
            <w:vAlign w:val="center"/>
          </w:tcPr>
          <w:p w14:paraId="03AE7E9E"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3.33</w:t>
            </w:r>
          </w:p>
        </w:tc>
      </w:tr>
      <w:tr w:rsidR="00B833AC" w:rsidRPr="00EC1FE7" w14:paraId="639E3C05" w14:textId="77777777" w:rsidTr="00C30DC7">
        <w:trPr>
          <w:trHeight w:val="20"/>
        </w:trPr>
        <w:tc>
          <w:tcPr>
            <w:tcW w:w="2021" w:type="pct"/>
            <w:gridSpan w:val="3"/>
            <w:tcBorders>
              <w:top w:val="single" w:sz="4" w:space="0" w:color="000000"/>
              <w:left w:val="single" w:sz="18" w:space="0" w:color="000000"/>
              <w:bottom w:val="single" w:sz="4" w:space="0" w:color="000000"/>
              <w:right w:val="single" w:sz="18" w:space="0" w:color="000000"/>
            </w:tcBorders>
            <w:vAlign w:val="center"/>
          </w:tcPr>
          <w:p w14:paraId="44D56B20" w14:textId="7A07E0A3" w:rsidR="00B833AC" w:rsidRPr="00EC1FE7" w:rsidRDefault="00B833AC" w:rsidP="00B833AC">
            <w:pPr>
              <w:rPr>
                <w:b/>
                <w:i/>
                <w:iCs/>
                <w:sz w:val="20"/>
                <w:szCs w:val="20"/>
              </w:rPr>
            </w:pPr>
            <w:r w:rsidRPr="00EC1FE7">
              <w:rPr>
                <w:b/>
                <w:i/>
                <w:iCs/>
                <w:sz w:val="20"/>
                <w:szCs w:val="20"/>
              </w:rPr>
              <w:t>Individual Characteristics</w:t>
            </w:r>
          </w:p>
        </w:tc>
        <w:tc>
          <w:tcPr>
            <w:tcW w:w="387" w:type="pct"/>
            <w:tcBorders>
              <w:top w:val="single" w:sz="4" w:space="0" w:color="000000"/>
              <w:left w:val="single" w:sz="18" w:space="0" w:color="000000"/>
              <w:bottom w:val="single" w:sz="4" w:space="0" w:color="000000"/>
              <w:right w:val="dotted" w:sz="4" w:space="0" w:color="000000"/>
            </w:tcBorders>
            <w:vAlign w:val="center"/>
          </w:tcPr>
          <w:p w14:paraId="4A7B94CC"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381" w:type="pct"/>
            <w:tcBorders>
              <w:top w:val="single" w:sz="4" w:space="0" w:color="000000"/>
              <w:left w:val="dotted" w:sz="4" w:space="0" w:color="000000"/>
              <w:bottom w:val="single" w:sz="4" w:space="0" w:color="000000"/>
              <w:right w:val="single" w:sz="12" w:space="0" w:color="000000"/>
            </w:tcBorders>
            <w:vAlign w:val="center"/>
          </w:tcPr>
          <w:p w14:paraId="02083EB7"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42" w:type="pct"/>
            <w:tcBorders>
              <w:top w:val="single" w:sz="4" w:space="0" w:color="000000"/>
              <w:left w:val="single" w:sz="12" w:space="0" w:color="000000"/>
              <w:bottom w:val="single" w:sz="4" w:space="0" w:color="000000"/>
              <w:right w:val="dotted" w:sz="4" w:space="0" w:color="000000"/>
            </w:tcBorders>
            <w:vAlign w:val="center"/>
          </w:tcPr>
          <w:p w14:paraId="115A957A"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92" w:type="pct"/>
            <w:tcBorders>
              <w:top w:val="single" w:sz="4" w:space="0" w:color="000000"/>
              <w:left w:val="dotted" w:sz="4" w:space="0" w:color="000000"/>
              <w:bottom w:val="single" w:sz="4" w:space="0" w:color="000000"/>
              <w:right w:val="single" w:sz="4" w:space="0" w:color="auto"/>
            </w:tcBorders>
            <w:vAlign w:val="center"/>
          </w:tcPr>
          <w:p w14:paraId="5B251621"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39" w:type="pct"/>
            <w:tcBorders>
              <w:top w:val="single" w:sz="4" w:space="0" w:color="000000"/>
              <w:left w:val="single" w:sz="4" w:space="0" w:color="auto"/>
              <w:bottom w:val="single" w:sz="4" w:space="0" w:color="000000"/>
              <w:right w:val="dotted" w:sz="4" w:space="0" w:color="000000"/>
            </w:tcBorders>
            <w:vAlign w:val="center"/>
          </w:tcPr>
          <w:p w14:paraId="38CED24C"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90" w:type="pct"/>
            <w:gridSpan w:val="2"/>
            <w:tcBorders>
              <w:top w:val="single" w:sz="4" w:space="0" w:color="000000"/>
              <w:left w:val="dotted" w:sz="4" w:space="0" w:color="000000"/>
              <w:bottom w:val="single" w:sz="4" w:space="0" w:color="000000"/>
              <w:right w:val="single" w:sz="4" w:space="0" w:color="auto"/>
            </w:tcBorders>
            <w:vAlign w:val="center"/>
          </w:tcPr>
          <w:p w14:paraId="71666D12"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42" w:type="pct"/>
            <w:tcBorders>
              <w:top w:val="single" w:sz="4" w:space="0" w:color="000000"/>
              <w:left w:val="single" w:sz="4" w:space="0" w:color="auto"/>
              <w:bottom w:val="single" w:sz="4" w:space="0" w:color="000000"/>
              <w:right w:val="dotted" w:sz="4" w:space="0" w:color="000000"/>
            </w:tcBorders>
            <w:vAlign w:val="center"/>
          </w:tcPr>
          <w:p w14:paraId="017345FA"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89" w:type="pct"/>
            <w:tcBorders>
              <w:top w:val="single" w:sz="4" w:space="0" w:color="000000"/>
              <w:left w:val="dotted" w:sz="4" w:space="0" w:color="000000"/>
              <w:bottom w:val="single" w:sz="4" w:space="0" w:color="000000"/>
              <w:right w:val="single" w:sz="4" w:space="0" w:color="auto"/>
            </w:tcBorders>
            <w:vAlign w:val="center"/>
          </w:tcPr>
          <w:p w14:paraId="3E5033CE"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91" w:type="pct"/>
            <w:tcBorders>
              <w:top w:val="single" w:sz="4" w:space="0" w:color="000000"/>
              <w:left w:val="single" w:sz="4" w:space="0" w:color="auto"/>
              <w:bottom w:val="single" w:sz="4" w:space="0" w:color="000000"/>
              <w:right w:val="dotted" w:sz="4" w:space="0" w:color="000000"/>
            </w:tcBorders>
            <w:vAlign w:val="center"/>
          </w:tcPr>
          <w:p w14:paraId="25E03138"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326" w:type="pct"/>
            <w:tcBorders>
              <w:top w:val="single" w:sz="4" w:space="0" w:color="000000"/>
              <w:left w:val="dotted" w:sz="4" w:space="0" w:color="000000"/>
              <w:bottom w:val="single" w:sz="4" w:space="0" w:color="000000"/>
              <w:right w:val="single" w:sz="18" w:space="0" w:color="000000"/>
            </w:tcBorders>
            <w:vAlign w:val="center"/>
          </w:tcPr>
          <w:p w14:paraId="24CCE5F2"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r>
      <w:tr w:rsidR="00B833AC" w:rsidRPr="00EC1FE7" w14:paraId="46B56807" w14:textId="77777777" w:rsidTr="00C30DC7">
        <w:trPr>
          <w:trHeight w:val="20"/>
        </w:trPr>
        <w:tc>
          <w:tcPr>
            <w:tcW w:w="1099" w:type="pct"/>
            <w:tcBorders>
              <w:top w:val="single" w:sz="4" w:space="0" w:color="000000"/>
              <w:left w:val="single" w:sz="18" w:space="0" w:color="000000"/>
              <w:bottom w:val="single" w:sz="4" w:space="0" w:color="000000"/>
              <w:right w:val="single" w:sz="4" w:space="0" w:color="auto"/>
            </w:tcBorders>
            <w:vAlign w:val="center"/>
          </w:tcPr>
          <w:p w14:paraId="4871741E" w14:textId="77777777" w:rsidR="00B833AC" w:rsidRPr="00EC1FE7" w:rsidRDefault="00B833AC" w:rsidP="00B833AC">
            <w:pPr>
              <w:rPr>
                <w:sz w:val="20"/>
                <w:szCs w:val="20"/>
              </w:rPr>
            </w:pPr>
            <w:r w:rsidRPr="00EC1FE7">
              <w:rPr>
                <w:sz w:val="20"/>
                <w:szCs w:val="20"/>
              </w:rPr>
              <w:t>Gender (male)</w:t>
            </w:r>
          </w:p>
        </w:tc>
        <w:tc>
          <w:tcPr>
            <w:tcW w:w="922" w:type="pct"/>
            <w:gridSpan w:val="2"/>
            <w:tcBorders>
              <w:top w:val="single" w:sz="4" w:space="0" w:color="000000"/>
              <w:left w:val="single" w:sz="4" w:space="0" w:color="auto"/>
              <w:bottom w:val="single" w:sz="4" w:space="0" w:color="000000"/>
              <w:right w:val="single" w:sz="18" w:space="0" w:color="auto"/>
            </w:tcBorders>
            <w:vAlign w:val="center"/>
          </w:tcPr>
          <w:p w14:paraId="438076BE" w14:textId="77777777" w:rsidR="00B833AC" w:rsidRPr="00EC1FE7" w:rsidRDefault="00B833AC" w:rsidP="00B833AC">
            <w:pPr>
              <w:rPr>
                <w:sz w:val="20"/>
                <w:szCs w:val="20"/>
              </w:rPr>
            </w:pPr>
            <w:r w:rsidRPr="00EC1FE7">
              <w:rPr>
                <w:sz w:val="20"/>
                <w:szCs w:val="20"/>
              </w:rPr>
              <w:t>Female</w:t>
            </w:r>
          </w:p>
        </w:tc>
        <w:tc>
          <w:tcPr>
            <w:tcW w:w="387" w:type="pct"/>
            <w:tcBorders>
              <w:top w:val="single" w:sz="4" w:space="0" w:color="000000"/>
              <w:left w:val="single" w:sz="18" w:space="0" w:color="auto"/>
              <w:bottom w:val="single" w:sz="4" w:space="0" w:color="000000"/>
              <w:right w:val="dotted" w:sz="4" w:space="0" w:color="000000"/>
            </w:tcBorders>
            <w:vAlign w:val="center"/>
          </w:tcPr>
          <w:p w14:paraId="32583AAE"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-0.19</w:t>
            </w:r>
          </w:p>
        </w:tc>
        <w:tc>
          <w:tcPr>
            <w:tcW w:w="381" w:type="pct"/>
            <w:tcBorders>
              <w:top w:val="single" w:sz="4" w:space="0" w:color="000000"/>
              <w:left w:val="dotted" w:sz="4" w:space="0" w:color="000000"/>
              <w:bottom w:val="single" w:sz="4" w:space="0" w:color="000000"/>
              <w:right w:val="single" w:sz="12" w:space="0" w:color="000000"/>
            </w:tcBorders>
            <w:vAlign w:val="center"/>
          </w:tcPr>
          <w:p w14:paraId="7DCFEF03"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-2.85</w:t>
            </w:r>
          </w:p>
        </w:tc>
        <w:tc>
          <w:tcPr>
            <w:tcW w:w="242" w:type="pct"/>
            <w:tcBorders>
              <w:top w:val="single" w:sz="4" w:space="0" w:color="000000"/>
              <w:left w:val="single" w:sz="12" w:space="0" w:color="000000"/>
              <w:bottom w:val="single" w:sz="4" w:space="0" w:color="000000"/>
              <w:right w:val="dotted" w:sz="4" w:space="0" w:color="000000"/>
            </w:tcBorders>
            <w:vAlign w:val="center"/>
          </w:tcPr>
          <w:p w14:paraId="2D114312"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-0.32</w:t>
            </w:r>
          </w:p>
        </w:tc>
        <w:tc>
          <w:tcPr>
            <w:tcW w:w="292" w:type="pct"/>
            <w:tcBorders>
              <w:top w:val="single" w:sz="4" w:space="0" w:color="000000"/>
              <w:left w:val="dotted" w:sz="4" w:space="0" w:color="000000"/>
              <w:bottom w:val="single" w:sz="4" w:space="0" w:color="000000"/>
              <w:right w:val="single" w:sz="4" w:space="0" w:color="auto"/>
            </w:tcBorders>
            <w:vAlign w:val="center"/>
          </w:tcPr>
          <w:p w14:paraId="0A46E27C"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-2.36</w:t>
            </w:r>
          </w:p>
        </w:tc>
        <w:tc>
          <w:tcPr>
            <w:tcW w:w="239" w:type="pct"/>
            <w:tcBorders>
              <w:top w:val="single" w:sz="4" w:space="0" w:color="000000"/>
              <w:left w:val="single" w:sz="4" w:space="0" w:color="auto"/>
              <w:bottom w:val="single" w:sz="4" w:space="0" w:color="000000"/>
              <w:right w:val="dotted" w:sz="4" w:space="0" w:color="000000"/>
            </w:tcBorders>
            <w:vAlign w:val="center"/>
          </w:tcPr>
          <w:p w14:paraId="5C6B5376"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-0.39</w:t>
            </w:r>
          </w:p>
        </w:tc>
        <w:tc>
          <w:tcPr>
            <w:tcW w:w="290" w:type="pct"/>
            <w:gridSpan w:val="2"/>
            <w:tcBorders>
              <w:top w:val="single" w:sz="4" w:space="0" w:color="000000"/>
              <w:left w:val="dotted" w:sz="4" w:space="0" w:color="000000"/>
              <w:bottom w:val="single" w:sz="4" w:space="0" w:color="000000"/>
              <w:right w:val="single" w:sz="4" w:space="0" w:color="auto"/>
            </w:tcBorders>
            <w:vAlign w:val="center"/>
          </w:tcPr>
          <w:p w14:paraId="1C6DBA59"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-3.24</w:t>
            </w:r>
          </w:p>
        </w:tc>
        <w:tc>
          <w:tcPr>
            <w:tcW w:w="242" w:type="pct"/>
            <w:tcBorders>
              <w:top w:val="single" w:sz="4" w:space="0" w:color="000000"/>
              <w:left w:val="single" w:sz="4" w:space="0" w:color="auto"/>
              <w:bottom w:val="single" w:sz="4" w:space="0" w:color="000000"/>
              <w:right w:val="dotted" w:sz="4" w:space="0" w:color="000000"/>
            </w:tcBorders>
            <w:vAlign w:val="center"/>
          </w:tcPr>
          <w:p w14:paraId="3892B210"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-0.18</w:t>
            </w:r>
          </w:p>
        </w:tc>
        <w:tc>
          <w:tcPr>
            <w:tcW w:w="289" w:type="pct"/>
            <w:tcBorders>
              <w:top w:val="single" w:sz="4" w:space="0" w:color="000000"/>
              <w:left w:val="dotted" w:sz="4" w:space="0" w:color="000000"/>
              <w:bottom w:val="single" w:sz="4" w:space="0" w:color="000000"/>
              <w:right w:val="single" w:sz="4" w:space="0" w:color="auto"/>
            </w:tcBorders>
            <w:vAlign w:val="center"/>
          </w:tcPr>
          <w:p w14:paraId="6EC5DF75"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-2.39</w:t>
            </w:r>
          </w:p>
        </w:tc>
        <w:tc>
          <w:tcPr>
            <w:tcW w:w="291" w:type="pct"/>
            <w:tcBorders>
              <w:top w:val="single" w:sz="4" w:space="0" w:color="000000"/>
              <w:left w:val="single" w:sz="4" w:space="0" w:color="auto"/>
              <w:bottom w:val="single" w:sz="4" w:space="0" w:color="000000"/>
              <w:right w:val="dotted" w:sz="4" w:space="0" w:color="000000"/>
            </w:tcBorders>
            <w:vAlign w:val="center"/>
          </w:tcPr>
          <w:p w14:paraId="381A8EEE"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-0.16</w:t>
            </w:r>
          </w:p>
        </w:tc>
        <w:tc>
          <w:tcPr>
            <w:tcW w:w="326" w:type="pct"/>
            <w:tcBorders>
              <w:top w:val="single" w:sz="4" w:space="0" w:color="000000"/>
              <w:left w:val="dotted" w:sz="4" w:space="0" w:color="000000"/>
              <w:bottom w:val="single" w:sz="4" w:space="0" w:color="000000"/>
              <w:right w:val="single" w:sz="18" w:space="0" w:color="000000"/>
            </w:tcBorders>
            <w:vAlign w:val="center"/>
          </w:tcPr>
          <w:p w14:paraId="6DEA0B03"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-2.12</w:t>
            </w:r>
          </w:p>
        </w:tc>
      </w:tr>
      <w:tr w:rsidR="00B833AC" w:rsidRPr="00EC1FE7" w14:paraId="7CE14740" w14:textId="77777777" w:rsidTr="00C30DC7">
        <w:trPr>
          <w:trHeight w:val="20"/>
        </w:trPr>
        <w:tc>
          <w:tcPr>
            <w:tcW w:w="1099" w:type="pct"/>
            <w:vMerge w:val="restart"/>
            <w:tcBorders>
              <w:top w:val="single" w:sz="4" w:space="0" w:color="000000"/>
              <w:left w:val="single" w:sz="18" w:space="0" w:color="000000"/>
              <w:bottom w:val="dotted" w:sz="4" w:space="0" w:color="auto"/>
              <w:right w:val="single" w:sz="4" w:space="0" w:color="auto"/>
            </w:tcBorders>
            <w:vAlign w:val="center"/>
          </w:tcPr>
          <w:p w14:paraId="3864AAC9" w14:textId="77777777" w:rsidR="00B833AC" w:rsidRPr="00EC1FE7" w:rsidRDefault="00B833AC" w:rsidP="00B833AC">
            <w:pPr>
              <w:rPr>
                <w:sz w:val="20"/>
                <w:szCs w:val="20"/>
              </w:rPr>
            </w:pPr>
            <w:r w:rsidRPr="00EC1FE7">
              <w:rPr>
                <w:sz w:val="20"/>
                <w:szCs w:val="20"/>
              </w:rPr>
              <w:t>Age (*)</w:t>
            </w:r>
          </w:p>
        </w:tc>
        <w:tc>
          <w:tcPr>
            <w:tcW w:w="922" w:type="pct"/>
            <w:gridSpan w:val="2"/>
            <w:tcBorders>
              <w:top w:val="single" w:sz="4" w:space="0" w:color="000000"/>
              <w:left w:val="single" w:sz="4" w:space="0" w:color="auto"/>
              <w:bottom w:val="dotted" w:sz="4" w:space="0" w:color="auto"/>
              <w:right w:val="single" w:sz="18" w:space="0" w:color="auto"/>
            </w:tcBorders>
            <w:vAlign w:val="center"/>
          </w:tcPr>
          <w:p w14:paraId="08F8BD7C" w14:textId="77777777" w:rsidR="00B833AC" w:rsidRPr="00EC1FE7" w:rsidRDefault="00B833AC" w:rsidP="00B833AC">
            <w:pPr>
              <w:rPr>
                <w:sz w:val="20"/>
                <w:szCs w:val="20"/>
              </w:rPr>
            </w:pPr>
            <w:r w:rsidRPr="00EC1FE7">
              <w:rPr>
                <w:sz w:val="20"/>
                <w:szCs w:val="20"/>
              </w:rPr>
              <w:t>18 to 24 years</w:t>
            </w:r>
          </w:p>
        </w:tc>
        <w:tc>
          <w:tcPr>
            <w:tcW w:w="387" w:type="pct"/>
            <w:tcBorders>
              <w:top w:val="single" w:sz="4" w:space="0" w:color="000000"/>
              <w:left w:val="single" w:sz="18" w:space="0" w:color="auto"/>
              <w:bottom w:val="dotted" w:sz="4" w:space="0" w:color="auto"/>
              <w:right w:val="dotted" w:sz="4" w:space="0" w:color="000000"/>
            </w:tcBorders>
            <w:vAlign w:val="center"/>
          </w:tcPr>
          <w:p w14:paraId="4989F711"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381" w:type="pct"/>
            <w:tcBorders>
              <w:top w:val="single" w:sz="4" w:space="0" w:color="000000"/>
              <w:left w:val="dotted" w:sz="4" w:space="0" w:color="000000"/>
              <w:bottom w:val="dotted" w:sz="4" w:space="0" w:color="auto"/>
              <w:right w:val="single" w:sz="12" w:space="0" w:color="000000"/>
            </w:tcBorders>
            <w:vAlign w:val="center"/>
          </w:tcPr>
          <w:p w14:paraId="4CD829C8"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42" w:type="pct"/>
            <w:tcBorders>
              <w:top w:val="single" w:sz="4" w:space="0" w:color="000000"/>
              <w:left w:val="single" w:sz="12" w:space="0" w:color="000000"/>
              <w:bottom w:val="dotted" w:sz="4" w:space="0" w:color="auto"/>
              <w:right w:val="dotted" w:sz="4" w:space="0" w:color="000000"/>
            </w:tcBorders>
            <w:vAlign w:val="center"/>
          </w:tcPr>
          <w:p w14:paraId="1BC7B8FF"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92" w:type="pct"/>
            <w:tcBorders>
              <w:top w:val="single" w:sz="4" w:space="0" w:color="000000"/>
              <w:left w:val="dotted" w:sz="4" w:space="0" w:color="000000"/>
              <w:bottom w:val="dotted" w:sz="4" w:space="0" w:color="auto"/>
              <w:right w:val="single" w:sz="4" w:space="0" w:color="auto"/>
            </w:tcBorders>
            <w:vAlign w:val="center"/>
          </w:tcPr>
          <w:p w14:paraId="5810D239"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39" w:type="pct"/>
            <w:tcBorders>
              <w:top w:val="single" w:sz="4" w:space="0" w:color="000000"/>
              <w:left w:val="single" w:sz="4" w:space="0" w:color="auto"/>
              <w:bottom w:val="dotted" w:sz="4" w:space="0" w:color="auto"/>
              <w:right w:val="dotted" w:sz="4" w:space="0" w:color="000000"/>
            </w:tcBorders>
            <w:vAlign w:val="center"/>
          </w:tcPr>
          <w:p w14:paraId="185DA868"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90" w:type="pct"/>
            <w:gridSpan w:val="2"/>
            <w:tcBorders>
              <w:top w:val="single" w:sz="4" w:space="0" w:color="000000"/>
              <w:left w:val="dotted" w:sz="4" w:space="0" w:color="000000"/>
              <w:bottom w:val="dotted" w:sz="4" w:space="0" w:color="auto"/>
              <w:right w:val="single" w:sz="4" w:space="0" w:color="auto"/>
            </w:tcBorders>
            <w:vAlign w:val="center"/>
          </w:tcPr>
          <w:p w14:paraId="5C124D22"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42" w:type="pct"/>
            <w:tcBorders>
              <w:top w:val="single" w:sz="4" w:space="0" w:color="000000"/>
              <w:left w:val="single" w:sz="4" w:space="0" w:color="auto"/>
              <w:bottom w:val="dotted" w:sz="4" w:space="0" w:color="auto"/>
              <w:right w:val="dotted" w:sz="4" w:space="0" w:color="000000"/>
            </w:tcBorders>
            <w:vAlign w:val="center"/>
          </w:tcPr>
          <w:p w14:paraId="452609C3"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89" w:type="pct"/>
            <w:tcBorders>
              <w:top w:val="single" w:sz="4" w:space="0" w:color="000000"/>
              <w:left w:val="dotted" w:sz="4" w:space="0" w:color="000000"/>
              <w:bottom w:val="dotted" w:sz="4" w:space="0" w:color="auto"/>
              <w:right w:val="single" w:sz="4" w:space="0" w:color="auto"/>
            </w:tcBorders>
            <w:vAlign w:val="center"/>
          </w:tcPr>
          <w:p w14:paraId="5F5153B5"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91" w:type="pct"/>
            <w:tcBorders>
              <w:top w:val="single" w:sz="4" w:space="0" w:color="000000"/>
              <w:left w:val="single" w:sz="4" w:space="0" w:color="auto"/>
              <w:bottom w:val="dotted" w:sz="4" w:space="0" w:color="auto"/>
              <w:right w:val="dotted" w:sz="4" w:space="0" w:color="000000"/>
            </w:tcBorders>
            <w:vAlign w:val="center"/>
          </w:tcPr>
          <w:p w14:paraId="4E0526BD"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0.15</w:t>
            </w:r>
          </w:p>
        </w:tc>
        <w:tc>
          <w:tcPr>
            <w:tcW w:w="326" w:type="pct"/>
            <w:tcBorders>
              <w:top w:val="single" w:sz="4" w:space="0" w:color="000000"/>
              <w:left w:val="dotted" w:sz="4" w:space="0" w:color="000000"/>
              <w:bottom w:val="dotted" w:sz="4" w:space="0" w:color="auto"/>
              <w:right w:val="single" w:sz="18" w:space="0" w:color="000000"/>
            </w:tcBorders>
            <w:vAlign w:val="center"/>
          </w:tcPr>
          <w:p w14:paraId="36ABEE49"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2.04</w:t>
            </w:r>
          </w:p>
        </w:tc>
      </w:tr>
      <w:tr w:rsidR="00B833AC" w:rsidRPr="00EC1FE7" w14:paraId="19453744" w14:textId="77777777" w:rsidTr="00C30DC7">
        <w:trPr>
          <w:trHeight w:val="20"/>
        </w:trPr>
        <w:tc>
          <w:tcPr>
            <w:tcW w:w="1099" w:type="pct"/>
            <w:vMerge/>
            <w:tcBorders>
              <w:top w:val="dotted" w:sz="4" w:space="0" w:color="auto"/>
              <w:left w:val="single" w:sz="18" w:space="0" w:color="000000"/>
              <w:bottom w:val="dotted" w:sz="4" w:space="0" w:color="auto"/>
              <w:right w:val="single" w:sz="4" w:space="0" w:color="auto"/>
            </w:tcBorders>
            <w:vAlign w:val="center"/>
          </w:tcPr>
          <w:p w14:paraId="69774F32" w14:textId="77777777" w:rsidR="00B833AC" w:rsidRPr="00EC1FE7" w:rsidRDefault="00B833AC" w:rsidP="00B833AC">
            <w:pPr>
              <w:rPr>
                <w:sz w:val="20"/>
                <w:szCs w:val="20"/>
              </w:rPr>
            </w:pPr>
          </w:p>
        </w:tc>
        <w:tc>
          <w:tcPr>
            <w:tcW w:w="922" w:type="pct"/>
            <w:gridSpan w:val="2"/>
            <w:tcBorders>
              <w:top w:val="dotted" w:sz="4" w:space="0" w:color="auto"/>
              <w:left w:val="single" w:sz="4" w:space="0" w:color="auto"/>
              <w:bottom w:val="dotted" w:sz="4" w:space="0" w:color="auto"/>
              <w:right w:val="single" w:sz="18" w:space="0" w:color="auto"/>
            </w:tcBorders>
            <w:vAlign w:val="center"/>
          </w:tcPr>
          <w:p w14:paraId="21260F34" w14:textId="77777777" w:rsidR="00B833AC" w:rsidRPr="00EC1FE7" w:rsidRDefault="00B833AC" w:rsidP="00B833AC">
            <w:pPr>
              <w:rPr>
                <w:sz w:val="20"/>
                <w:szCs w:val="20"/>
              </w:rPr>
            </w:pPr>
            <w:r w:rsidRPr="00EC1FE7">
              <w:rPr>
                <w:sz w:val="20"/>
                <w:szCs w:val="20"/>
              </w:rPr>
              <w:t>25 to 44 years</w:t>
            </w:r>
          </w:p>
        </w:tc>
        <w:tc>
          <w:tcPr>
            <w:tcW w:w="387" w:type="pct"/>
            <w:tcBorders>
              <w:top w:val="dotted" w:sz="4" w:space="0" w:color="auto"/>
              <w:left w:val="single" w:sz="18" w:space="0" w:color="auto"/>
              <w:bottom w:val="dotted" w:sz="4" w:space="0" w:color="auto"/>
              <w:right w:val="dotted" w:sz="4" w:space="0" w:color="000000"/>
            </w:tcBorders>
            <w:vAlign w:val="center"/>
          </w:tcPr>
          <w:p w14:paraId="4C21EFCB"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381" w:type="pct"/>
            <w:tcBorders>
              <w:top w:val="dotted" w:sz="4" w:space="0" w:color="auto"/>
              <w:left w:val="dotted" w:sz="4" w:space="0" w:color="000000"/>
              <w:bottom w:val="dotted" w:sz="4" w:space="0" w:color="auto"/>
              <w:right w:val="single" w:sz="12" w:space="0" w:color="000000"/>
            </w:tcBorders>
            <w:vAlign w:val="center"/>
          </w:tcPr>
          <w:p w14:paraId="4CF91789"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42" w:type="pct"/>
            <w:tcBorders>
              <w:top w:val="dotted" w:sz="4" w:space="0" w:color="auto"/>
              <w:left w:val="single" w:sz="12" w:space="0" w:color="000000"/>
              <w:bottom w:val="dotted" w:sz="4" w:space="0" w:color="auto"/>
              <w:right w:val="dotted" w:sz="4" w:space="0" w:color="000000"/>
            </w:tcBorders>
            <w:vAlign w:val="center"/>
          </w:tcPr>
          <w:p w14:paraId="0B08C5FA"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92" w:type="pct"/>
            <w:tcBorders>
              <w:top w:val="dotted" w:sz="4" w:space="0" w:color="auto"/>
              <w:left w:val="dotted" w:sz="4" w:space="0" w:color="000000"/>
              <w:bottom w:val="dotted" w:sz="4" w:space="0" w:color="auto"/>
              <w:right w:val="single" w:sz="4" w:space="0" w:color="auto"/>
            </w:tcBorders>
            <w:vAlign w:val="center"/>
          </w:tcPr>
          <w:p w14:paraId="6A9FCE2D"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39" w:type="pct"/>
            <w:tcBorders>
              <w:top w:val="dotted" w:sz="4" w:space="0" w:color="auto"/>
              <w:left w:val="single" w:sz="4" w:space="0" w:color="auto"/>
              <w:bottom w:val="dotted" w:sz="4" w:space="0" w:color="auto"/>
              <w:right w:val="dotted" w:sz="4" w:space="0" w:color="000000"/>
            </w:tcBorders>
            <w:vAlign w:val="center"/>
          </w:tcPr>
          <w:p w14:paraId="0FB583B2"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90" w:type="pct"/>
            <w:gridSpan w:val="2"/>
            <w:tcBorders>
              <w:top w:val="dotted" w:sz="4" w:space="0" w:color="auto"/>
              <w:left w:val="dotted" w:sz="4" w:space="0" w:color="000000"/>
              <w:bottom w:val="dotted" w:sz="4" w:space="0" w:color="auto"/>
              <w:right w:val="single" w:sz="4" w:space="0" w:color="auto"/>
            </w:tcBorders>
            <w:vAlign w:val="center"/>
          </w:tcPr>
          <w:p w14:paraId="4189F3FE"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42" w:type="pct"/>
            <w:tcBorders>
              <w:top w:val="dotted" w:sz="4" w:space="0" w:color="auto"/>
              <w:left w:val="single" w:sz="4" w:space="0" w:color="auto"/>
              <w:bottom w:val="dotted" w:sz="4" w:space="0" w:color="auto"/>
              <w:right w:val="dotted" w:sz="4" w:space="0" w:color="000000"/>
            </w:tcBorders>
            <w:vAlign w:val="center"/>
          </w:tcPr>
          <w:p w14:paraId="6462372E"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0.18</w:t>
            </w:r>
          </w:p>
        </w:tc>
        <w:tc>
          <w:tcPr>
            <w:tcW w:w="289" w:type="pct"/>
            <w:tcBorders>
              <w:top w:val="dotted" w:sz="4" w:space="0" w:color="auto"/>
              <w:left w:val="dotted" w:sz="4" w:space="0" w:color="000000"/>
              <w:bottom w:val="dotted" w:sz="4" w:space="0" w:color="auto"/>
              <w:right w:val="single" w:sz="4" w:space="0" w:color="auto"/>
            </w:tcBorders>
            <w:vAlign w:val="center"/>
          </w:tcPr>
          <w:p w14:paraId="26EBCCBC"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3.28</w:t>
            </w:r>
          </w:p>
        </w:tc>
        <w:tc>
          <w:tcPr>
            <w:tcW w:w="291" w:type="pct"/>
            <w:tcBorders>
              <w:top w:val="dotted" w:sz="4" w:space="0" w:color="auto"/>
              <w:left w:val="single" w:sz="4" w:space="0" w:color="auto"/>
              <w:bottom w:val="dotted" w:sz="4" w:space="0" w:color="auto"/>
              <w:right w:val="dotted" w:sz="4" w:space="0" w:color="000000"/>
            </w:tcBorders>
            <w:vAlign w:val="center"/>
          </w:tcPr>
          <w:p w14:paraId="3F1A06CA"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0.19</w:t>
            </w:r>
          </w:p>
        </w:tc>
        <w:tc>
          <w:tcPr>
            <w:tcW w:w="326" w:type="pct"/>
            <w:tcBorders>
              <w:top w:val="dotted" w:sz="4" w:space="0" w:color="auto"/>
              <w:left w:val="dotted" w:sz="4" w:space="0" w:color="000000"/>
              <w:bottom w:val="dotted" w:sz="4" w:space="0" w:color="auto"/>
              <w:right w:val="single" w:sz="18" w:space="0" w:color="000000"/>
            </w:tcBorders>
            <w:vAlign w:val="center"/>
          </w:tcPr>
          <w:p w14:paraId="64833997"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3.41</w:t>
            </w:r>
          </w:p>
        </w:tc>
      </w:tr>
      <w:tr w:rsidR="00B833AC" w:rsidRPr="00EC1FE7" w14:paraId="2EE140CB" w14:textId="77777777" w:rsidTr="00C30DC7">
        <w:trPr>
          <w:trHeight w:val="20"/>
        </w:trPr>
        <w:tc>
          <w:tcPr>
            <w:tcW w:w="1099" w:type="pct"/>
            <w:vMerge/>
            <w:tcBorders>
              <w:top w:val="dotted" w:sz="4" w:space="0" w:color="auto"/>
              <w:left w:val="single" w:sz="18" w:space="0" w:color="000000"/>
              <w:bottom w:val="dotted" w:sz="4" w:space="0" w:color="auto"/>
              <w:right w:val="single" w:sz="4" w:space="0" w:color="auto"/>
            </w:tcBorders>
            <w:vAlign w:val="center"/>
          </w:tcPr>
          <w:p w14:paraId="0F65E447" w14:textId="77777777" w:rsidR="00B833AC" w:rsidRPr="00EC1FE7" w:rsidRDefault="00B833AC" w:rsidP="00B833AC">
            <w:pPr>
              <w:rPr>
                <w:sz w:val="20"/>
                <w:szCs w:val="20"/>
              </w:rPr>
            </w:pPr>
          </w:p>
        </w:tc>
        <w:tc>
          <w:tcPr>
            <w:tcW w:w="922" w:type="pct"/>
            <w:gridSpan w:val="2"/>
            <w:tcBorders>
              <w:top w:val="dotted" w:sz="4" w:space="0" w:color="auto"/>
              <w:left w:val="single" w:sz="4" w:space="0" w:color="auto"/>
              <w:bottom w:val="dotted" w:sz="4" w:space="0" w:color="auto"/>
              <w:right w:val="single" w:sz="18" w:space="0" w:color="auto"/>
            </w:tcBorders>
            <w:vAlign w:val="center"/>
          </w:tcPr>
          <w:p w14:paraId="52F33096" w14:textId="77777777" w:rsidR="00B833AC" w:rsidRPr="00EC1FE7" w:rsidRDefault="00B833AC" w:rsidP="00B833AC">
            <w:pPr>
              <w:rPr>
                <w:sz w:val="20"/>
                <w:szCs w:val="20"/>
              </w:rPr>
            </w:pPr>
            <w:r w:rsidRPr="00EC1FE7">
              <w:rPr>
                <w:sz w:val="20"/>
                <w:szCs w:val="20"/>
              </w:rPr>
              <w:t>45 to 64 years</w:t>
            </w:r>
          </w:p>
        </w:tc>
        <w:tc>
          <w:tcPr>
            <w:tcW w:w="387" w:type="pct"/>
            <w:tcBorders>
              <w:top w:val="dotted" w:sz="4" w:space="0" w:color="auto"/>
              <w:left w:val="single" w:sz="18" w:space="0" w:color="auto"/>
              <w:bottom w:val="dotted" w:sz="4" w:space="0" w:color="auto"/>
              <w:right w:val="dotted" w:sz="4" w:space="0" w:color="000000"/>
            </w:tcBorders>
            <w:vAlign w:val="center"/>
          </w:tcPr>
          <w:p w14:paraId="569BDE8E"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-0.10</w:t>
            </w:r>
          </w:p>
        </w:tc>
        <w:tc>
          <w:tcPr>
            <w:tcW w:w="381" w:type="pct"/>
            <w:tcBorders>
              <w:top w:val="dotted" w:sz="4" w:space="0" w:color="auto"/>
              <w:left w:val="dotted" w:sz="4" w:space="0" w:color="000000"/>
              <w:bottom w:val="dotted" w:sz="4" w:space="0" w:color="auto"/>
              <w:right w:val="single" w:sz="12" w:space="0" w:color="000000"/>
            </w:tcBorders>
            <w:vAlign w:val="center"/>
          </w:tcPr>
          <w:p w14:paraId="34B5D54A"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-2.92</w:t>
            </w:r>
          </w:p>
        </w:tc>
        <w:tc>
          <w:tcPr>
            <w:tcW w:w="242" w:type="pct"/>
            <w:tcBorders>
              <w:top w:val="dotted" w:sz="4" w:space="0" w:color="auto"/>
              <w:left w:val="single" w:sz="12" w:space="0" w:color="000000"/>
              <w:bottom w:val="dotted" w:sz="4" w:space="0" w:color="auto"/>
              <w:right w:val="dotted" w:sz="4" w:space="0" w:color="000000"/>
            </w:tcBorders>
            <w:vAlign w:val="center"/>
          </w:tcPr>
          <w:p w14:paraId="3EC43A58"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92" w:type="pct"/>
            <w:tcBorders>
              <w:top w:val="dotted" w:sz="4" w:space="0" w:color="auto"/>
              <w:left w:val="dotted" w:sz="4" w:space="0" w:color="000000"/>
              <w:bottom w:val="dotted" w:sz="4" w:space="0" w:color="auto"/>
              <w:right w:val="single" w:sz="4" w:space="0" w:color="auto"/>
            </w:tcBorders>
            <w:vAlign w:val="center"/>
          </w:tcPr>
          <w:p w14:paraId="08FF203B"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39" w:type="pct"/>
            <w:tcBorders>
              <w:top w:val="dotted" w:sz="4" w:space="0" w:color="auto"/>
              <w:left w:val="single" w:sz="4" w:space="0" w:color="auto"/>
              <w:bottom w:val="dotted" w:sz="4" w:space="0" w:color="auto"/>
              <w:right w:val="dotted" w:sz="4" w:space="0" w:color="000000"/>
            </w:tcBorders>
            <w:vAlign w:val="center"/>
          </w:tcPr>
          <w:p w14:paraId="3E843E3E"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90" w:type="pct"/>
            <w:gridSpan w:val="2"/>
            <w:tcBorders>
              <w:top w:val="dotted" w:sz="4" w:space="0" w:color="auto"/>
              <w:left w:val="dotted" w:sz="4" w:space="0" w:color="000000"/>
              <w:bottom w:val="dotted" w:sz="4" w:space="0" w:color="auto"/>
              <w:right w:val="single" w:sz="4" w:space="0" w:color="auto"/>
            </w:tcBorders>
            <w:vAlign w:val="center"/>
          </w:tcPr>
          <w:p w14:paraId="72549CF3"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42" w:type="pct"/>
            <w:tcBorders>
              <w:top w:val="dotted" w:sz="4" w:space="0" w:color="auto"/>
              <w:left w:val="single" w:sz="4" w:space="0" w:color="auto"/>
              <w:bottom w:val="dotted" w:sz="4" w:space="0" w:color="auto"/>
              <w:right w:val="dotted" w:sz="4" w:space="0" w:color="000000"/>
            </w:tcBorders>
            <w:vAlign w:val="center"/>
          </w:tcPr>
          <w:p w14:paraId="3315FA9C"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89" w:type="pct"/>
            <w:tcBorders>
              <w:top w:val="dotted" w:sz="4" w:space="0" w:color="auto"/>
              <w:left w:val="dotted" w:sz="4" w:space="0" w:color="000000"/>
              <w:bottom w:val="dotted" w:sz="4" w:space="0" w:color="auto"/>
              <w:right w:val="single" w:sz="4" w:space="0" w:color="auto"/>
            </w:tcBorders>
            <w:vAlign w:val="center"/>
          </w:tcPr>
          <w:p w14:paraId="6D3BEE8A"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91" w:type="pct"/>
            <w:tcBorders>
              <w:top w:val="dotted" w:sz="4" w:space="0" w:color="auto"/>
              <w:left w:val="single" w:sz="4" w:space="0" w:color="auto"/>
              <w:bottom w:val="dotted" w:sz="4" w:space="0" w:color="auto"/>
              <w:right w:val="dotted" w:sz="4" w:space="0" w:color="000000"/>
            </w:tcBorders>
            <w:vAlign w:val="center"/>
          </w:tcPr>
          <w:p w14:paraId="2F3B02FE"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326" w:type="pct"/>
            <w:tcBorders>
              <w:top w:val="dotted" w:sz="4" w:space="0" w:color="auto"/>
              <w:left w:val="dotted" w:sz="4" w:space="0" w:color="000000"/>
              <w:bottom w:val="dotted" w:sz="4" w:space="0" w:color="auto"/>
              <w:right w:val="single" w:sz="18" w:space="0" w:color="000000"/>
            </w:tcBorders>
            <w:vAlign w:val="center"/>
          </w:tcPr>
          <w:p w14:paraId="05EEA29E"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r>
      <w:tr w:rsidR="00B833AC" w:rsidRPr="00EC1FE7" w14:paraId="171F268B" w14:textId="77777777" w:rsidTr="00C30DC7">
        <w:trPr>
          <w:trHeight w:val="20"/>
        </w:trPr>
        <w:tc>
          <w:tcPr>
            <w:tcW w:w="1099" w:type="pct"/>
            <w:vMerge/>
            <w:tcBorders>
              <w:top w:val="dotted" w:sz="4" w:space="0" w:color="auto"/>
              <w:left w:val="single" w:sz="18" w:space="0" w:color="000000"/>
              <w:bottom w:val="single" w:sz="4" w:space="0" w:color="000000"/>
              <w:right w:val="single" w:sz="4" w:space="0" w:color="auto"/>
            </w:tcBorders>
            <w:vAlign w:val="center"/>
          </w:tcPr>
          <w:p w14:paraId="127F8AD5" w14:textId="77777777" w:rsidR="00B833AC" w:rsidRPr="00EC1FE7" w:rsidRDefault="00B833AC" w:rsidP="00B833AC">
            <w:pPr>
              <w:rPr>
                <w:sz w:val="20"/>
                <w:szCs w:val="20"/>
              </w:rPr>
            </w:pPr>
          </w:p>
        </w:tc>
        <w:tc>
          <w:tcPr>
            <w:tcW w:w="922" w:type="pct"/>
            <w:gridSpan w:val="2"/>
            <w:tcBorders>
              <w:top w:val="dotted" w:sz="4" w:space="0" w:color="auto"/>
              <w:left w:val="single" w:sz="4" w:space="0" w:color="auto"/>
              <w:bottom w:val="single" w:sz="4" w:space="0" w:color="000000"/>
              <w:right w:val="single" w:sz="18" w:space="0" w:color="auto"/>
            </w:tcBorders>
            <w:vAlign w:val="center"/>
          </w:tcPr>
          <w:p w14:paraId="41FDD41D" w14:textId="72AD04FB" w:rsidR="00B833AC" w:rsidRPr="00EC1FE7" w:rsidRDefault="00B833AC" w:rsidP="00B833AC">
            <w:pPr>
              <w:rPr>
                <w:sz w:val="20"/>
                <w:szCs w:val="20"/>
              </w:rPr>
            </w:pPr>
            <w:r w:rsidRPr="00EC1FE7">
              <w:rPr>
                <w:sz w:val="20"/>
                <w:szCs w:val="20"/>
              </w:rPr>
              <w:t xml:space="preserve">65 years </w:t>
            </w:r>
            <w:r w:rsidR="00016451" w:rsidRPr="00EC1FE7">
              <w:rPr>
                <w:sz w:val="20"/>
                <w:szCs w:val="20"/>
              </w:rPr>
              <w:t>or older</w:t>
            </w:r>
          </w:p>
        </w:tc>
        <w:tc>
          <w:tcPr>
            <w:tcW w:w="387" w:type="pct"/>
            <w:tcBorders>
              <w:top w:val="dotted" w:sz="4" w:space="0" w:color="auto"/>
              <w:left w:val="single" w:sz="18" w:space="0" w:color="auto"/>
              <w:bottom w:val="single" w:sz="4" w:space="0" w:color="000000"/>
              <w:right w:val="dotted" w:sz="4" w:space="0" w:color="000000"/>
            </w:tcBorders>
            <w:vAlign w:val="center"/>
          </w:tcPr>
          <w:p w14:paraId="41BF21FE"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381" w:type="pct"/>
            <w:tcBorders>
              <w:top w:val="dotted" w:sz="4" w:space="0" w:color="auto"/>
              <w:left w:val="dotted" w:sz="4" w:space="0" w:color="000000"/>
              <w:bottom w:val="single" w:sz="4" w:space="0" w:color="000000"/>
              <w:right w:val="single" w:sz="12" w:space="0" w:color="000000"/>
            </w:tcBorders>
            <w:vAlign w:val="center"/>
          </w:tcPr>
          <w:p w14:paraId="5C87F5B9"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42" w:type="pct"/>
            <w:tcBorders>
              <w:top w:val="dotted" w:sz="4" w:space="0" w:color="auto"/>
              <w:left w:val="single" w:sz="12" w:space="0" w:color="000000"/>
              <w:bottom w:val="single" w:sz="4" w:space="0" w:color="000000"/>
              <w:right w:val="dotted" w:sz="4" w:space="0" w:color="000000"/>
            </w:tcBorders>
            <w:vAlign w:val="center"/>
          </w:tcPr>
          <w:p w14:paraId="66EA9BFD"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-0.18</w:t>
            </w:r>
          </w:p>
        </w:tc>
        <w:tc>
          <w:tcPr>
            <w:tcW w:w="292" w:type="pct"/>
            <w:tcBorders>
              <w:top w:val="dotted" w:sz="4" w:space="0" w:color="auto"/>
              <w:left w:val="dotted" w:sz="4" w:space="0" w:color="000000"/>
              <w:bottom w:val="single" w:sz="4" w:space="0" w:color="000000"/>
              <w:right w:val="single" w:sz="4" w:space="0" w:color="auto"/>
            </w:tcBorders>
            <w:vAlign w:val="center"/>
          </w:tcPr>
          <w:p w14:paraId="516F1452"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-1.70</w:t>
            </w:r>
          </w:p>
        </w:tc>
        <w:tc>
          <w:tcPr>
            <w:tcW w:w="239" w:type="pct"/>
            <w:tcBorders>
              <w:top w:val="dotted" w:sz="4" w:space="0" w:color="auto"/>
              <w:left w:val="single" w:sz="4" w:space="0" w:color="auto"/>
              <w:bottom w:val="single" w:sz="4" w:space="0" w:color="000000"/>
              <w:right w:val="dotted" w:sz="4" w:space="0" w:color="000000"/>
            </w:tcBorders>
            <w:vAlign w:val="center"/>
          </w:tcPr>
          <w:p w14:paraId="2D6B7EB5"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-0.06</w:t>
            </w:r>
          </w:p>
        </w:tc>
        <w:tc>
          <w:tcPr>
            <w:tcW w:w="290" w:type="pct"/>
            <w:gridSpan w:val="2"/>
            <w:tcBorders>
              <w:top w:val="dotted" w:sz="4" w:space="0" w:color="auto"/>
              <w:left w:val="dotted" w:sz="4" w:space="0" w:color="000000"/>
              <w:bottom w:val="single" w:sz="4" w:space="0" w:color="000000"/>
              <w:right w:val="single" w:sz="4" w:space="0" w:color="auto"/>
            </w:tcBorders>
            <w:vAlign w:val="center"/>
          </w:tcPr>
          <w:p w14:paraId="0FE8B555"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-1.81</w:t>
            </w:r>
          </w:p>
        </w:tc>
        <w:tc>
          <w:tcPr>
            <w:tcW w:w="242" w:type="pct"/>
            <w:tcBorders>
              <w:top w:val="dotted" w:sz="4" w:space="0" w:color="auto"/>
              <w:left w:val="single" w:sz="4" w:space="0" w:color="auto"/>
              <w:bottom w:val="single" w:sz="4" w:space="0" w:color="000000"/>
              <w:right w:val="dotted" w:sz="4" w:space="0" w:color="000000"/>
            </w:tcBorders>
            <w:vAlign w:val="center"/>
          </w:tcPr>
          <w:p w14:paraId="6D812D9B"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-0.11</w:t>
            </w:r>
          </w:p>
        </w:tc>
        <w:tc>
          <w:tcPr>
            <w:tcW w:w="289" w:type="pct"/>
            <w:tcBorders>
              <w:top w:val="dotted" w:sz="4" w:space="0" w:color="auto"/>
              <w:left w:val="dotted" w:sz="4" w:space="0" w:color="000000"/>
              <w:bottom w:val="single" w:sz="4" w:space="0" w:color="000000"/>
              <w:right w:val="single" w:sz="4" w:space="0" w:color="auto"/>
            </w:tcBorders>
            <w:vAlign w:val="center"/>
          </w:tcPr>
          <w:p w14:paraId="0FBF8833"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-1.91</w:t>
            </w:r>
          </w:p>
        </w:tc>
        <w:tc>
          <w:tcPr>
            <w:tcW w:w="291" w:type="pct"/>
            <w:tcBorders>
              <w:top w:val="dotted" w:sz="4" w:space="0" w:color="auto"/>
              <w:left w:val="single" w:sz="4" w:space="0" w:color="auto"/>
              <w:bottom w:val="single" w:sz="4" w:space="0" w:color="000000"/>
              <w:right w:val="dotted" w:sz="4" w:space="0" w:color="000000"/>
            </w:tcBorders>
            <w:vAlign w:val="center"/>
          </w:tcPr>
          <w:p w14:paraId="41D8CDCA"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326" w:type="pct"/>
            <w:tcBorders>
              <w:top w:val="dotted" w:sz="4" w:space="0" w:color="auto"/>
              <w:left w:val="dotted" w:sz="4" w:space="0" w:color="000000"/>
              <w:bottom w:val="single" w:sz="4" w:space="0" w:color="000000"/>
              <w:right w:val="single" w:sz="18" w:space="0" w:color="000000"/>
            </w:tcBorders>
            <w:vAlign w:val="center"/>
          </w:tcPr>
          <w:p w14:paraId="355BA03D"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r>
      <w:tr w:rsidR="00B833AC" w:rsidRPr="00EC1FE7" w14:paraId="28C16C8E" w14:textId="77777777" w:rsidTr="00C30DC7">
        <w:trPr>
          <w:trHeight w:val="20"/>
        </w:trPr>
        <w:tc>
          <w:tcPr>
            <w:tcW w:w="1099" w:type="pct"/>
            <w:vMerge w:val="restart"/>
            <w:tcBorders>
              <w:top w:val="single" w:sz="4" w:space="0" w:color="000000"/>
              <w:left w:val="single" w:sz="18" w:space="0" w:color="000000"/>
              <w:bottom w:val="dotted" w:sz="4" w:space="0" w:color="auto"/>
              <w:right w:val="single" w:sz="4" w:space="0" w:color="auto"/>
            </w:tcBorders>
            <w:vAlign w:val="center"/>
          </w:tcPr>
          <w:p w14:paraId="211668EE" w14:textId="77777777" w:rsidR="00B833AC" w:rsidRPr="00EC1FE7" w:rsidRDefault="00B833AC" w:rsidP="00B833AC">
            <w:pPr>
              <w:rPr>
                <w:sz w:val="20"/>
                <w:szCs w:val="20"/>
              </w:rPr>
            </w:pPr>
            <w:r w:rsidRPr="00EC1FE7">
              <w:rPr>
                <w:sz w:val="20"/>
                <w:szCs w:val="20"/>
              </w:rPr>
              <w:t>Race (*)</w:t>
            </w:r>
          </w:p>
        </w:tc>
        <w:tc>
          <w:tcPr>
            <w:tcW w:w="922" w:type="pct"/>
            <w:gridSpan w:val="2"/>
            <w:tcBorders>
              <w:top w:val="single" w:sz="4" w:space="0" w:color="000000"/>
              <w:left w:val="single" w:sz="4" w:space="0" w:color="auto"/>
              <w:bottom w:val="dotted" w:sz="4" w:space="0" w:color="auto"/>
              <w:right w:val="single" w:sz="18" w:space="0" w:color="auto"/>
            </w:tcBorders>
            <w:vAlign w:val="center"/>
          </w:tcPr>
          <w:p w14:paraId="73C44268" w14:textId="77777777" w:rsidR="00B833AC" w:rsidRPr="00EC1FE7" w:rsidRDefault="00B833AC" w:rsidP="00B833AC">
            <w:pPr>
              <w:rPr>
                <w:sz w:val="20"/>
                <w:szCs w:val="20"/>
              </w:rPr>
            </w:pPr>
            <w:r w:rsidRPr="00EC1FE7">
              <w:rPr>
                <w:sz w:val="20"/>
                <w:szCs w:val="20"/>
              </w:rPr>
              <w:t xml:space="preserve">Asian </w:t>
            </w:r>
          </w:p>
        </w:tc>
        <w:tc>
          <w:tcPr>
            <w:tcW w:w="387" w:type="pct"/>
            <w:tcBorders>
              <w:top w:val="single" w:sz="4" w:space="0" w:color="000000"/>
              <w:left w:val="single" w:sz="18" w:space="0" w:color="auto"/>
              <w:bottom w:val="dotted" w:sz="4" w:space="0" w:color="auto"/>
              <w:right w:val="dotted" w:sz="4" w:space="0" w:color="000000"/>
            </w:tcBorders>
            <w:vAlign w:val="center"/>
          </w:tcPr>
          <w:p w14:paraId="4B3488B7"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-0.11</w:t>
            </w:r>
          </w:p>
        </w:tc>
        <w:tc>
          <w:tcPr>
            <w:tcW w:w="381" w:type="pct"/>
            <w:tcBorders>
              <w:top w:val="single" w:sz="4" w:space="0" w:color="000000"/>
              <w:left w:val="dotted" w:sz="4" w:space="0" w:color="000000"/>
              <w:bottom w:val="dotted" w:sz="4" w:space="0" w:color="auto"/>
              <w:right w:val="single" w:sz="12" w:space="0" w:color="000000"/>
            </w:tcBorders>
            <w:vAlign w:val="center"/>
          </w:tcPr>
          <w:p w14:paraId="396DB4EA"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-2.47</w:t>
            </w:r>
          </w:p>
        </w:tc>
        <w:tc>
          <w:tcPr>
            <w:tcW w:w="242" w:type="pct"/>
            <w:tcBorders>
              <w:top w:val="single" w:sz="4" w:space="0" w:color="000000"/>
              <w:left w:val="single" w:sz="12" w:space="0" w:color="000000"/>
              <w:bottom w:val="dotted" w:sz="4" w:space="0" w:color="auto"/>
              <w:right w:val="dotted" w:sz="4" w:space="0" w:color="000000"/>
            </w:tcBorders>
            <w:vAlign w:val="center"/>
          </w:tcPr>
          <w:p w14:paraId="40C24615"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92" w:type="pct"/>
            <w:tcBorders>
              <w:top w:val="single" w:sz="4" w:space="0" w:color="000000"/>
              <w:left w:val="dotted" w:sz="4" w:space="0" w:color="000000"/>
              <w:bottom w:val="dotted" w:sz="4" w:space="0" w:color="auto"/>
              <w:right w:val="single" w:sz="4" w:space="0" w:color="auto"/>
            </w:tcBorders>
            <w:vAlign w:val="center"/>
          </w:tcPr>
          <w:p w14:paraId="78075BA2"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39" w:type="pct"/>
            <w:tcBorders>
              <w:top w:val="single" w:sz="4" w:space="0" w:color="000000"/>
              <w:left w:val="single" w:sz="4" w:space="0" w:color="auto"/>
              <w:bottom w:val="dotted" w:sz="4" w:space="0" w:color="auto"/>
              <w:right w:val="dotted" w:sz="4" w:space="0" w:color="000000"/>
            </w:tcBorders>
            <w:vAlign w:val="center"/>
          </w:tcPr>
          <w:p w14:paraId="4D53450B"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90" w:type="pct"/>
            <w:gridSpan w:val="2"/>
            <w:tcBorders>
              <w:top w:val="single" w:sz="4" w:space="0" w:color="000000"/>
              <w:left w:val="dotted" w:sz="4" w:space="0" w:color="000000"/>
              <w:bottom w:val="dotted" w:sz="4" w:space="0" w:color="auto"/>
              <w:right w:val="single" w:sz="4" w:space="0" w:color="auto"/>
            </w:tcBorders>
            <w:vAlign w:val="center"/>
          </w:tcPr>
          <w:p w14:paraId="0E8CA61E"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42" w:type="pct"/>
            <w:tcBorders>
              <w:top w:val="single" w:sz="4" w:space="0" w:color="000000"/>
              <w:left w:val="single" w:sz="4" w:space="0" w:color="auto"/>
              <w:bottom w:val="dotted" w:sz="4" w:space="0" w:color="auto"/>
              <w:right w:val="dotted" w:sz="4" w:space="0" w:color="000000"/>
            </w:tcBorders>
            <w:vAlign w:val="center"/>
          </w:tcPr>
          <w:p w14:paraId="44CD8EAF"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89" w:type="pct"/>
            <w:tcBorders>
              <w:top w:val="single" w:sz="4" w:space="0" w:color="000000"/>
              <w:left w:val="dotted" w:sz="4" w:space="0" w:color="000000"/>
              <w:bottom w:val="dotted" w:sz="4" w:space="0" w:color="auto"/>
              <w:right w:val="single" w:sz="4" w:space="0" w:color="auto"/>
            </w:tcBorders>
            <w:vAlign w:val="center"/>
          </w:tcPr>
          <w:p w14:paraId="1CE7BBD9"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91" w:type="pct"/>
            <w:tcBorders>
              <w:top w:val="single" w:sz="4" w:space="0" w:color="000000"/>
              <w:left w:val="single" w:sz="4" w:space="0" w:color="auto"/>
              <w:bottom w:val="dotted" w:sz="4" w:space="0" w:color="auto"/>
              <w:right w:val="dotted" w:sz="4" w:space="0" w:color="000000"/>
            </w:tcBorders>
            <w:vAlign w:val="center"/>
          </w:tcPr>
          <w:p w14:paraId="011E395F"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326" w:type="pct"/>
            <w:tcBorders>
              <w:top w:val="single" w:sz="4" w:space="0" w:color="000000"/>
              <w:left w:val="dotted" w:sz="4" w:space="0" w:color="000000"/>
              <w:bottom w:val="dotted" w:sz="4" w:space="0" w:color="auto"/>
              <w:right w:val="single" w:sz="18" w:space="0" w:color="000000"/>
            </w:tcBorders>
            <w:vAlign w:val="center"/>
          </w:tcPr>
          <w:p w14:paraId="7F8B9433"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r>
      <w:tr w:rsidR="00B833AC" w:rsidRPr="00EC1FE7" w14:paraId="69B05301" w14:textId="77777777" w:rsidTr="00C30DC7">
        <w:trPr>
          <w:trHeight w:val="20"/>
        </w:trPr>
        <w:tc>
          <w:tcPr>
            <w:tcW w:w="1099" w:type="pct"/>
            <w:vMerge/>
            <w:tcBorders>
              <w:top w:val="dotted" w:sz="4" w:space="0" w:color="auto"/>
              <w:left w:val="single" w:sz="18" w:space="0" w:color="000000"/>
              <w:bottom w:val="single" w:sz="4" w:space="0" w:color="000000"/>
              <w:right w:val="single" w:sz="4" w:space="0" w:color="auto"/>
            </w:tcBorders>
            <w:vAlign w:val="center"/>
          </w:tcPr>
          <w:p w14:paraId="1F6E448D" w14:textId="77777777" w:rsidR="00B833AC" w:rsidRPr="00EC1FE7" w:rsidRDefault="00B833AC" w:rsidP="00B833AC">
            <w:pPr>
              <w:rPr>
                <w:sz w:val="20"/>
                <w:szCs w:val="20"/>
              </w:rPr>
            </w:pPr>
          </w:p>
        </w:tc>
        <w:tc>
          <w:tcPr>
            <w:tcW w:w="922" w:type="pct"/>
            <w:gridSpan w:val="2"/>
            <w:tcBorders>
              <w:top w:val="dotted" w:sz="4" w:space="0" w:color="auto"/>
              <w:left w:val="single" w:sz="4" w:space="0" w:color="auto"/>
              <w:bottom w:val="single" w:sz="4" w:space="0" w:color="000000"/>
              <w:right w:val="single" w:sz="18" w:space="0" w:color="auto"/>
            </w:tcBorders>
            <w:vAlign w:val="center"/>
          </w:tcPr>
          <w:p w14:paraId="64489B34" w14:textId="77777777" w:rsidR="00B833AC" w:rsidRPr="00EC1FE7" w:rsidRDefault="00B833AC" w:rsidP="00B833AC">
            <w:pPr>
              <w:rPr>
                <w:sz w:val="20"/>
                <w:szCs w:val="20"/>
              </w:rPr>
            </w:pPr>
            <w:r w:rsidRPr="00EC1FE7">
              <w:rPr>
                <w:sz w:val="20"/>
                <w:szCs w:val="20"/>
              </w:rPr>
              <w:t>Black</w:t>
            </w:r>
          </w:p>
        </w:tc>
        <w:tc>
          <w:tcPr>
            <w:tcW w:w="387" w:type="pct"/>
            <w:tcBorders>
              <w:top w:val="dotted" w:sz="4" w:space="0" w:color="auto"/>
              <w:left w:val="single" w:sz="18" w:space="0" w:color="auto"/>
              <w:bottom w:val="single" w:sz="4" w:space="0" w:color="000000"/>
              <w:right w:val="dotted" w:sz="4" w:space="0" w:color="000000"/>
            </w:tcBorders>
            <w:vAlign w:val="center"/>
          </w:tcPr>
          <w:p w14:paraId="50770CC1"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381" w:type="pct"/>
            <w:tcBorders>
              <w:top w:val="dotted" w:sz="4" w:space="0" w:color="auto"/>
              <w:left w:val="dotted" w:sz="4" w:space="0" w:color="000000"/>
              <w:bottom w:val="single" w:sz="4" w:space="0" w:color="000000"/>
              <w:right w:val="single" w:sz="12" w:space="0" w:color="000000"/>
            </w:tcBorders>
            <w:vAlign w:val="center"/>
          </w:tcPr>
          <w:p w14:paraId="0231336A"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42" w:type="pct"/>
            <w:tcBorders>
              <w:top w:val="dotted" w:sz="4" w:space="0" w:color="auto"/>
              <w:left w:val="single" w:sz="12" w:space="0" w:color="000000"/>
              <w:bottom w:val="single" w:sz="4" w:space="0" w:color="000000"/>
              <w:right w:val="dotted" w:sz="4" w:space="0" w:color="000000"/>
            </w:tcBorders>
            <w:vAlign w:val="center"/>
          </w:tcPr>
          <w:p w14:paraId="348E212E"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92" w:type="pct"/>
            <w:tcBorders>
              <w:top w:val="dotted" w:sz="4" w:space="0" w:color="auto"/>
              <w:left w:val="dotted" w:sz="4" w:space="0" w:color="000000"/>
              <w:bottom w:val="single" w:sz="4" w:space="0" w:color="000000"/>
              <w:right w:val="single" w:sz="4" w:space="0" w:color="auto"/>
            </w:tcBorders>
            <w:vAlign w:val="center"/>
          </w:tcPr>
          <w:p w14:paraId="4B9BB9FA"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39" w:type="pct"/>
            <w:tcBorders>
              <w:top w:val="dotted" w:sz="4" w:space="0" w:color="auto"/>
              <w:left w:val="single" w:sz="4" w:space="0" w:color="auto"/>
              <w:bottom w:val="single" w:sz="4" w:space="0" w:color="000000"/>
              <w:right w:val="dotted" w:sz="4" w:space="0" w:color="000000"/>
            </w:tcBorders>
            <w:vAlign w:val="center"/>
          </w:tcPr>
          <w:p w14:paraId="303A9B9D"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90" w:type="pct"/>
            <w:gridSpan w:val="2"/>
            <w:tcBorders>
              <w:top w:val="dotted" w:sz="4" w:space="0" w:color="auto"/>
              <w:left w:val="dotted" w:sz="4" w:space="0" w:color="000000"/>
              <w:bottom w:val="single" w:sz="4" w:space="0" w:color="000000"/>
              <w:right w:val="single" w:sz="4" w:space="0" w:color="auto"/>
            </w:tcBorders>
            <w:vAlign w:val="center"/>
          </w:tcPr>
          <w:p w14:paraId="5370B02C"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42" w:type="pct"/>
            <w:tcBorders>
              <w:top w:val="dotted" w:sz="4" w:space="0" w:color="auto"/>
              <w:left w:val="single" w:sz="4" w:space="0" w:color="auto"/>
              <w:bottom w:val="single" w:sz="4" w:space="0" w:color="000000"/>
              <w:right w:val="dotted" w:sz="4" w:space="0" w:color="000000"/>
            </w:tcBorders>
            <w:vAlign w:val="center"/>
          </w:tcPr>
          <w:p w14:paraId="25237588"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-0.06</w:t>
            </w:r>
          </w:p>
        </w:tc>
        <w:tc>
          <w:tcPr>
            <w:tcW w:w="289" w:type="pct"/>
            <w:tcBorders>
              <w:top w:val="dotted" w:sz="4" w:space="0" w:color="auto"/>
              <w:left w:val="dotted" w:sz="4" w:space="0" w:color="000000"/>
              <w:bottom w:val="single" w:sz="4" w:space="0" w:color="000000"/>
              <w:right w:val="single" w:sz="4" w:space="0" w:color="auto"/>
            </w:tcBorders>
            <w:vAlign w:val="center"/>
          </w:tcPr>
          <w:p w14:paraId="5C60AB4F" w14:textId="3BF75FDF"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-2.12</w:t>
            </w:r>
          </w:p>
        </w:tc>
        <w:tc>
          <w:tcPr>
            <w:tcW w:w="291" w:type="pct"/>
            <w:tcBorders>
              <w:top w:val="dotted" w:sz="4" w:space="0" w:color="auto"/>
              <w:left w:val="single" w:sz="4" w:space="0" w:color="auto"/>
              <w:bottom w:val="single" w:sz="4" w:space="0" w:color="000000"/>
              <w:right w:val="dotted" w:sz="4" w:space="0" w:color="000000"/>
            </w:tcBorders>
            <w:vAlign w:val="center"/>
          </w:tcPr>
          <w:p w14:paraId="0398EBCA"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326" w:type="pct"/>
            <w:tcBorders>
              <w:top w:val="dotted" w:sz="4" w:space="0" w:color="auto"/>
              <w:left w:val="dotted" w:sz="4" w:space="0" w:color="000000"/>
              <w:bottom w:val="single" w:sz="4" w:space="0" w:color="000000"/>
              <w:right w:val="single" w:sz="18" w:space="0" w:color="000000"/>
            </w:tcBorders>
            <w:vAlign w:val="center"/>
          </w:tcPr>
          <w:p w14:paraId="1C9A620D"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r>
      <w:tr w:rsidR="00B833AC" w:rsidRPr="00EC1FE7" w14:paraId="75CE5FF3" w14:textId="77777777" w:rsidTr="00C30DC7">
        <w:trPr>
          <w:trHeight w:val="20"/>
        </w:trPr>
        <w:tc>
          <w:tcPr>
            <w:tcW w:w="1099" w:type="pct"/>
            <w:tcBorders>
              <w:top w:val="single" w:sz="4" w:space="0" w:color="000000"/>
              <w:left w:val="single" w:sz="18" w:space="0" w:color="000000"/>
              <w:bottom w:val="single" w:sz="4" w:space="0" w:color="000000"/>
              <w:right w:val="single" w:sz="4" w:space="0" w:color="auto"/>
            </w:tcBorders>
            <w:vAlign w:val="center"/>
          </w:tcPr>
          <w:p w14:paraId="2C6D35BD" w14:textId="17240BA3" w:rsidR="00B833AC" w:rsidRPr="00EC1FE7" w:rsidRDefault="00B833AC" w:rsidP="00B833AC">
            <w:pPr>
              <w:rPr>
                <w:sz w:val="20"/>
                <w:szCs w:val="20"/>
              </w:rPr>
            </w:pPr>
            <w:r w:rsidRPr="00EC1FE7">
              <w:rPr>
                <w:sz w:val="20"/>
                <w:szCs w:val="20"/>
              </w:rPr>
              <w:t xml:space="preserve">Education (&lt; </w:t>
            </w:r>
            <w:r w:rsidRPr="00EC1FE7">
              <w:rPr>
                <w:rFonts w:cstheme="minorHAnsi"/>
                <w:sz w:val="20"/>
                <w:szCs w:val="20"/>
              </w:rPr>
              <w:t>bachelor’s</w:t>
            </w:r>
            <w:r w:rsidRPr="00EC1FE7">
              <w:rPr>
                <w:sz w:val="20"/>
                <w:szCs w:val="20"/>
              </w:rPr>
              <w:t>)</w:t>
            </w:r>
          </w:p>
        </w:tc>
        <w:tc>
          <w:tcPr>
            <w:tcW w:w="922" w:type="pct"/>
            <w:gridSpan w:val="2"/>
            <w:tcBorders>
              <w:top w:val="single" w:sz="4" w:space="0" w:color="000000"/>
              <w:left w:val="single" w:sz="4" w:space="0" w:color="auto"/>
              <w:bottom w:val="single" w:sz="4" w:space="0" w:color="000000"/>
              <w:right w:val="single" w:sz="18" w:space="0" w:color="auto"/>
            </w:tcBorders>
            <w:vAlign w:val="center"/>
          </w:tcPr>
          <w:p w14:paraId="74B36E78" w14:textId="6E58A0B5" w:rsidR="00B833AC" w:rsidRPr="00EC1FE7" w:rsidRDefault="00B833AC" w:rsidP="00B833AC">
            <w:pPr>
              <w:ind w:right="-42"/>
              <w:rPr>
                <w:sz w:val="20"/>
                <w:szCs w:val="20"/>
              </w:rPr>
            </w:pPr>
            <w:r w:rsidRPr="00EC1FE7">
              <w:rPr>
                <w:rFonts w:cstheme="minorHAnsi"/>
                <w:sz w:val="20"/>
                <w:szCs w:val="20"/>
              </w:rPr>
              <w:t>≥ Bachelor’s degree</w:t>
            </w:r>
          </w:p>
        </w:tc>
        <w:tc>
          <w:tcPr>
            <w:tcW w:w="387" w:type="pct"/>
            <w:tcBorders>
              <w:top w:val="single" w:sz="4" w:space="0" w:color="000000"/>
              <w:left w:val="single" w:sz="18" w:space="0" w:color="auto"/>
              <w:bottom w:val="single" w:sz="4" w:space="0" w:color="000000"/>
              <w:right w:val="dotted" w:sz="4" w:space="0" w:color="000000"/>
            </w:tcBorders>
            <w:vAlign w:val="center"/>
          </w:tcPr>
          <w:p w14:paraId="22A1F77E"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0.16</w:t>
            </w:r>
          </w:p>
        </w:tc>
        <w:tc>
          <w:tcPr>
            <w:tcW w:w="381" w:type="pct"/>
            <w:tcBorders>
              <w:top w:val="single" w:sz="4" w:space="0" w:color="000000"/>
              <w:left w:val="dotted" w:sz="4" w:space="0" w:color="000000"/>
              <w:bottom w:val="single" w:sz="4" w:space="0" w:color="000000"/>
              <w:right w:val="single" w:sz="12" w:space="0" w:color="000000"/>
            </w:tcBorders>
            <w:vAlign w:val="center"/>
          </w:tcPr>
          <w:p w14:paraId="3AA06707"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4.28</w:t>
            </w:r>
          </w:p>
        </w:tc>
        <w:tc>
          <w:tcPr>
            <w:tcW w:w="242" w:type="pct"/>
            <w:tcBorders>
              <w:top w:val="single" w:sz="4" w:space="0" w:color="000000"/>
              <w:left w:val="single" w:sz="12" w:space="0" w:color="000000"/>
              <w:bottom w:val="single" w:sz="4" w:space="0" w:color="000000"/>
              <w:right w:val="dotted" w:sz="4" w:space="0" w:color="000000"/>
            </w:tcBorders>
            <w:vAlign w:val="center"/>
          </w:tcPr>
          <w:p w14:paraId="369D519C"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0.05</w:t>
            </w:r>
          </w:p>
        </w:tc>
        <w:tc>
          <w:tcPr>
            <w:tcW w:w="292" w:type="pct"/>
            <w:tcBorders>
              <w:top w:val="single" w:sz="4" w:space="0" w:color="000000"/>
              <w:left w:val="dotted" w:sz="4" w:space="0" w:color="000000"/>
              <w:bottom w:val="single" w:sz="4" w:space="0" w:color="000000"/>
              <w:right w:val="single" w:sz="4" w:space="0" w:color="auto"/>
            </w:tcBorders>
            <w:vAlign w:val="center"/>
          </w:tcPr>
          <w:p w14:paraId="4C508DE3"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2.88</w:t>
            </w:r>
          </w:p>
        </w:tc>
        <w:tc>
          <w:tcPr>
            <w:tcW w:w="239" w:type="pct"/>
            <w:tcBorders>
              <w:top w:val="single" w:sz="4" w:space="0" w:color="000000"/>
              <w:left w:val="single" w:sz="4" w:space="0" w:color="auto"/>
              <w:bottom w:val="single" w:sz="4" w:space="0" w:color="000000"/>
              <w:right w:val="dotted" w:sz="4" w:space="0" w:color="000000"/>
            </w:tcBorders>
            <w:vAlign w:val="center"/>
          </w:tcPr>
          <w:p w14:paraId="49600A7E"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90" w:type="pct"/>
            <w:gridSpan w:val="2"/>
            <w:tcBorders>
              <w:top w:val="single" w:sz="4" w:space="0" w:color="000000"/>
              <w:left w:val="dotted" w:sz="4" w:space="0" w:color="000000"/>
              <w:bottom w:val="single" w:sz="4" w:space="0" w:color="000000"/>
              <w:right w:val="single" w:sz="4" w:space="0" w:color="auto"/>
            </w:tcBorders>
            <w:vAlign w:val="center"/>
          </w:tcPr>
          <w:p w14:paraId="047F5320"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42" w:type="pct"/>
            <w:tcBorders>
              <w:top w:val="single" w:sz="4" w:space="0" w:color="000000"/>
              <w:left w:val="single" w:sz="4" w:space="0" w:color="auto"/>
              <w:bottom w:val="single" w:sz="4" w:space="0" w:color="000000"/>
              <w:right w:val="dotted" w:sz="4" w:space="0" w:color="000000"/>
            </w:tcBorders>
            <w:vAlign w:val="center"/>
          </w:tcPr>
          <w:p w14:paraId="23A4B3D1"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89" w:type="pct"/>
            <w:tcBorders>
              <w:top w:val="single" w:sz="4" w:space="0" w:color="000000"/>
              <w:left w:val="dotted" w:sz="4" w:space="0" w:color="000000"/>
              <w:bottom w:val="single" w:sz="4" w:space="0" w:color="000000"/>
              <w:right w:val="single" w:sz="4" w:space="0" w:color="auto"/>
            </w:tcBorders>
            <w:vAlign w:val="center"/>
          </w:tcPr>
          <w:p w14:paraId="00930D74"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91" w:type="pct"/>
            <w:tcBorders>
              <w:top w:val="single" w:sz="4" w:space="0" w:color="000000"/>
              <w:left w:val="single" w:sz="4" w:space="0" w:color="auto"/>
              <w:bottom w:val="single" w:sz="4" w:space="0" w:color="000000"/>
              <w:right w:val="dotted" w:sz="4" w:space="0" w:color="000000"/>
            </w:tcBorders>
            <w:vAlign w:val="center"/>
          </w:tcPr>
          <w:p w14:paraId="2477DB48"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326" w:type="pct"/>
            <w:tcBorders>
              <w:top w:val="single" w:sz="4" w:space="0" w:color="000000"/>
              <w:left w:val="dotted" w:sz="4" w:space="0" w:color="000000"/>
              <w:bottom w:val="single" w:sz="4" w:space="0" w:color="000000"/>
              <w:right w:val="single" w:sz="18" w:space="0" w:color="000000"/>
            </w:tcBorders>
            <w:vAlign w:val="center"/>
          </w:tcPr>
          <w:p w14:paraId="25241F38"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r>
      <w:tr w:rsidR="00B833AC" w:rsidRPr="00EC1FE7" w14:paraId="15FEF7D9" w14:textId="77777777" w:rsidTr="00C30DC7">
        <w:trPr>
          <w:trHeight w:val="20"/>
        </w:trPr>
        <w:tc>
          <w:tcPr>
            <w:tcW w:w="1099" w:type="pct"/>
            <w:tcBorders>
              <w:top w:val="single" w:sz="4" w:space="0" w:color="000000"/>
              <w:left w:val="single" w:sz="18" w:space="0" w:color="000000"/>
              <w:bottom w:val="single" w:sz="4" w:space="0" w:color="000000"/>
              <w:right w:val="single" w:sz="4" w:space="0" w:color="auto"/>
            </w:tcBorders>
            <w:vAlign w:val="center"/>
          </w:tcPr>
          <w:p w14:paraId="0943E31B" w14:textId="48CD640C" w:rsidR="00B833AC" w:rsidRPr="00EC1FE7" w:rsidRDefault="00B833AC" w:rsidP="00B833AC">
            <w:pPr>
              <w:ind w:right="-373"/>
              <w:rPr>
                <w:sz w:val="20"/>
                <w:szCs w:val="20"/>
              </w:rPr>
            </w:pPr>
            <w:r w:rsidRPr="00EC1FE7">
              <w:rPr>
                <w:sz w:val="20"/>
                <w:szCs w:val="20"/>
              </w:rPr>
              <w:t>Current student (no)</w:t>
            </w:r>
          </w:p>
        </w:tc>
        <w:tc>
          <w:tcPr>
            <w:tcW w:w="922" w:type="pct"/>
            <w:gridSpan w:val="2"/>
            <w:tcBorders>
              <w:top w:val="single" w:sz="4" w:space="0" w:color="000000"/>
              <w:left w:val="single" w:sz="4" w:space="0" w:color="auto"/>
              <w:bottom w:val="single" w:sz="4" w:space="0" w:color="000000"/>
              <w:right w:val="single" w:sz="18" w:space="0" w:color="auto"/>
            </w:tcBorders>
            <w:vAlign w:val="center"/>
          </w:tcPr>
          <w:p w14:paraId="0C6C3B62" w14:textId="3EFB8849" w:rsidR="00B833AC" w:rsidRPr="00EC1FE7" w:rsidRDefault="00B833AC" w:rsidP="00B833AC">
            <w:pPr>
              <w:rPr>
                <w:sz w:val="20"/>
                <w:szCs w:val="20"/>
              </w:rPr>
            </w:pPr>
            <w:r w:rsidRPr="00EC1FE7">
              <w:rPr>
                <w:sz w:val="20"/>
                <w:szCs w:val="20"/>
              </w:rPr>
              <w:t>Yes</w:t>
            </w:r>
          </w:p>
        </w:tc>
        <w:tc>
          <w:tcPr>
            <w:tcW w:w="387" w:type="pct"/>
            <w:tcBorders>
              <w:top w:val="single" w:sz="4" w:space="0" w:color="000000"/>
              <w:left w:val="single" w:sz="18" w:space="0" w:color="auto"/>
              <w:bottom w:val="single" w:sz="4" w:space="0" w:color="000000"/>
              <w:right w:val="dotted" w:sz="4" w:space="0" w:color="000000"/>
            </w:tcBorders>
            <w:vAlign w:val="center"/>
          </w:tcPr>
          <w:p w14:paraId="2F2ED766"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381" w:type="pct"/>
            <w:tcBorders>
              <w:top w:val="single" w:sz="4" w:space="0" w:color="000000"/>
              <w:left w:val="dotted" w:sz="4" w:space="0" w:color="000000"/>
              <w:bottom w:val="single" w:sz="4" w:space="0" w:color="000000"/>
              <w:right w:val="single" w:sz="12" w:space="0" w:color="000000"/>
            </w:tcBorders>
            <w:vAlign w:val="center"/>
          </w:tcPr>
          <w:p w14:paraId="330A31C2"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42" w:type="pct"/>
            <w:tcBorders>
              <w:top w:val="single" w:sz="4" w:space="0" w:color="000000"/>
              <w:left w:val="single" w:sz="12" w:space="0" w:color="000000"/>
              <w:bottom w:val="single" w:sz="4" w:space="0" w:color="000000"/>
              <w:right w:val="dotted" w:sz="4" w:space="0" w:color="000000"/>
            </w:tcBorders>
            <w:vAlign w:val="center"/>
          </w:tcPr>
          <w:p w14:paraId="2923A0D1"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0.17</w:t>
            </w:r>
          </w:p>
        </w:tc>
        <w:tc>
          <w:tcPr>
            <w:tcW w:w="292" w:type="pct"/>
            <w:tcBorders>
              <w:top w:val="single" w:sz="4" w:space="0" w:color="000000"/>
              <w:left w:val="dotted" w:sz="4" w:space="0" w:color="000000"/>
              <w:bottom w:val="single" w:sz="4" w:space="0" w:color="000000"/>
              <w:right w:val="single" w:sz="4" w:space="0" w:color="auto"/>
            </w:tcBorders>
            <w:vAlign w:val="center"/>
          </w:tcPr>
          <w:p w14:paraId="56DD3463"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5.94</w:t>
            </w:r>
          </w:p>
        </w:tc>
        <w:tc>
          <w:tcPr>
            <w:tcW w:w="239" w:type="pct"/>
            <w:tcBorders>
              <w:top w:val="single" w:sz="4" w:space="0" w:color="000000"/>
              <w:left w:val="single" w:sz="4" w:space="0" w:color="auto"/>
              <w:bottom w:val="single" w:sz="4" w:space="0" w:color="000000"/>
              <w:right w:val="dotted" w:sz="4" w:space="0" w:color="000000"/>
            </w:tcBorders>
            <w:vAlign w:val="center"/>
          </w:tcPr>
          <w:p w14:paraId="7F2F9839"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90" w:type="pct"/>
            <w:gridSpan w:val="2"/>
            <w:tcBorders>
              <w:top w:val="single" w:sz="4" w:space="0" w:color="000000"/>
              <w:left w:val="dotted" w:sz="4" w:space="0" w:color="000000"/>
              <w:bottom w:val="single" w:sz="4" w:space="0" w:color="000000"/>
              <w:right w:val="single" w:sz="4" w:space="0" w:color="auto"/>
            </w:tcBorders>
            <w:vAlign w:val="center"/>
          </w:tcPr>
          <w:p w14:paraId="5FEFAFE0"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42" w:type="pct"/>
            <w:tcBorders>
              <w:top w:val="single" w:sz="4" w:space="0" w:color="000000"/>
              <w:left w:val="single" w:sz="4" w:space="0" w:color="auto"/>
              <w:bottom w:val="single" w:sz="4" w:space="0" w:color="000000"/>
              <w:right w:val="dotted" w:sz="4" w:space="0" w:color="000000"/>
            </w:tcBorders>
            <w:vAlign w:val="center"/>
          </w:tcPr>
          <w:p w14:paraId="093B173E"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89" w:type="pct"/>
            <w:tcBorders>
              <w:top w:val="single" w:sz="4" w:space="0" w:color="000000"/>
              <w:left w:val="dotted" w:sz="4" w:space="0" w:color="000000"/>
              <w:bottom w:val="single" w:sz="4" w:space="0" w:color="000000"/>
              <w:right w:val="single" w:sz="4" w:space="0" w:color="auto"/>
            </w:tcBorders>
            <w:vAlign w:val="center"/>
          </w:tcPr>
          <w:p w14:paraId="3AF76A75"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91" w:type="pct"/>
            <w:tcBorders>
              <w:top w:val="single" w:sz="4" w:space="0" w:color="000000"/>
              <w:left w:val="single" w:sz="4" w:space="0" w:color="auto"/>
              <w:bottom w:val="single" w:sz="4" w:space="0" w:color="000000"/>
              <w:right w:val="dotted" w:sz="4" w:space="0" w:color="000000"/>
            </w:tcBorders>
            <w:vAlign w:val="center"/>
          </w:tcPr>
          <w:p w14:paraId="40BBE88A"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326" w:type="pct"/>
            <w:tcBorders>
              <w:top w:val="single" w:sz="4" w:space="0" w:color="000000"/>
              <w:left w:val="dotted" w:sz="4" w:space="0" w:color="000000"/>
              <w:bottom w:val="single" w:sz="4" w:space="0" w:color="000000"/>
              <w:right w:val="single" w:sz="18" w:space="0" w:color="000000"/>
            </w:tcBorders>
            <w:vAlign w:val="center"/>
          </w:tcPr>
          <w:p w14:paraId="03D4CE67"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r>
      <w:tr w:rsidR="00B833AC" w:rsidRPr="00EC1FE7" w14:paraId="05DF7193" w14:textId="77777777" w:rsidTr="00C30DC7">
        <w:trPr>
          <w:trHeight w:val="20"/>
        </w:trPr>
        <w:tc>
          <w:tcPr>
            <w:tcW w:w="2021" w:type="pct"/>
            <w:gridSpan w:val="3"/>
            <w:tcBorders>
              <w:top w:val="single" w:sz="4" w:space="0" w:color="000000"/>
              <w:left w:val="single" w:sz="18" w:space="0" w:color="000000"/>
              <w:bottom w:val="dotted" w:sz="4" w:space="0" w:color="000000"/>
              <w:right w:val="single" w:sz="18" w:space="0" w:color="000000"/>
            </w:tcBorders>
            <w:vAlign w:val="center"/>
          </w:tcPr>
          <w:p w14:paraId="7176FCAC" w14:textId="4678135C" w:rsidR="00B833AC" w:rsidRPr="00EC1FE7" w:rsidRDefault="00B833AC" w:rsidP="00B833AC">
            <w:pPr>
              <w:rPr>
                <w:b/>
                <w:i/>
                <w:iCs/>
                <w:sz w:val="20"/>
                <w:szCs w:val="20"/>
              </w:rPr>
            </w:pPr>
            <w:r w:rsidRPr="00EC1FE7">
              <w:rPr>
                <w:b/>
                <w:i/>
                <w:iCs/>
                <w:sz w:val="20"/>
                <w:szCs w:val="20"/>
              </w:rPr>
              <w:t>Household Characteristics</w:t>
            </w:r>
          </w:p>
        </w:tc>
        <w:tc>
          <w:tcPr>
            <w:tcW w:w="387" w:type="pct"/>
            <w:tcBorders>
              <w:top w:val="single" w:sz="4" w:space="0" w:color="000000"/>
              <w:left w:val="single" w:sz="18" w:space="0" w:color="000000"/>
              <w:bottom w:val="dotted" w:sz="4" w:space="0" w:color="000000"/>
              <w:right w:val="dotted" w:sz="4" w:space="0" w:color="000000"/>
            </w:tcBorders>
            <w:vAlign w:val="center"/>
          </w:tcPr>
          <w:p w14:paraId="7CC83F34"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381" w:type="pct"/>
            <w:tcBorders>
              <w:top w:val="single" w:sz="4" w:space="0" w:color="000000"/>
              <w:left w:val="dotted" w:sz="4" w:space="0" w:color="000000"/>
              <w:bottom w:val="dotted" w:sz="4" w:space="0" w:color="000000"/>
              <w:right w:val="single" w:sz="12" w:space="0" w:color="000000"/>
            </w:tcBorders>
            <w:vAlign w:val="center"/>
          </w:tcPr>
          <w:p w14:paraId="292D9D50"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42" w:type="pct"/>
            <w:tcBorders>
              <w:top w:val="single" w:sz="4" w:space="0" w:color="000000"/>
              <w:left w:val="single" w:sz="12" w:space="0" w:color="000000"/>
              <w:bottom w:val="dotted" w:sz="4" w:space="0" w:color="000000"/>
              <w:right w:val="dotted" w:sz="4" w:space="0" w:color="000000"/>
            </w:tcBorders>
            <w:vAlign w:val="center"/>
          </w:tcPr>
          <w:p w14:paraId="55F8BD6F"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92" w:type="pct"/>
            <w:tcBorders>
              <w:top w:val="single" w:sz="4" w:space="0" w:color="000000"/>
              <w:left w:val="dotted" w:sz="4" w:space="0" w:color="000000"/>
              <w:bottom w:val="dotted" w:sz="4" w:space="0" w:color="000000"/>
              <w:right w:val="single" w:sz="4" w:space="0" w:color="auto"/>
            </w:tcBorders>
            <w:vAlign w:val="center"/>
          </w:tcPr>
          <w:p w14:paraId="42882E14"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39" w:type="pct"/>
            <w:tcBorders>
              <w:top w:val="single" w:sz="4" w:space="0" w:color="000000"/>
              <w:left w:val="single" w:sz="4" w:space="0" w:color="auto"/>
              <w:bottom w:val="dotted" w:sz="4" w:space="0" w:color="000000"/>
              <w:right w:val="dotted" w:sz="4" w:space="0" w:color="000000"/>
            </w:tcBorders>
            <w:vAlign w:val="center"/>
          </w:tcPr>
          <w:p w14:paraId="7D5C9E89"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90" w:type="pct"/>
            <w:gridSpan w:val="2"/>
            <w:tcBorders>
              <w:top w:val="single" w:sz="4" w:space="0" w:color="000000"/>
              <w:left w:val="dotted" w:sz="4" w:space="0" w:color="000000"/>
              <w:bottom w:val="dotted" w:sz="4" w:space="0" w:color="000000"/>
              <w:right w:val="single" w:sz="4" w:space="0" w:color="auto"/>
            </w:tcBorders>
            <w:vAlign w:val="center"/>
          </w:tcPr>
          <w:p w14:paraId="653AF5D6"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42" w:type="pct"/>
            <w:tcBorders>
              <w:top w:val="single" w:sz="4" w:space="0" w:color="000000"/>
              <w:left w:val="single" w:sz="4" w:space="0" w:color="auto"/>
              <w:bottom w:val="dotted" w:sz="4" w:space="0" w:color="000000"/>
              <w:right w:val="dotted" w:sz="4" w:space="0" w:color="000000"/>
            </w:tcBorders>
            <w:vAlign w:val="center"/>
          </w:tcPr>
          <w:p w14:paraId="21F60D8D"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89" w:type="pct"/>
            <w:tcBorders>
              <w:top w:val="single" w:sz="4" w:space="0" w:color="000000"/>
              <w:left w:val="dotted" w:sz="4" w:space="0" w:color="000000"/>
              <w:bottom w:val="dotted" w:sz="4" w:space="0" w:color="000000"/>
              <w:right w:val="single" w:sz="4" w:space="0" w:color="auto"/>
            </w:tcBorders>
            <w:vAlign w:val="center"/>
          </w:tcPr>
          <w:p w14:paraId="7772A8E5"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91" w:type="pct"/>
            <w:tcBorders>
              <w:top w:val="single" w:sz="4" w:space="0" w:color="000000"/>
              <w:left w:val="single" w:sz="4" w:space="0" w:color="auto"/>
              <w:bottom w:val="dotted" w:sz="4" w:space="0" w:color="000000"/>
              <w:right w:val="dotted" w:sz="4" w:space="0" w:color="000000"/>
            </w:tcBorders>
            <w:vAlign w:val="center"/>
          </w:tcPr>
          <w:p w14:paraId="04C64EC2"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326" w:type="pct"/>
            <w:tcBorders>
              <w:top w:val="single" w:sz="4" w:space="0" w:color="000000"/>
              <w:left w:val="dotted" w:sz="4" w:space="0" w:color="000000"/>
              <w:bottom w:val="dotted" w:sz="4" w:space="0" w:color="000000"/>
              <w:right w:val="single" w:sz="18" w:space="0" w:color="000000"/>
            </w:tcBorders>
            <w:vAlign w:val="center"/>
          </w:tcPr>
          <w:p w14:paraId="46C81BCD"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r>
      <w:tr w:rsidR="00B833AC" w:rsidRPr="00EC1FE7" w14:paraId="3A8B0511" w14:textId="77777777" w:rsidTr="00C30DC7">
        <w:trPr>
          <w:trHeight w:val="20"/>
        </w:trPr>
        <w:tc>
          <w:tcPr>
            <w:tcW w:w="1099" w:type="pct"/>
            <w:tcBorders>
              <w:top w:val="single" w:sz="4" w:space="0" w:color="000000"/>
              <w:left w:val="single" w:sz="18" w:space="0" w:color="000000"/>
              <w:bottom w:val="single" w:sz="4" w:space="0" w:color="000000"/>
              <w:right w:val="single" w:sz="4" w:space="0" w:color="000000"/>
            </w:tcBorders>
            <w:vAlign w:val="center"/>
          </w:tcPr>
          <w:p w14:paraId="6814CFAB" w14:textId="5CDF2755" w:rsidR="00B833AC" w:rsidRPr="00EC1FE7" w:rsidRDefault="00B833AC" w:rsidP="00B833AC">
            <w:pPr>
              <w:rPr>
                <w:sz w:val="20"/>
                <w:szCs w:val="20"/>
              </w:rPr>
            </w:pPr>
            <w:r w:rsidRPr="00EC1FE7">
              <w:rPr>
                <w:sz w:val="20"/>
                <w:szCs w:val="20"/>
              </w:rPr>
              <w:t>Vehicle ownership (&lt; 2)</w:t>
            </w:r>
          </w:p>
        </w:tc>
        <w:tc>
          <w:tcPr>
            <w:tcW w:w="922" w:type="pct"/>
            <w:gridSpan w:val="2"/>
            <w:tcBorders>
              <w:top w:val="single" w:sz="4" w:space="0" w:color="000000"/>
              <w:left w:val="single" w:sz="4" w:space="0" w:color="000000"/>
              <w:bottom w:val="single" w:sz="4" w:space="0" w:color="000000"/>
              <w:right w:val="single" w:sz="18" w:space="0" w:color="auto"/>
            </w:tcBorders>
            <w:vAlign w:val="center"/>
          </w:tcPr>
          <w:p w14:paraId="016FC6F7" w14:textId="77777777" w:rsidR="00B833AC" w:rsidRPr="00EC1FE7" w:rsidRDefault="00B833AC" w:rsidP="00B833AC">
            <w:pPr>
              <w:rPr>
                <w:sz w:val="20"/>
                <w:szCs w:val="20"/>
              </w:rPr>
            </w:pPr>
            <w:r w:rsidRPr="00EC1FE7">
              <w:rPr>
                <w:sz w:val="20"/>
                <w:szCs w:val="20"/>
              </w:rPr>
              <w:t xml:space="preserve">Two or more </w:t>
            </w:r>
          </w:p>
        </w:tc>
        <w:tc>
          <w:tcPr>
            <w:tcW w:w="387" w:type="pct"/>
            <w:tcBorders>
              <w:top w:val="single" w:sz="4" w:space="0" w:color="000000"/>
              <w:left w:val="single" w:sz="18" w:space="0" w:color="auto"/>
              <w:bottom w:val="single" w:sz="4" w:space="0" w:color="000000"/>
              <w:right w:val="dotted" w:sz="4" w:space="0" w:color="000000"/>
            </w:tcBorders>
            <w:vAlign w:val="center"/>
          </w:tcPr>
          <w:p w14:paraId="38309E2A"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0.11</w:t>
            </w:r>
          </w:p>
        </w:tc>
        <w:tc>
          <w:tcPr>
            <w:tcW w:w="381" w:type="pct"/>
            <w:tcBorders>
              <w:top w:val="single" w:sz="4" w:space="0" w:color="000000"/>
              <w:left w:val="dotted" w:sz="4" w:space="0" w:color="000000"/>
              <w:bottom w:val="single" w:sz="4" w:space="0" w:color="000000"/>
              <w:right w:val="single" w:sz="12" w:space="0" w:color="000000"/>
            </w:tcBorders>
            <w:vAlign w:val="center"/>
          </w:tcPr>
          <w:p w14:paraId="3C308016"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4.50</w:t>
            </w:r>
          </w:p>
        </w:tc>
        <w:tc>
          <w:tcPr>
            <w:tcW w:w="242" w:type="pct"/>
            <w:tcBorders>
              <w:top w:val="single" w:sz="4" w:space="0" w:color="000000"/>
              <w:left w:val="single" w:sz="12" w:space="0" w:color="000000"/>
              <w:bottom w:val="single" w:sz="4" w:space="0" w:color="000000"/>
              <w:right w:val="dotted" w:sz="4" w:space="0" w:color="000000"/>
            </w:tcBorders>
            <w:vAlign w:val="center"/>
          </w:tcPr>
          <w:p w14:paraId="2BAE8E3B"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92" w:type="pct"/>
            <w:tcBorders>
              <w:top w:val="single" w:sz="4" w:space="0" w:color="000000"/>
              <w:left w:val="dotted" w:sz="4" w:space="0" w:color="000000"/>
              <w:bottom w:val="single" w:sz="4" w:space="0" w:color="000000"/>
              <w:right w:val="single" w:sz="4" w:space="0" w:color="auto"/>
            </w:tcBorders>
            <w:vAlign w:val="center"/>
          </w:tcPr>
          <w:p w14:paraId="629336C9"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39" w:type="pct"/>
            <w:tcBorders>
              <w:top w:val="single" w:sz="4" w:space="0" w:color="000000"/>
              <w:left w:val="single" w:sz="4" w:space="0" w:color="auto"/>
              <w:bottom w:val="single" w:sz="4" w:space="0" w:color="000000"/>
              <w:right w:val="dotted" w:sz="4" w:space="0" w:color="000000"/>
            </w:tcBorders>
            <w:vAlign w:val="center"/>
          </w:tcPr>
          <w:p w14:paraId="44A9B68E"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90" w:type="pct"/>
            <w:gridSpan w:val="2"/>
            <w:tcBorders>
              <w:top w:val="single" w:sz="4" w:space="0" w:color="000000"/>
              <w:left w:val="dotted" w:sz="4" w:space="0" w:color="000000"/>
              <w:bottom w:val="single" w:sz="4" w:space="0" w:color="000000"/>
              <w:right w:val="single" w:sz="4" w:space="0" w:color="auto"/>
            </w:tcBorders>
            <w:vAlign w:val="center"/>
          </w:tcPr>
          <w:p w14:paraId="3DCD30E4"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42" w:type="pct"/>
            <w:tcBorders>
              <w:top w:val="single" w:sz="4" w:space="0" w:color="000000"/>
              <w:left w:val="single" w:sz="4" w:space="0" w:color="auto"/>
              <w:bottom w:val="single" w:sz="4" w:space="0" w:color="000000"/>
              <w:right w:val="dotted" w:sz="4" w:space="0" w:color="000000"/>
            </w:tcBorders>
            <w:vAlign w:val="center"/>
          </w:tcPr>
          <w:p w14:paraId="03D9635D"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89" w:type="pct"/>
            <w:tcBorders>
              <w:top w:val="single" w:sz="4" w:space="0" w:color="000000"/>
              <w:left w:val="dotted" w:sz="4" w:space="0" w:color="000000"/>
              <w:bottom w:val="single" w:sz="4" w:space="0" w:color="000000"/>
              <w:right w:val="single" w:sz="4" w:space="0" w:color="auto"/>
            </w:tcBorders>
            <w:vAlign w:val="center"/>
          </w:tcPr>
          <w:p w14:paraId="45C593AB"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91" w:type="pct"/>
            <w:tcBorders>
              <w:top w:val="single" w:sz="4" w:space="0" w:color="000000"/>
              <w:left w:val="single" w:sz="4" w:space="0" w:color="auto"/>
              <w:bottom w:val="single" w:sz="4" w:space="0" w:color="000000"/>
              <w:right w:val="dotted" w:sz="4" w:space="0" w:color="000000"/>
            </w:tcBorders>
            <w:vAlign w:val="center"/>
          </w:tcPr>
          <w:p w14:paraId="47BED964"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326" w:type="pct"/>
            <w:tcBorders>
              <w:top w:val="single" w:sz="4" w:space="0" w:color="000000"/>
              <w:left w:val="dotted" w:sz="4" w:space="0" w:color="000000"/>
              <w:bottom w:val="single" w:sz="4" w:space="0" w:color="000000"/>
              <w:right w:val="single" w:sz="18" w:space="0" w:color="000000"/>
            </w:tcBorders>
            <w:vAlign w:val="center"/>
          </w:tcPr>
          <w:p w14:paraId="7FA6BC19"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r>
      <w:tr w:rsidR="00B833AC" w:rsidRPr="00EC1FE7" w14:paraId="78CD07DC" w14:textId="77777777" w:rsidTr="00C30DC7">
        <w:trPr>
          <w:trHeight w:val="20"/>
        </w:trPr>
        <w:tc>
          <w:tcPr>
            <w:tcW w:w="1099" w:type="pct"/>
            <w:vMerge w:val="restart"/>
            <w:tcBorders>
              <w:top w:val="single" w:sz="4" w:space="0" w:color="000000"/>
              <w:left w:val="single" w:sz="18" w:space="0" w:color="000000"/>
              <w:bottom w:val="dotted" w:sz="4" w:space="0" w:color="auto"/>
              <w:right w:val="single" w:sz="4" w:space="0" w:color="000000"/>
            </w:tcBorders>
            <w:vAlign w:val="center"/>
          </w:tcPr>
          <w:p w14:paraId="024E2BEE" w14:textId="77777777" w:rsidR="00B833AC" w:rsidRPr="00EC1FE7" w:rsidRDefault="00B833AC" w:rsidP="00B833AC">
            <w:pPr>
              <w:rPr>
                <w:sz w:val="20"/>
                <w:szCs w:val="20"/>
              </w:rPr>
            </w:pPr>
            <w:r w:rsidRPr="00EC1FE7">
              <w:rPr>
                <w:sz w:val="20"/>
                <w:szCs w:val="20"/>
              </w:rPr>
              <w:t>Household income (*)</w:t>
            </w:r>
          </w:p>
        </w:tc>
        <w:tc>
          <w:tcPr>
            <w:tcW w:w="922" w:type="pct"/>
            <w:gridSpan w:val="2"/>
            <w:tcBorders>
              <w:top w:val="single" w:sz="4" w:space="0" w:color="000000"/>
              <w:left w:val="single" w:sz="4" w:space="0" w:color="000000"/>
              <w:bottom w:val="dotted" w:sz="4" w:space="0" w:color="auto"/>
              <w:right w:val="single" w:sz="18" w:space="0" w:color="auto"/>
            </w:tcBorders>
            <w:vAlign w:val="center"/>
          </w:tcPr>
          <w:p w14:paraId="0BF7F945" w14:textId="21867491" w:rsidR="00B833AC" w:rsidRPr="00EC1FE7" w:rsidRDefault="00B833AC" w:rsidP="00B833AC">
            <w:pPr>
              <w:rPr>
                <w:sz w:val="20"/>
                <w:szCs w:val="20"/>
              </w:rPr>
            </w:pPr>
            <w:r w:rsidRPr="00EC1FE7">
              <w:rPr>
                <w:sz w:val="20"/>
                <w:szCs w:val="20"/>
              </w:rPr>
              <w:t>&lt; $35,000</w:t>
            </w:r>
          </w:p>
        </w:tc>
        <w:tc>
          <w:tcPr>
            <w:tcW w:w="387" w:type="pct"/>
            <w:tcBorders>
              <w:top w:val="single" w:sz="4" w:space="0" w:color="000000"/>
              <w:left w:val="single" w:sz="18" w:space="0" w:color="auto"/>
              <w:bottom w:val="dotted" w:sz="4" w:space="0" w:color="auto"/>
              <w:right w:val="dotted" w:sz="4" w:space="0" w:color="000000"/>
            </w:tcBorders>
            <w:vAlign w:val="center"/>
          </w:tcPr>
          <w:p w14:paraId="43227B33"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-0.23</w:t>
            </w:r>
          </w:p>
        </w:tc>
        <w:tc>
          <w:tcPr>
            <w:tcW w:w="381" w:type="pct"/>
            <w:tcBorders>
              <w:top w:val="single" w:sz="4" w:space="0" w:color="000000"/>
              <w:left w:val="dotted" w:sz="4" w:space="0" w:color="000000"/>
              <w:bottom w:val="dotted" w:sz="4" w:space="0" w:color="auto"/>
              <w:right w:val="single" w:sz="12" w:space="0" w:color="000000"/>
            </w:tcBorders>
            <w:vAlign w:val="center"/>
          </w:tcPr>
          <w:p w14:paraId="1CDD27AA" w14:textId="04D5C8C4"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-5.69</w:t>
            </w:r>
          </w:p>
        </w:tc>
        <w:tc>
          <w:tcPr>
            <w:tcW w:w="242" w:type="pct"/>
            <w:tcBorders>
              <w:top w:val="single" w:sz="4" w:space="0" w:color="000000"/>
              <w:left w:val="single" w:sz="12" w:space="0" w:color="000000"/>
              <w:bottom w:val="dotted" w:sz="4" w:space="0" w:color="auto"/>
              <w:right w:val="dotted" w:sz="4" w:space="0" w:color="000000"/>
            </w:tcBorders>
            <w:vAlign w:val="center"/>
          </w:tcPr>
          <w:p w14:paraId="6B476EA3"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92" w:type="pct"/>
            <w:tcBorders>
              <w:top w:val="single" w:sz="4" w:space="0" w:color="000000"/>
              <w:left w:val="dotted" w:sz="4" w:space="0" w:color="000000"/>
              <w:bottom w:val="dotted" w:sz="4" w:space="0" w:color="auto"/>
              <w:right w:val="single" w:sz="4" w:space="0" w:color="auto"/>
            </w:tcBorders>
            <w:vAlign w:val="center"/>
          </w:tcPr>
          <w:p w14:paraId="2E6C40CD"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39" w:type="pct"/>
            <w:tcBorders>
              <w:top w:val="single" w:sz="4" w:space="0" w:color="000000"/>
              <w:left w:val="single" w:sz="4" w:space="0" w:color="auto"/>
              <w:bottom w:val="dotted" w:sz="4" w:space="0" w:color="auto"/>
              <w:right w:val="dotted" w:sz="4" w:space="0" w:color="000000"/>
            </w:tcBorders>
            <w:vAlign w:val="center"/>
          </w:tcPr>
          <w:p w14:paraId="09FECD5F"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90" w:type="pct"/>
            <w:gridSpan w:val="2"/>
            <w:tcBorders>
              <w:top w:val="single" w:sz="4" w:space="0" w:color="000000"/>
              <w:left w:val="dotted" w:sz="4" w:space="0" w:color="000000"/>
              <w:bottom w:val="dotted" w:sz="4" w:space="0" w:color="auto"/>
              <w:right w:val="single" w:sz="4" w:space="0" w:color="auto"/>
            </w:tcBorders>
            <w:vAlign w:val="center"/>
          </w:tcPr>
          <w:p w14:paraId="0F196146"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42" w:type="pct"/>
            <w:tcBorders>
              <w:top w:val="single" w:sz="4" w:space="0" w:color="000000"/>
              <w:left w:val="single" w:sz="4" w:space="0" w:color="auto"/>
              <w:bottom w:val="dotted" w:sz="4" w:space="0" w:color="auto"/>
              <w:right w:val="dotted" w:sz="4" w:space="0" w:color="000000"/>
            </w:tcBorders>
            <w:vAlign w:val="center"/>
          </w:tcPr>
          <w:p w14:paraId="5BB570E7"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89" w:type="pct"/>
            <w:tcBorders>
              <w:top w:val="single" w:sz="4" w:space="0" w:color="000000"/>
              <w:left w:val="dotted" w:sz="4" w:space="0" w:color="000000"/>
              <w:bottom w:val="dotted" w:sz="4" w:space="0" w:color="auto"/>
              <w:right w:val="single" w:sz="4" w:space="0" w:color="auto"/>
            </w:tcBorders>
            <w:vAlign w:val="center"/>
          </w:tcPr>
          <w:p w14:paraId="5AB929C7"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91" w:type="pct"/>
            <w:tcBorders>
              <w:top w:val="single" w:sz="4" w:space="0" w:color="000000"/>
              <w:left w:val="single" w:sz="4" w:space="0" w:color="auto"/>
              <w:bottom w:val="dotted" w:sz="4" w:space="0" w:color="auto"/>
              <w:right w:val="dotted" w:sz="4" w:space="0" w:color="000000"/>
            </w:tcBorders>
            <w:vAlign w:val="center"/>
          </w:tcPr>
          <w:p w14:paraId="0C84ABA9"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326" w:type="pct"/>
            <w:tcBorders>
              <w:top w:val="single" w:sz="4" w:space="0" w:color="000000"/>
              <w:left w:val="dotted" w:sz="4" w:space="0" w:color="000000"/>
              <w:bottom w:val="dotted" w:sz="4" w:space="0" w:color="auto"/>
              <w:right w:val="single" w:sz="18" w:space="0" w:color="000000"/>
            </w:tcBorders>
            <w:vAlign w:val="center"/>
          </w:tcPr>
          <w:p w14:paraId="58BA293E"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r>
      <w:tr w:rsidR="00B833AC" w:rsidRPr="00EC1FE7" w14:paraId="12BAC30A" w14:textId="77777777" w:rsidTr="00C30DC7">
        <w:trPr>
          <w:trHeight w:val="20"/>
        </w:trPr>
        <w:tc>
          <w:tcPr>
            <w:tcW w:w="1099" w:type="pct"/>
            <w:vMerge/>
            <w:tcBorders>
              <w:top w:val="dotted" w:sz="4" w:space="0" w:color="auto"/>
              <w:left w:val="single" w:sz="18" w:space="0" w:color="000000"/>
              <w:bottom w:val="single" w:sz="4" w:space="0" w:color="000000"/>
              <w:right w:val="single" w:sz="4" w:space="0" w:color="000000"/>
            </w:tcBorders>
            <w:vAlign w:val="center"/>
          </w:tcPr>
          <w:p w14:paraId="6CB3890B" w14:textId="77777777" w:rsidR="00B833AC" w:rsidRPr="00EC1FE7" w:rsidRDefault="00B833AC" w:rsidP="00B833AC">
            <w:pPr>
              <w:rPr>
                <w:sz w:val="20"/>
                <w:szCs w:val="20"/>
              </w:rPr>
            </w:pPr>
          </w:p>
        </w:tc>
        <w:tc>
          <w:tcPr>
            <w:tcW w:w="922" w:type="pct"/>
            <w:gridSpan w:val="2"/>
            <w:tcBorders>
              <w:top w:val="dotted" w:sz="4" w:space="0" w:color="auto"/>
              <w:left w:val="single" w:sz="4" w:space="0" w:color="000000"/>
              <w:bottom w:val="single" w:sz="4" w:space="0" w:color="000000"/>
              <w:right w:val="single" w:sz="18" w:space="0" w:color="auto"/>
            </w:tcBorders>
            <w:vAlign w:val="center"/>
          </w:tcPr>
          <w:p w14:paraId="3E9D4A3B" w14:textId="1AE170AF" w:rsidR="00B833AC" w:rsidRPr="00EC1FE7" w:rsidRDefault="00B833AC" w:rsidP="00B833AC">
            <w:pPr>
              <w:rPr>
                <w:sz w:val="20"/>
                <w:szCs w:val="20"/>
              </w:rPr>
            </w:pPr>
            <w:r w:rsidRPr="00EC1FE7">
              <w:rPr>
                <w:sz w:val="20"/>
                <w:szCs w:val="20"/>
              </w:rPr>
              <w:t>≥ $100,000</w:t>
            </w:r>
          </w:p>
        </w:tc>
        <w:tc>
          <w:tcPr>
            <w:tcW w:w="387" w:type="pct"/>
            <w:tcBorders>
              <w:top w:val="dotted" w:sz="4" w:space="0" w:color="auto"/>
              <w:left w:val="single" w:sz="18" w:space="0" w:color="auto"/>
              <w:bottom w:val="single" w:sz="4" w:space="0" w:color="000000"/>
              <w:right w:val="dotted" w:sz="4" w:space="0" w:color="000000"/>
            </w:tcBorders>
            <w:vAlign w:val="center"/>
          </w:tcPr>
          <w:p w14:paraId="33358E2E"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0.10</w:t>
            </w:r>
          </w:p>
        </w:tc>
        <w:tc>
          <w:tcPr>
            <w:tcW w:w="381" w:type="pct"/>
            <w:tcBorders>
              <w:top w:val="dotted" w:sz="4" w:space="0" w:color="auto"/>
              <w:left w:val="dotted" w:sz="4" w:space="0" w:color="000000"/>
              <w:bottom w:val="single" w:sz="4" w:space="0" w:color="000000"/>
              <w:right w:val="single" w:sz="12" w:space="0" w:color="000000"/>
            </w:tcBorders>
            <w:vAlign w:val="center"/>
          </w:tcPr>
          <w:p w14:paraId="289C3EE6"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3.02</w:t>
            </w:r>
          </w:p>
        </w:tc>
        <w:tc>
          <w:tcPr>
            <w:tcW w:w="242" w:type="pct"/>
            <w:tcBorders>
              <w:top w:val="dotted" w:sz="4" w:space="0" w:color="auto"/>
              <w:left w:val="single" w:sz="12" w:space="0" w:color="000000"/>
              <w:bottom w:val="single" w:sz="4" w:space="0" w:color="000000"/>
              <w:right w:val="dotted" w:sz="4" w:space="0" w:color="000000"/>
            </w:tcBorders>
            <w:vAlign w:val="center"/>
          </w:tcPr>
          <w:p w14:paraId="0D25BC46"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0.13</w:t>
            </w:r>
          </w:p>
        </w:tc>
        <w:tc>
          <w:tcPr>
            <w:tcW w:w="292" w:type="pct"/>
            <w:tcBorders>
              <w:top w:val="dotted" w:sz="4" w:space="0" w:color="auto"/>
              <w:left w:val="dotted" w:sz="4" w:space="0" w:color="000000"/>
              <w:bottom w:val="single" w:sz="4" w:space="0" w:color="000000"/>
              <w:right w:val="single" w:sz="4" w:space="0" w:color="auto"/>
            </w:tcBorders>
            <w:vAlign w:val="center"/>
          </w:tcPr>
          <w:p w14:paraId="7BB47E2D"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2.81</w:t>
            </w:r>
          </w:p>
        </w:tc>
        <w:tc>
          <w:tcPr>
            <w:tcW w:w="239" w:type="pct"/>
            <w:tcBorders>
              <w:top w:val="dotted" w:sz="4" w:space="0" w:color="auto"/>
              <w:left w:val="single" w:sz="4" w:space="0" w:color="auto"/>
              <w:bottom w:val="single" w:sz="4" w:space="0" w:color="000000"/>
              <w:right w:val="dotted" w:sz="4" w:space="0" w:color="000000"/>
            </w:tcBorders>
            <w:vAlign w:val="center"/>
          </w:tcPr>
          <w:p w14:paraId="56597FC1"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90" w:type="pct"/>
            <w:gridSpan w:val="2"/>
            <w:tcBorders>
              <w:top w:val="dotted" w:sz="4" w:space="0" w:color="auto"/>
              <w:left w:val="dotted" w:sz="4" w:space="0" w:color="000000"/>
              <w:bottom w:val="single" w:sz="4" w:space="0" w:color="000000"/>
              <w:right w:val="single" w:sz="4" w:space="0" w:color="auto"/>
            </w:tcBorders>
            <w:vAlign w:val="center"/>
          </w:tcPr>
          <w:p w14:paraId="4286EF3F"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42" w:type="pct"/>
            <w:tcBorders>
              <w:top w:val="dotted" w:sz="4" w:space="0" w:color="auto"/>
              <w:left w:val="single" w:sz="4" w:space="0" w:color="auto"/>
              <w:bottom w:val="single" w:sz="4" w:space="0" w:color="000000"/>
              <w:right w:val="dotted" w:sz="4" w:space="0" w:color="000000"/>
            </w:tcBorders>
            <w:vAlign w:val="center"/>
          </w:tcPr>
          <w:p w14:paraId="4D951F73"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0.13</w:t>
            </w:r>
          </w:p>
        </w:tc>
        <w:tc>
          <w:tcPr>
            <w:tcW w:w="289" w:type="pct"/>
            <w:tcBorders>
              <w:top w:val="dotted" w:sz="4" w:space="0" w:color="auto"/>
              <w:left w:val="dotted" w:sz="4" w:space="0" w:color="000000"/>
              <w:bottom w:val="single" w:sz="4" w:space="0" w:color="000000"/>
              <w:right w:val="single" w:sz="4" w:space="0" w:color="auto"/>
            </w:tcBorders>
            <w:vAlign w:val="center"/>
          </w:tcPr>
          <w:p w14:paraId="6CE45744"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2.89</w:t>
            </w:r>
          </w:p>
        </w:tc>
        <w:tc>
          <w:tcPr>
            <w:tcW w:w="291" w:type="pct"/>
            <w:tcBorders>
              <w:top w:val="dotted" w:sz="4" w:space="0" w:color="auto"/>
              <w:left w:val="single" w:sz="4" w:space="0" w:color="auto"/>
              <w:bottom w:val="single" w:sz="4" w:space="0" w:color="000000"/>
              <w:right w:val="dotted" w:sz="4" w:space="0" w:color="000000"/>
            </w:tcBorders>
            <w:vAlign w:val="center"/>
          </w:tcPr>
          <w:p w14:paraId="0EF4B967"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0.13</w:t>
            </w:r>
          </w:p>
        </w:tc>
        <w:tc>
          <w:tcPr>
            <w:tcW w:w="326" w:type="pct"/>
            <w:tcBorders>
              <w:top w:val="dotted" w:sz="4" w:space="0" w:color="auto"/>
              <w:left w:val="dotted" w:sz="4" w:space="0" w:color="000000"/>
              <w:bottom w:val="single" w:sz="4" w:space="0" w:color="000000"/>
              <w:right w:val="single" w:sz="18" w:space="0" w:color="000000"/>
            </w:tcBorders>
            <w:vAlign w:val="center"/>
          </w:tcPr>
          <w:p w14:paraId="5D7954E5"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2.91</w:t>
            </w:r>
          </w:p>
        </w:tc>
      </w:tr>
      <w:tr w:rsidR="00B833AC" w:rsidRPr="00EC1FE7" w14:paraId="314DF71D" w14:textId="77777777" w:rsidTr="00C30DC7">
        <w:trPr>
          <w:trHeight w:val="20"/>
        </w:trPr>
        <w:tc>
          <w:tcPr>
            <w:tcW w:w="2021" w:type="pct"/>
            <w:gridSpan w:val="3"/>
            <w:tcBorders>
              <w:top w:val="single" w:sz="4" w:space="0" w:color="000000"/>
              <w:left w:val="single" w:sz="18" w:space="0" w:color="000000"/>
              <w:bottom w:val="single" w:sz="4" w:space="0" w:color="000000"/>
              <w:right w:val="single" w:sz="18" w:space="0" w:color="000000"/>
            </w:tcBorders>
            <w:vAlign w:val="center"/>
          </w:tcPr>
          <w:p w14:paraId="0F5083E1" w14:textId="4D49123F" w:rsidR="00B833AC" w:rsidRPr="00EC1FE7" w:rsidRDefault="00B833AC" w:rsidP="00B833AC">
            <w:pPr>
              <w:rPr>
                <w:b/>
                <w:i/>
                <w:iCs/>
                <w:sz w:val="20"/>
                <w:szCs w:val="20"/>
              </w:rPr>
            </w:pPr>
            <w:r w:rsidRPr="00EC1FE7">
              <w:rPr>
                <w:b/>
                <w:i/>
                <w:iCs/>
                <w:sz w:val="20"/>
                <w:szCs w:val="20"/>
              </w:rPr>
              <w:t>Mode Use Attributes</w:t>
            </w:r>
          </w:p>
        </w:tc>
        <w:tc>
          <w:tcPr>
            <w:tcW w:w="387" w:type="pct"/>
            <w:tcBorders>
              <w:top w:val="single" w:sz="4" w:space="0" w:color="000000"/>
              <w:left w:val="single" w:sz="18" w:space="0" w:color="000000"/>
              <w:bottom w:val="single" w:sz="4" w:space="0" w:color="000000"/>
              <w:right w:val="dotted" w:sz="4" w:space="0" w:color="000000"/>
            </w:tcBorders>
            <w:vAlign w:val="center"/>
          </w:tcPr>
          <w:p w14:paraId="1EE00C66"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381" w:type="pct"/>
            <w:tcBorders>
              <w:top w:val="single" w:sz="4" w:space="0" w:color="000000"/>
              <w:left w:val="dotted" w:sz="4" w:space="0" w:color="000000"/>
              <w:bottom w:val="single" w:sz="4" w:space="0" w:color="000000"/>
              <w:right w:val="single" w:sz="12" w:space="0" w:color="000000"/>
            </w:tcBorders>
            <w:vAlign w:val="center"/>
          </w:tcPr>
          <w:p w14:paraId="14485C18"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42" w:type="pct"/>
            <w:tcBorders>
              <w:top w:val="single" w:sz="4" w:space="0" w:color="000000"/>
              <w:left w:val="single" w:sz="12" w:space="0" w:color="000000"/>
              <w:bottom w:val="single" w:sz="4" w:space="0" w:color="000000"/>
              <w:right w:val="dotted" w:sz="4" w:space="0" w:color="000000"/>
            </w:tcBorders>
            <w:vAlign w:val="center"/>
          </w:tcPr>
          <w:p w14:paraId="3701B4F0"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92" w:type="pct"/>
            <w:tcBorders>
              <w:top w:val="single" w:sz="4" w:space="0" w:color="000000"/>
              <w:left w:val="dotted" w:sz="4" w:space="0" w:color="000000"/>
              <w:bottom w:val="single" w:sz="4" w:space="0" w:color="000000"/>
              <w:right w:val="single" w:sz="4" w:space="0" w:color="auto"/>
            </w:tcBorders>
            <w:vAlign w:val="center"/>
          </w:tcPr>
          <w:p w14:paraId="57871D76"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39" w:type="pct"/>
            <w:tcBorders>
              <w:top w:val="single" w:sz="4" w:space="0" w:color="000000"/>
              <w:left w:val="single" w:sz="4" w:space="0" w:color="auto"/>
              <w:bottom w:val="single" w:sz="4" w:space="0" w:color="000000"/>
              <w:right w:val="dotted" w:sz="4" w:space="0" w:color="000000"/>
            </w:tcBorders>
            <w:vAlign w:val="center"/>
          </w:tcPr>
          <w:p w14:paraId="758217EC"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90" w:type="pct"/>
            <w:gridSpan w:val="2"/>
            <w:tcBorders>
              <w:top w:val="single" w:sz="4" w:space="0" w:color="000000"/>
              <w:left w:val="dotted" w:sz="4" w:space="0" w:color="000000"/>
              <w:bottom w:val="single" w:sz="4" w:space="0" w:color="000000"/>
              <w:right w:val="single" w:sz="4" w:space="0" w:color="auto"/>
            </w:tcBorders>
            <w:vAlign w:val="center"/>
          </w:tcPr>
          <w:p w14:paraId="1ADCB3B2"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42" w:type="pct"/>
            <w:tcBorders>
              <w:top w:val="single" w:sz="4" w:space="0" w:color="000000"/>
              <w:left w:val="single" w:sz="4" w:space="0" w:color="auto"/>
              <w:bottom w:val="single" w:sz="4" w:space="0" w:color="000000"/>
              <w:right w:val="dotted" w:sz="4" w:space="0" w:color="000000"/>
            </w:tcBorders>
            <w:vAlign w:val="center"/>
          </w:tcPr>
          <w:p w14:paraId="1FE669FD"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89" w:type="pct"/>
            <w:tcBorders>
              <w:top w:val="single" w:sz="4" w:space="0" w:color="000000"/>
              <w:left w:val="dotted" w:sz="4" w:space="0" w:color="000000"/>
              <w:bottom w:val="single" w:sz="4" w:space="0" w:color="000000"/>
              <w:right w:val="single" w:sz="4" w:space="0" w:color="auto"/>
            </w:tcBorders>
            <w:vAlign w:val="center"/>
          </w:tcPr>
          <w:p w14:paraId="657CDCD5"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91" w:type="pct"/>
            <w:tcBorders>
              <w:top w:val="single" w:sz="4" w:space="0" w:color="000000"/>
              <w:left w:val="single" w:sz="4" w:space="0" w:color="auto"/>
              <w:bottom w:val="single" w:sz="4" w:space="0" w:color="000000"/>
              <w:right w:val="dotted" w:sz="4" w:space="0" w:color="000000"/>
            </w:tcBorders>
            <w:vAlign w:val="center"/>
          </w:tcPr>
          <w:p w14:paraId="0230D3FD"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326" w:type="pct"/>
            <w:tcBorders>
              <w:top w:val="single" w:sz="4" w:space="0" w:color="000000"/>
              <w:left w:val="dotted" w:sz="4" w:space="0" w:color="000000"/>
              <w:bottom w:val="single" w:sz="4" w:space="0" w:color="000000"/>
              <w:right w:val="single" w:sz="18" w:space="0" w:color="000000"/>
            </w:tcBorders>
            <w:vAlign w:val="center"/>
          </w:tcPr>
          <w:p w14:paraId="26414703"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r>
      <w:tr w:rsidR="00B833AC" w:rsidRPr="00EC1FE7" w14:paraId="2144A151" w14:textId="77777777" w:rsidTr="00C30DC7">
        <w:trPr>
          <w:trHeight w:val="20"/>
        </w:trPr>
        <w:tc>
          <w:tcPr>
            <w:tcW w:w="1099" w:type="pct"/>
            <w:tcBorders>
              <w:top w:val="single" w:sz="4" w:space="0" w:color="000000"/>
              <w:left w:val="single" w:sz="18" w:space="0" w:color="000000"/>
              <w:bottom w:val="single" w:sz="4" w:space="0" w:color="000000"/>
              <w:right w:val="single" w:sz="4" w:space="0" w:color="000000"/>
            </w:tcBorders>
            <w:vAlign w:val="center"/>
          </w:tcPr>
          <w:p w14:paraId="170DE6C9" w14:textId="3F940D43" w:rsidR="00B833AC" w:rsidRPr="00EC1FE7" w:rsidRDefault="00B833AC" w:rsidP="00B833AC">
            <w:pPr>
              <w:rPr>
                <w:sz w:val="20"/>
                <w:szCs w:val="20"/>
              </w:rPr>
            </w:pPr>
            <w:r w:rsidRPr="00EC1FE7">
              <w:rPr>
                <w:sz w:val="20"/>
                <w:szCs w:val="20"/>
              </w:rPr>
              <w:t>Air travel (non-user)</w:t>
            </w:r>
          </w:p>
        </w:tc>
        <w:tc>
          <w:tcPr>
            <w:tcW w:w="922" w:type="pct"/>
            <w:gridSpan w:val="2"/>
            <w:tcBorders>
              <w:top w:val="single" w:sz="4" w:space="0" w:color="000000"/>
              <w:left w:val="single" w:sz="4" w:space="0" w:color="000000"/>
              <w:bottom w:val="single" w:sz="4" w:space="0" w:color="000000"/>
              <w:right w:val="single" w:sz="18" w:space="0" w:color="auto"/>
            </w:tcBorders>
            <w:vAlign w:val="center"/>
          </w:tcPr>
          <w:p w14:paraId="0B5B58EE" w14:textId="436D06E2" w:rsidR="00B833AC" w:rsidRPr="00EC1FE7" w:rsidRDefault="00B833AC" w:rsidP="00B833AC">
            <w:pPr>
              <w:rPr>
                <w:sz w:val="20"/>
                <w:szCs w:val="20"/>
              </w:rPr>
            </w:pPr>
            <w:r w:rsidRPr="00EC1FE7">
              <w:rPr>
                <w:sz w:val="20"/>
                <w:szCs w:val="20"/>
              </w:rPr>
              <w:t>User</w:t>
            </w:r>
          </w:p>
        </w:tc>
        <w:tc>
          <w:tcPr>
            <w:tcW w:w="387" w:type="pct"/>
            <w:tcBorders>
              <w:top w:val="single" w:sz="4" w:space="0" w:color="000000"/>
              <w:left w:val="single" w:sz="18" w:space="0" w:color="auto"/>
              <w:bottom w:val="single" w:sz="4" w:space="0" w:color="000000"/>
              <w:right w:val="dotted" w:sz="4" w:space="0" w:color="000000"/>
            </w:tcBorders>
            <w:vAlign w:val="center"/>
          </w:tcPr>
          <w:p w14:paraId="4A6F66DF"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0.23</w:t>
            </w:r>
          </w:p>
        </w:tc>
        <w:tc>
          <w:tcPr>
            <w:tcW w:w="381" w:type="pct"/>
            <w:tcBorders>
              <w:top w:val="single" w:sz="4" w:space="0" w:color="000000"/>
              <w:left w:val="dotted" w:sz="4" w:space="0" w:color="000000"/>
              <w:bottom w:val="single" w:sz="4" w:space="0" w:color="000000"/>
              <w:right w:val="single" w:sz="12" w:space="0" w:color="000000"/>
            </w:tcBorders>
            <w:vAlign w:val="center"/>
          </w:tcPr>
          <w:p w14:paraId="2ECA4CA2"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8.51</w:t>
            </w:r>
          </w:p>
        </w:tc>
        <w:tc>
          <w:tcPr>
            <w:tcW w:w="242" w:type="pct"/>
            <w:tcBorders>
              <w:top w:val="single" w:sz="4" w:space="0" w:color="000000"/>
              <w:left w:val="single" w:sz="12" w:space="0" w:color="000000"/>
              <w:bottom w:val="single" w:sz="4" w:space="0" w:color="000000"/>
              <w:right w:val="dotted" w:sz="4" w:space="0" w:color="000000"/>
            </w:tcBorders>
            <w:vAlign w:val="center"/>
          </w:tcPr>
          <w:p w14:paraId="21EAB19A"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92" w:type="pct"/>
            <w:tcBorders>
              <w:top w:val="single" w:sz="4" w:space="0" w:color="000000"/>
              <w:left w:val="dotted" w:sz="4" w:space="0" w:color="000000"/>
              <w:bottom w:val="single" w:sz="4" w:space="0" w:color="000000"/>
              <w:right w:val="single" w:sz="4" w:space="0" w:color="auto"/>
            </w:tcBorders>
            <w:vAlign w:val="center"/>
          </w:tcPr>
          <w:p w14:paraId="43AC371D"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39" w:type="pct"/>
            <w:tcBorders>
              <w:top w:val="single" w:sz="4" w:space="0" w:color="000000"/>
              <w:left w:val="single" w:sz="4" w:space="0" w:color="auto"/>
              <w:bottom w:val="single" w:sz="4" w:space="0" w:color="000000"/>
              <w:right w:val="dotted" w:sz="4" w:space="0" w:color="000000"/>
            </w:tcBorders>
            <w:vAlign w:val="center"/>
          </w:tcPr>
          <w:p w14:paraId="40CB2907"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90" w:type="pct"/>
            <w:gridSpan w:val="2"/>
            <w:tcBorders>
              <w:top w:val="single" w:sz="4" w:space="0" w:color="000000"/>
              <w:left w:val="dotted" w:sz="4" w:space="0" w:color="000000"/>
              <w:bottom w:val="single" w:sz="4" w:space="0" w:color="000000"/>
              <w:right w:val="single" w:sz="4" w:space="0" w:color="auto"/>
            </w:tcBorders>
            <w:vAlign w:val="center"/>
          </w:tcPr>
          <w:p w14:paraId="4CF1D50C"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42" w:type="pct"/>
            <w:tcBorders>
              <w:top w:val="single" w:sz="4" w:space="0" w:color="000000"/>
              <w:left w:val="single" w:sz="4" w:space="0" w:color="auto"/>
              <w:bottom w:val="single" w:sz="4" w:space="0" w:color="000000"/>
              <w:right w:val="dotted" w:sz="4" w:space="0" w:color="000000"/>
            </w:tcBorders>
            <w:vAlign w:val="center"/>
          </w:tcPr>
          <w:p w14:paraId="74870F96"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89" w:type="pct"/>
            <w:tcBorders>
              <w:top w:val="single" w:sz="4" w:space="0" w:color="000000"/>
              <w:left w:val="dotted" w:sz="4" w:space="0" w:color="000000"/>
              <w:bottom w:val="single" w:sz="4" w:space="0" w:color="000000"/>
              <w:right w:val="single" w:sz="4" w:space="0" w:color="auto"/>
            </w:tcBorders>
            <w:vAlign w:val="center"/>
          </w:tcPr>
          <w:p w14:paraId="7C6DF2B6"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91" w:type="pct"/>
            <w:tcBorders>
              <w:top w:val="single" w:sz="4" w:space="0" w:color="000000"/>
              <w:left w:val="single" w:sz="4" w:space="0" w:color="auto"/>
              <w:bottom w:val="single" w:sz="4" w:space="0" w:color="000000"/>
              <w:right w:val="dotted" w:sz="4" w:space="0" w:color="000000"/>
            </w:tcBorders>
            <w:vAlign w:val="center"/>
          </w:tcPr>
          <w:p w14:paraId="21052ED3"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326" w:type="pct"/>
            <w:tcBorders>
              <w:top w:val="single" w:sz="4" w:space="0" w:color="000000"/>
              <w:left w:val="dotted" w:sz="4" w:space="0" w:color="000000"/>
              <w:bottom w:val="single" w:sz="4" w:space="0" w:color="000000"/>
              <w:right w:val="single" w:sz="18" w:space="0" w:color="000000"/>
            </w:tcBorders>
            <w:vAlign w:val="center"/>
          </w:tcPr>
          <w:p w14:paraId="5EE20E1F"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r>
      <w:tr w:rsidR="00B833AC" w:rsidRPr="00EC1FE7" w14:paraId="4C145021" w14:textId="77777777" w:rsidTr="00C30DC7">
        <w:trPr>
          <w:trHeight w:val="20"/>
        </w:trPr>
        <w:tc>
          <w:tcPr>
            <w:tcW w:w="1099" w:type="pct"/>
            <w:tcBorders>
              <w:top w:val="single" w:sz="4" w:space="0" w:color="000000"/>
              <w:left w:val="single" w:sz="18" w:space="0" w:color="000000"/>
              <w:bottom w:val="single" w:sz="4" w:space="0" w:color="000000"/>
              <w:right w:val="single" w:sz="4" w:space="0" w:color="000000"/>
            </w:tcBorders>
            <w:vAlign w:val="center"/>
          </w:tcPr>
          <w:p w14:paraId="60ED6309" w14:textId="539D11BD" w:rsidR="00B833AC" w:rsidRPr="00EC1FE7" w:rsidRDefault="00B833AC" w:rsidP="00B833AC">
            <w:pPr>
              <w:ind w:right="-154"/>
              <w:rPr>
                <w:sz w:val="20"/>
                <w:szCs w:val="20"/>
              </w:rPr>
            </w:pPr>
            <w:r w:rsidRPr="00EC1FE7">
              <w:rPr>
                <w:sz w:val="20"/>
                <w:szCs w:val="20"/>
              </w:rPr>
              <w:t>Public transit (non-user)</w:t>
            </w:r>
          </w:p>
        </w:tc>
        <w:tc>
          <w:tcPr>
            <w:tcW w:w="922" w:type="pct"/>
            <w:gridSpan w:val="2"/>
            <w:tcBorders>
              <w:top w:val="single" w:sz="4" w:space="0" w:color="000000"/>
              <w:left w:val="single" w:sz="4" w:space="0" w:color="000000"/>
              <w:bottom w:val="single" w:sz="4" w:space="0" w:color="000000"/>
              <w:right w:val="single" w:sz="18" w:space="0" w:color="auto"/>
            </w:tcBorders>
            <w:vAlign w:val="center"/>
          </w:tcPr>
          <w:p w14:paraId="0DFD3C78" w14:textId="603D1804" w:rsidR="00B833AC" w:rsidRPr="00EC1FE7" w:rsidRDefault="00B833AC" w:rsidP="00B833AC">
            <w:pPr>
              <w:rPr>
                <w:sz w:val="20"/>
                <w:szCs w:val="20"/>
              </w:rPr>
            </w:pPr>
            <w:r w:rsidRPr="00EC1FE7">
              <w:rPr>
                <w:sz w:val="20"/>
                <w:szCs w:val="20"/>
              </w:rPr>
              <w:t>User</w:t>
            </w:r>
          </w:p>
        </w:tc>
        <w:tc>
          <w:tcPr>
            <w:tcW w:w="387" w:type="pct"/>
            <w:tcBorders>
              <w:top w:val="single" w:sz="4" w:space="0" w:color="000000"/>
              <w:left w:val="single" w:sz="18" w:space="0" w:color="auto"/>
              <w:bottom w:val="single" w:sz="4" w:space="0" w:color="000000"/>
              <w:right w:val="dotted" w:sz="4" w:space="0" w:color="000000"/>
            </w:tcBorders>
            <w:vAlign w:val="center"/>
          </w:tcPr>
          <w:p w14:paraId="47058629"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381" w:type="pct"/>
            <w:tcBorders>
              <w:top w:val="single" w:sz="4" w:space="0" w:color="000000"/>
              <w:left w:val="dotted" w:sz="4" w:space="0" w:color="000000"/>
              <w:bottom w:val="single" w:sz="4" w:space="0" w:color="000000"/>
              <w:right w:val="single" w:sz="12" w:space="0" w:color="000000"/>
            </w:tcBorders>
            <w:vAlign w:val="center"/>
          </w:tcPr>
          <w:p w14:paraId="39F8A012"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42" w:type="pct"/>
            <w:tcBorders>
              <w:top w:val="single" w:sz="4" w:space="0" w:color="000000"/>
              <w:left w:val="single" w:sz="12" w:space="0" w:color="000000"/>
              <w:bottom w:val="single" w:sz="4" w:space="0" w:color="000000"/>
              <w:right w:val="dotted" w:sz="4" w:space="0" w:color="000000"/>
            </w:tcBorders>
            <w:vAlign w:val="center"/>
          </w:tcPr>
          <w:p w14:paraId="1221AFD4"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92" w:type="pct"/>
            <w:tcBorders>
              <w:top w:val="single" w:sz="4" w:space="0" w:color="000000"/>
              <w:left w:val="dotted" w:sz="4" w:space="0" w:color="000000"/>
              <w:bottom w:val="single" w:sz="4" w:space="0" w:color="000000"/>
              <w:right w:val="single" w:sz="4" w:space="0" w:color="auto"/>
            </w:tcBorders>
            <w:vAlign w:val="center"/>
          </w:tcPr>
          <w:p w14:paraId="316310F6"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39" w:type="pct"/>
            <w:tcBorders>
              <w:top w:val="single" w:sz="4" w:space="0" w:color="000000"/>
              <w:left w:val="single" w:sz="4" w:space="0" w:color="auto"/>
              <w:bottom w:val="single" w:sz="4" w:space="0" w:color="000000"/>
              <w:right w:val="dotted" w:sz="4" w:space="0" w:color="000000"/>
            </w:tcBorders>
            <w:vAlign w:val="center"/>
          </w:tcPr>
          <w:p w14:paraId="408E8901"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0.23</w:t>
            </w:r>
          </w:p>
        </w:tc>
        <w:tc>
          <w:tcPr>
            <w:tcW w:w="290" w:type="pct"/>
            <w:gridSpan w:val="2"/>
            <w:tcBorders>
              <w:top w:val="single" w:sz="4" w:space="0" w:color="000000"/>
              <w:left w:val="dotted" w:sz="4" w:space="0" w:color="000000"/>
              <w:bottom w:val="single" w:sz="4" w:space="0" w:color="000000"/>
              <w:right w:val="single" w:sz="4" w:space="0" w:color="auto"/>
            </w:tcBorders>
            <w:vAlign w:val="center"/>
          </w:tcPr>
          <w:p w14:paraId="372ACAD3"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8.06</w:t>
            </w:r>
          </w:p>
        </w:tc>
        <w:tc>
          <w:tcPr>
            <w:tcW w:w="242" w:type="pct"/>
            <w:tcBorders>
              <w:top w:val="single" w:sz="4" w:space="0" w:color="000000"/>
              <w:left w:val="single" w:sz="4" w:space="0" w:color="auto"/>
              <w:bottom w:val="single" w:sz="4" w:space="0" w:color="000000"/>
              <w:right w:val="dotted" w:sz="4" w:space="0" w:color="000000"/>
            </w:tcBorders>
            <w:vAlign w:val="center"/>
          </w:tcPr>
          <w:p w14:paraId="7FB3C3DC"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89" w:type="pct"/>
            <w:tcBorders>
              <w:top w:val="single" w:sz="4" w:space="0" w:color="000000"/>
              <w:left w:val="dotted" w:sz="4" w:space="0" w:color="000000"/>
              <w:bottom w:val="single" w:sz="4" w:space="0" w:color="000000"/>
              <w:right w:val="single" w:sz="4" w:space="0" w:color="auto"/>
            </w:tcBorders>
            <w:vAlign w:val="center"/>
          </w:tcPr>
          <w:p w14:paraId="2E6DCC81"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91" w:type="pct"/>
            <w:tcBorders>
              <w:top w:val="single" w:sz="4" w:space="0" w:color="000000"/>
              <w:left w:val="single" w:sz="4" w:space="0" w:color="auto"/>
              <w:bottom w:val="single" w:sz="4" w:space="0" w:color="000000"/>
              <w:right w:val="dotted" w:sz="4" w:space="0" w:color="000000"/>
            </w:tcBorders>
            <w:vAlign w:val="center"/>
          </w:tcPr>
          <w:p w14:paraId="454B34D3"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326" w:type="pct"/>
            <w:tcBorders>
              <w:top w:val="single" w:sz="4" w:space="0" w:color="000000"/>
              <w:left w:val="dotted" w:sz="4" w:space="0" w:color="000000"/>
              <w:bottom w:val="single" w:sz="4" w:space="0" w:color="000000"/>
              <w:right w:val="single" w:sz="18" w:space="0" w:color="000000"/>
            </w:tcBorders>
            <w:vAlign w:val="center"/>
          </w:tcPr>
          <w:p w14:paraId="713652D3"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r>
      <w:tr w:rsidR="00B833AC" w:rsidRPr="00EC1FE7" w14:paraId="5F09361D" w14:textId="77777777" w:rsidTr="00C30DC7">
        <w:trPr>
          <w:trHeight w:val="20"/>
        </w:trPr>
        <w:tc>
          <w:tcPr>
            <w:tcW w:w="1099" w:type="pct"/>
            <w:tcBorders>
              <w:top w:val="single" w:sz="4" w:space="0" w:color="000000"/>
              <w:left w:val="single" w:sz="18" w:space="0" w:color="000000"/>
              <w:bottom w:val="single" w:sz="4" w:space="0" w:color="auto"/>
              <w:right w:val="single" w:sz="4" w:space="0" w:color="000000"/>
            </w:tcBorders>
            <w:vAlign w:val="center"/>
          </w:tcPr>
          <w:p w14:paraId="4252D5FC" w14:textId="02C216A5" w:rsidR="00B833AC" w:rsidRPr="00EC1FE7" w:rsidRDefault="00B833AC" w:rsidP="00B833AC">
            <w:pPr>
              <w:rPr>
                <w:sz w:val="20"/>
                <w:szCs w:val="20"/>
              </w:rPr>
            </w:pPr>
            <w:proofErr w:type="spellStart"/>
            <w:r w:rsidRPr="00EC1FE7">
              <w:rPr>
                <w:sz w:val="20"/>
                <w:szCs w:val="20"/>
              </w:rPr>
              <w:t>Ridehailing</w:t>
            </w:r>
            <w:proofErr w:type="spellEnd"/>
            <w:r w:rsidRPr="00EC1FE7">
              <w:rPr>
                <w:sz w:val="20"/>
                <w:szCs w:val="20"/>
              </w:rPr>
              <w:t xml:space="preserve"> (non-user)</w:t>
            </w:r>
          </w:p>
        </w:tc>
        <w:tc>
          <w:tcPr>
            <w:tcW w:w="922" w:type="pct"/>
            <w:gridSpan w:val="2"/>
            <w:tcBorders>
              <w:top w:val="single" w:sz="4" w:space="0" w:color="000000"/>
              <w:left w:val="single" w:sz="4" w:space="0" w:color="000000"/>
              <w:bottom w:val="single" w:sz="4" w:space="0" w:color="auto"/>
              <w:right w:val="single" w:sz="18" w:space="0" w:color="auto"/>
            </w:tcBorders>
            <w:vAlign w:val="center"/>
          </w:tcPr>
          <w:p w14:paraId="7EE7EFC5" w14:textId="62851090" w:rsidR="00B833AC" w:rsidRPr="00EC1FE7" w:rsidRDefault="00B833AC" w:rsidP="00B833AC">
            <w:pPr>
              <w:rPr>
                <w:sz w:val="20"/>
                <w:szCs w:val="20"/>
              </w:rPr>
            </w:pPr>
            <w:r w:rsidRPr="00EC1FE7">
              <w:rPr>
                <w:sz w:val="20"/>
                <w:szCs w:val="20"/>
              </w:rPr>
              <w:t>User</w:t>
            </w:r>
          </w:p>
        </w:tc>
        <w:tc>
          <w:tcPr>
            <w:tcW w:w="387" w:type="pct"/>
            <w:tcBorders>
              <w:top w:val="single" w:sz="4" w:space="0" w:color="000000"/>
              <w:left w:val="single" w:sz="18" w:space="0" w:color="auto"/>
              <w:bottom w:val="single" w:sz="4" w:space="0" w:color="auto"/>
              <w:right w:val="dotted" w:sz="4" w:space="0" w:color="000000"/>
            </w:tcBorders>
            <w:vAlign w:val="center"/>
          </w:tcPr>
          <w:p w14:paraId="22E666DB"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0.20</w:t>
            </w:r>
          </w:p>
        </w:tc>
        <w:tc>
          <w:tcPr>
            <w:tcW w:w="381" w:type="pct"/>
            <w:tcBorders>
              <w:top w:val="single" w:sz="4" w:space="0" w:color="000000"/>
              <w:left w:val="dotted" w:sz="4" w:space="0" w:color="000000"/>
              <w:bottom w:val="single" w:sz="4" w:space="0" w:color="auto"/>
              <w:right w:val="single" w:sz="12" w:space="0" w:color="000000"/>
            </w:tcBorders>
            <w:vAlign w:val="center"/>
          </w:tcPr>
          <w:p w14:paraId="7C04B6FF"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7.35</w:t>
            </w:r>
          </w:p>
        </w:tc>
        <w:tc>
          <w:tcPr>
            <w:tcW w:w="242" w:type="pct"/>
            <w:tcBorders>
              <w:top w:val="single" w:sz="4" w:space="0" w:color="000000"/>
              <w:left w:val="single" w:sz="12" w:space="0" w:color="000000"/>
              <w:bottom w:val="single" w:sz="4" w:space="0" w:color="auto"/>
              <w:right w:val="dotted" w:sz="4" w:space="0" w:color="000000"/>
            </w:tcBorders>
            <w:vAlign w:val="center"/>
          </w:tcPr>
          <w:p w14:paraId="5BED53DD"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0.33</w:t>
            </w:r>
          </w:p>
        </w:tc>
        <w:tc>
          <w:tcPr>
            <w:tcW w:w="292" w:type="pct"/>
            <w:tcBorders>
              <w:top w:val="single" w:sz="4" w:space="0" w:color="000000"/>
              <w:left w:val="dotted" w:sz="4" w:space="0" w:color="000000"/>
              <w:bottom w:val="single" w:sz="4" w:space="0" w:color="auto"/>
              <w:right w:val="single" w:sz="4" w:space="0" w:color="auto"/>
            </w:tcBorders>
            <w:vAlign w:val="center"/>
          </w:tcPr>
          <w:p w14:paraId="3AB72F9C"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12.15</w:t>
            </w:r>
          </w:p>
        </w:tc>
        <w:tc>
          <w:tcPr>
            <w:tcW w:w="239" w:type="pct"/>
            <w:tcBorders>
              <w:top w:val="single" w:sz="4" w:space="0" w:color="000000"/>
              <w:left w:val="single" w:sz="4" w:space="0" w:color="auto"/>
              <w:bottom w:val="single" w:sz="4" w:space="0" w:color="auto"/>
              <w:right w:val="dotted" w:sz="4" w:space="0" w:color="000000"/>
            </w:tcBorders>
            <w:vAlign w:val="center"/>
          </w:tcPr>
          <w:p w14:paraId="20AA43D9"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0.27</w:t>
            </w:r>
          </w:p>
        </w:tc>
        <w:tc>
          <w:tcPr>
            <w:tcW w:w="290" w:type="pct"/>
            <w:gridSpan w:val="2"/>
            <w:tcBorders>
              <w:top w:val="single" w:sz="4" w:space="0" w:color="000000"/>
              <w:left w:val="dotted" w:sz="4" w:space="0" w:color="000000"/>
              <w:bottom w:val="single" w:sz="4" w:space="0" w:color="auto"/>
              <w:right w:val="single" w:sz="4" w:space="0" w:color="auto"/>
            </w:tcBorders>
            <w:vAlign w:val="center"/>
          </w:tcPr>
          <w:p w14:paraId="3EF99CF2" w14:textId="11A69B5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9.47</w:t>
            </w:r>
          </w:p>
        </w:tc>
        <w:tc>
          <w:tcPr>
            <w:tcW w:w="242" w:type="pct"/>
            <w:tcBorders>
              <w:top w:val="single" w:sz="4" w:space="0" w:color="000000"/>
              <w:left w:val="single" w:sz="4" w:space="0" w:color="auto"/>
              <w:bottom w:val="single" w:sz="4" w:space="0" w:color="auto"/>
              <w:right w:val="dotted" w:sz="4" w:space="0" w:color="000000"/>
            </w:tcBorders>
            <w:vAlign w:val="center"/>
          </w:tcPr>
          <w:p w14:paraId="0906C3D6"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0.27</w:t>
            </w:r>
          </w:p>
        </w:tc>
        <w:tc>
          <w:tcPr>
            <w:tcW w:w="289" w:type="pct"/>
            <w:tcBorders>
              <w:top w:val="single" w:sz="4" w:space="0" w:color="000000"/>
              <w:left w:val="dotted" w:sz="4" w:space="0" w:color="000000"/>
              <w:bottom w:val="single" w:sz="4" w:space="0" w:color="auto"/>
              <w:right w:val="single" w:sz="4" w:space="0" w:color="auto"/>
            </w:tcBorders>
            <w:vAlign w:val="center"/>
          </w:tcPr>
          <w:p w14:paraId="6393AD00"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9.40</w:t>
            </w:r>
          </w:p>
        </w:tc>
        <w:tc>
          <w:tcPr>
            <w:tcW w:w="291" w:type="pct"/>
            <w:tcBorders>
              <w:top w:val="single" w:sz="4" w:space="0" w:color="000000"/>
              <w:left w:val="single" w:sz="4" w:space="0" w:color="auto"/>
              <w:bottom w:val="single" w:sz="4" w:space="0" w:color="auto"/>
              <w:right w:val="dotted" w:sz="4" w:space="0" w:color="000000"/>
            </w:tcBorders>
            <w:vAlign w:val="center"/>
          </w:tcPr>
          <w:p w14:paraId="3360C50C"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0.26</w:t>
            </w:r>
          </w:p>
        </w:tc>
        <w:tc>
          <w:tcPr>
            <w:tcW w:w="326" w:type="pct"/>
            <w:tcBorders>
              <w:top w:val="single" w:sz="4" w:space="0" w:color="000000"/>
              <w:left w:val="dotted" w:sz="4" w:space="0" w:color="000000"/>
              <w:bottom w:val="single" w:sz="4" w:space="0" w:color="auto"/>
              <w:right w:val="single" w:sz="18" w:space="0" w:color="000000"/>
            </w:tcBorders>
            <w:vAlign w:val="center"/>
          </w:tcPr>
          <w:p w14:paraId="2274345A"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9.22</w:t>
            </w:r>
          </w:p>
        </w:tc>
      </w:tr>
      <w:tr w:rsidR="00B833AC" w:rsidRPr="00EC1FE7" w14:paraId="3403BA01" w14:textId="77777777" w:rsidTr="00C30DC7">
        <w:trPr>
          <w:trHeight w:val="20"/>
        </w:trPr>
        <w:tc>
          <w:tcPr>
            <w:tcW w:w="2021" w:type="pct"/>
            <w:gridSpan w:val="3"/>
            <w:tcBorders>
              <w:top w:val="single" w:sz="4" w:space="0" w:color="auto"/>
              <w:left w:val="single" w:sz="18" w:space="0" w:color="000000"/>
              <w:right w:val="single" w:sz="18" w:space="0" w:color="auto"/>
            </w:tcBorders>
            <w:vAlign w:val="center"/>
          </w:tcPr>
          <w:p w14:paraId="7F6DD311" w14:textId="5E5D30D2" w:rsidR="00B833AC" w:rsidRPr="00EC1FE7" w:rsidRDefault="00B833AC" w:rsidP="00B833AC">
            <w:pPr>
              <w:rPr>
                <w:sz w:val="20"/>
                <w:szCs w:val="20"/>
              </w:rPr>
            </w:pPr>
            <w:r w:rsidRPr="00EC1FE7">
              <w:rPr>
                <w:b/>
                <w:i/>
                <w:iCs/>
                <w:sz w:val="20"/>
                <w:szCs w:val="20"/>
              </w:rPr>
              <w:t>Residential Geography</w:t>
            </w:r>
          </w:p>
        </w:tc>
        <w:tc>
          <w:tcPr>
            <w:tcW w:w="387" w:type="pct"/>
            <w:tcBorders>
              <w:top w:val="single" w:sz="4" w:space="0" w:color="auto"/>
              <w:left w:val="single" w:sz="18" w:space="0" w:color="auto"/>
              <w:bottom w:val="single" w:sz="4" w:space="0" w:color="auto"/>
              <w:right w:val="dotted" w:sz="4" w:space="0" w:color="000000"/>
            </w:tcBorders>
            <w:vAlign w:val="center"/>
          </w:tcPr>
          <w:p w14:paraId="33473FE4"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381" w:type="pct"/>
            <w:tcBorders>
              <w:top w:val="single" w:sz="4" w:space="0" w:color="auto"/>
              <w:left w:val="dotted" w:sz="4" w:space="0" w:color="000000"/>
              <w:bottom w:val="single" w:sz="4" w:space="0" w:color="auto"/>
              <w:right w:val="single" w:sz="12" w:space="0" w:color="000000"/>
            </w:tcBorders>
            <w:vAlign w:val="center"/>
          </w:tcPr>
          <w:p w14:paraId="4F6AEC76"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42" w:type="pct"/>
            <w:tcBorders>
              <w:top w:val="single" w:sz="4" w:space="0" w:color="auto"/>
              <w:left w:val="single" w:sz="12" w:space="0" w:color="000000"/>
              <w:bottom w:val="single" w:sz="4" w:space="0" w:color="auto"/>
              <w:right w:val="dotted" w:sz="4" w:space="0" w:color="000000"/>
            </w:tcBorders>
            <w:vAlign w:val="center"/>
          </w:tcPr>
          <w:p w14:paraId="53FE5484"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92" w:type="pct"/>
            <w:tcBorders>
              <w:top w:val="single" w:sz="4" w:space="0" w:color="auto"/>
              <w:left w:val="dotted" w:sz="4" w:space="0" w:color="000000"/>
              <w:bottom w:val="single" w:sz="4" w:space="0" w:color="auto"/>
              <w:right w:val="single" w:sz="4" w:space="0" w:color="auto"/>
            </w:tcBorders>
            <w:vAlign w:val="center"/>
          </w:tcPr>
          <w:p w14:paraId="5EFD2A23"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39" w:type="pct"/>
            <w:tcBorders>
              <w:top w:val="single" w:sz="4" w:space="0" w:color="auto"/>
              <w:left w:val="single" w:sz="4" w:space="0" w:color="auto"/>
              <w:bottom w:val="single" w:sz="4" w:space="0" w:color="auto"/>
              <w:right w:val="dotted" w:sz="4" w:space="0" w:color="000000"/>
            </w:tcBorders>
            <w:vAlign w:val="center"/>
          </w:tcPr>
          <w:p w14:paraId="314666EB"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90" w:type="pct"/>
            <w:gridSpan w:val="2"/>
            <w:tcBorders>
              <w:top w:val="single" w:sz="4" w:space="0" w:color="auto"/>
              <w:left w:val="dotted" w:sz="4" w:space="0" w:color="000000"/>
              <w:bottom w:val="single" w:sz="4" w:space="0" w:color="auto"/>
              <w:right w:val="single" w:sz="4" w:space="0" w:color="auto"/>
            </w:tcBorders>
            <w:vAlign w:val="center"/>
          </w:tcPr>
          <w:p w14:paraId="74E715EB"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42" w:type="pct"/>
            <w:tcBorders>
              <w:top w:val="single" w:sz="4" w:space="0" w:color="auto"/>
              <w:left w:val="single" w:sz="4" w:space="0" w:color="auto"/>
              <w:bottom w:val="single" w:sz="4" w:space="0" w:color="auto"/>
              <w:right w:val="dotted" w:sz="4" w:space="0" w:color="000000"/>
            </w:tcBorders>
            <w:vAlign w:val="center"/>
          </w:tcPr>
          <w:p w14:paraId="6040BC53"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89" w:type="pct"/>
            <w:tcBorders>
              <w:top w:val="single" w:sz="4" w:space="0" w:color="auto"/>
              <w:left w:val="dotted" w:sz="4" w:space="0" w:color="000000"/>
              <w:bottom w:val="single" w:sz="4" w:space="0" w:color="auto"/>
              <w:right w:val="single" w:sz="4" w:space="0" w:color="auto"/>
            </w:tcBorders>
            <w:vAlign w:val="center"/>
          </w:tcPr>
          <w:p w14:paraId="2E85A1FB"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91" w:type="pct"/>
            <w:tcBorders>
              <w:top w:val="single" w:sz="4" w:space="0" w:color="auto"/>
              <w:left w:val="single" w:sz="4" w:space="0" w:color="auto"/>
              <w:bottom w:val="single" w:sz="4" w:space="0" w:color="auto"/>
              <w:right w:val="dotted" w:sz="4" w:space="0" w:color="000000"/>
            </w:tcBorders>
            <w:vAlign w:val="center"/>
          </w:tcPr>
          <w:p w14:paraId="57A3EE41"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326" w:type="pct"/>
            <w:tcBorders>
              <w:top w:val="single" w:sz="4" w:space="0" w:color="auto"/>
              <w:left w:val="dotted" w:sz="4" w:space="0" w:color="000000"/>
              <w:bottom w:val="single" w:sz="4" w:space="0" w:color="auto"/>
              <w:right w:val="single" w:sz="18" w:space="0" w:color="000000"/>
            </w:tcBorders>
            <w:vAlign w:val="center"/>
          </w:tcPr>
          <w:p w14:paraId="46F805CF"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r>
      <w:tr w:rsidR="00B833AC" w:rsidRPr="00EC1FE7" w14:paraId="7AF663D5" w14:textId="77777777" w:rsidTr="00C30DC7">
        <w:trPr>
          <w:trHeight w:val="20"/>
        </w:trPr>
        <w:tc>
          <w:tcPr>
            <w:tcW w:w="1099" w:type="pct"/>
            <w:tcBorders>
              <w:top w:val="single" w:sz="4" w:space="0" w:color="auto"/>
              <w:left w:val="single" w:sz="18" w:space="0" w:color="000000"/>
              <w:right w:val="single" w:sz="4" w:space="0" w:color="000000"/>
            </w:tcBorders>
            <w:vAlign w:val="center"/>
          </w:tcPr>
          <w:p w14:paraId="27741526" w14:textId="7C649000" w:rsidR="00B833AC" w:rsidRPr="00EC1FE7" w:rsidRDefault="00B833AC" w:rsidP="00B833AC">
            <w:pPr>
              <w:ind w:right="-35"/>
              <w:jc w:val="left"/>
              <w:rPr>
                <w:sz w:val="20"/>
                <w:szCs w:val="20"/>
              </w:rPr>
            </w:pPr>
            <w:r w:rsidRPr="00EC1FE7">
              <w:rPr>
                <w:sz w:val="20"/>
                <w:szCs w:val="20"/>
              </w:rPr>
              <w:t xml:space="preserve">Location </w:t>
            </w:r>
            <w:r w:rsidR="00267106" w:rsidRPr="00EC1FE7">
              <w:rPr>
                <w:sz w:val="20"/>
                <w:szCs w:val="20"/>
              </w:rPr>
              <w:t>(all others)</w:t>
            </w:r>
          </w:p>
        </w:tc>
        <w:tc>
          <w:tcPr>
            <w:tcW w:w="922" w:type="pct"/>
            <w:gridSpan w:val="2"/>
            <w:tcBorders>
              <w:top w:val="single" w:sz="4" w:space="0" w:color="auto"/>
              <w:left w:val="single" w:sz="4" w:space="0" w:color="000000"/>
              <w:bottom w:val="dotted" w:sz="4" w:space="0" w:color="000000"/>
              <w:right w:val="single" w:sz="18" w:space="0" w:color="auto"/>
            </w:tcBorders>
            <w:vAlign w:val="center"/>
          </w:tcPr>
          <w:p w14:paraId="2B5C1844" w14:textId="49FB0083" w:rsidR="00B833AC" w:rsidRPr="00EC1FE7" w:rsidRDefault="00B833AC" w:rsidP="00B833AC">
            <w:pPr>
              <w:rPr>
                <w:sz w:val="20"/>
                <w:szCs w:val="20"/>
              </w:rPr>
            </w:pPr>
            <w:r w:rsidRPr="00EC1FE7">
              <w:rPr>
                <w:sz w:val="20"/>
                <w:szCs w:val="20"/>
              </w:rPr>
              <w:t>Urban</w:t>
            </w:r>
          </w:p>
        </w:tc>
        <w:tc>
          <w:tcPr>
            <w:tcW w:w="387" w:type="pct"/>
            <w:tcBorders>
              <w:top w:val="single" w:sz="4" w:space="0" w:color="auto"/>
              <w:left w:val="single" w:sz="18" w:space="0" w:color="auto"/>
              <w:bottom w:val="dotted" w:sz="4" w:space="0" w:color="000000"/>
              <w:right w:val="dotted" w:sz="4" w:space="0" w:color="000000"/>
            </w:tcBorders>
            <w:vAlign w:val="center"/>
          </w:tcPr>
          <w:p w14:paraId="071BAACB" w14:textId="3D4F6CE5"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0.09</w:t>
            </w:r>
          </w:p>
        </w:tc>
        <w:tc>
          <w:tcPr>
            <w:tcW w:w="381" w:type="pct"/>
            <w:tcBorders>
              <w:top w:val="single" w:sz="4" w:space="0" w:color="auto"/>
              <w:left w:val="dotted" w:sz="4" w:space="0" w:color="000000"/>
              <w:bottom w:val="dotted" w:sz="4" w:space="0" w:color="000000"/>
              <w:right w:val="single" w:sz="12" w:space="0" w:color="000000"/>
            </w:tcBorders>
            <w:vAlign w:val="center"/>
          </w:tcPr>
          <w:p w14:paraId="4B73E92A" w14:textId="2B1155B9"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1.78</w:t>
            </w:r>
          </w:p>
        </w:tc>
        <w:tc>
          <w:tcPr>
            <w:tcW w:w="242" w:type="pct"/>
            <w:tcBorders>
              <w:top w:val="single" w:sz="4" w:space="0" w:color="auto"/>
              <w:left w:val="single" w:sz="12" w:space="0" w:color="000000"/>
              <w:bottom w:val="dotted" w:sz="4" w:space="0" w:color="000000"/>
              <w:right w:val="dotted" w:sz="4" w:space="0" w:color="000000"/>
            </w:tcBorders>
            <w:vAlign w:val="center"/>
          </w:tcPr>
          <w:p w14:paraId="38C4CBAC" w14:textId="53126D74"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0.10</w:t>
            </w:r>
          </w:p>
        </w:tc>
        <w:tc>
          <w:tcPr>
            <w:tcW w:w="292" w:type="pct"/>
            <w:tcBorders>
              <w:top w:val="single" w:sz="4" w:space="0" w:color="auto"/>
              <w:left w:val="dotted" w:sz="4" w:space="0" w:color="000000"/>
              <w:bottom w:val="dotted" w:sz="4" w:space="0" w:color="000000"/>
              <w:right w:val="single" w:sz="4" w:space="0" w:color="auto"/>
            </w:tcBorders>
            <w:vAlign w:val="center"/>
          </w:tcPr>
          <w:p w14:paraId="70C65009" w14:textId="04FDCD6A"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1.83</w:t>
            </w:r>
          </w:p>
        </w:tc>
        <w:tc>
          <w:tcPr>
            <w:tcW w:w="239" w:type="pct"/>
            <w:tcBorders>
              <w:top w:val="single" w:sz="4" w:space="0" w:color="auto"/>
              <w:left w:val="single" w:sz="4" w:space="0" w:color="auto"/>
              <w:bottom w:val="dotted" w:sz="4" w:space="0" w:color="000000"/>
              <w:right w:val="dotted" w:sz="4" w:space="0" w:color="000000"/>
            </w:tcBorders>
            <w:vAlign w:val="center"/>
          </w:tcPr>
          <w:p w14:paraId="02F95F36" w14:textId="17BE1FEC"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0.06</w:t>
            </w:r>
          </w:p>
        </w:tc>
        <w:tc>
          <w:tcPr>
            <w:tcW w:w="290" w:type="pct"/>
            <w:gridSpan w:val="2"/>
            <w:tcBorders>
              <w:top w:val="single" w:sz="4" w:space="0" w:color="auto"/>
              <w:left w:val="dotted" w:sz="4" w:space="0" w:color="000000"/>
              <w:bottom w:val="dotted" w:sz="4" w:space="0" w:color="000000"/>
              <w:right w:val="single" w:sz="4" w:space="0" w:color="auto"/>
            </w:tcBorders>
            <w:vAlign w:val="center"/>
          </w:tcPr>
          <w:p w14:paraId="33C64A7F" w14:textId="73DB4DFD"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1.73</w:t>
            </w:r>
          </w:p>
        </w:tc>
        <w:tc>
          <w:tcPr>
            <w:tcW w:w="242" w:type="pct"/>
            <w:tcBorders>
              <w:top w:val="single" w:sz="4" w:space="0" w:color="auto"/>
              <w:left w:val="single" w:sz="4" w:space="0" w:color="auto"/>
              <w:bottom w:val="dotted" w:sz="4" w:space="0" w:color="000000"/>
              <w:right w:val="dotted" w:sz="4" w:space="0" w:color="000000"/>
            </w:tcBorders>
            <w:vAlign w:val="center"/>
          </w:tcPr>
          <w:p w14:paraId="5924C699" w14:textId="3F4BD806"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0.11</w:t>
            </w:r>
          </w:p>
        </w:tc>
        <w:tc>
          <w:tcPr>
            <w:tcW w:w="289" w:type="pct"/>
            <w:tcBorders>
              <w:top w:val="single" w:sz="4" w:space="0" w:color="auto"/>
              <w:left w:val="dotted" w:sz="4" w:space="0" w:color="000000"/>
              <w:bottom w:val="dotted" w:sz="4" w:space="0" w:color="000000"/>
              <w:right w:val="single" w:sz="4" w:space="0" w:color="auto"/>
            </w:tcBorders>
            <w:vAlign w:val="center"/>
          </w:tcPr>
          <w:p w14:paraId="72E3D1F7" w14:textId="5BAB346C"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1.72</w:t>
            </w:r>
          </w:p>
        </w:tc>
        <w:tc>
          <w:tcPr>
            <w:tcW w:w="291" w:type="pct"/>
            <w:tcBorders>
              <w:top w:val="single" w:sz="4" w:space="0" w:color="auto"/>
              <w:left w:val="single" w:sz="4" w:space="0" w:color="auto"/>
              <w:bottom w:val="dotted" w:sz="4" w:space="0" w:color="000000"/>
              <w:right w:val="dotted" w:sz="4" w:space="0" w:color="000000"/>
            </w:tcBorders>
            <w:vAlign w:val="center"/>
          </w:tcPr>
          <w:p w14:paraId="28FAF0A3" w14:textId="5206EFB2"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0.06</w:t>
            </w:r>
          </w:p>
        </w:tc>
        <w:tc>
          <w:tcPr>
            <w:tcW w:w="326" w:type="pct"/>
            <w:tcBorders>
              <w:top w:val="single" w:sz="4" w:space="0" w:color="auto"/>
              <w:left w:val="dotted" w:sz="4" w:space="0" w:color="000000"/>
              <w:bottom w:val="dotted" w:sz="4" w:space="0" w:color="000000"/>
              <w:right w:val="single" w:sz="18" w:space="0" w:color="000000"/>
            </w:tcBorders>
            <w:vAlign w:val="center"/>
          </w:tcPr>
          <w:p w14:paraId="3DEE5317" w14:textId="6F265F0C"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1.79</w:t>
            </w:r>
          </w:p>
        </w:tc>
      </w:tr>
      <w:tr w:rsidR="00B833AC" w:rsidRPr="00EC1FE7" w14:paraId="011C0C33" w14:textId="77777777" w:rsidTr="00C30DC7">
        <w:trPr>
          <w:trHeight w:val="20"/>
        </w:trPr>
        <w:tc>
          <w:tcPr>
            <w:tcW w:w="1099" w:type="pct"/>
            <w:vMerge w:val="restart"/>
            <w:tcBorders>
              <w:top w:val="single" w:sz="4" w:space="0" w:color="auto"/>
              <w:left w:val="single" w:sz="18" w:space="0" w:color="000000"/>
              <w:right w:val="single" w:sz="4" w:space="0" w:color="000000"/>
            </w:tcBorders>
            <w:vAlign w:val="center"/>
          </w:tcPr>
          <w:p w14:paraId="0E03901C" w14:textId="1E70D93F" w:rsidR="00B833AC" w:rsidRPr="00EC1FE7" w:rsidRDefault="00B833AC" w:rsidP="00B833AC">
            <w:pPr>
              <w:ind w:right="-193"/>
              <w:rPr>
                <w:sz w:val="20"/>
                <w:szCs w:val="20"/>
              </w:rPr>
            </w:pPr>
            <w:r w:rsidRPr="00EC1FE7">
              <w:rPr>
                <w:sz w:val="20"/>
                <w:szCs w:val="20"/>
              </w:rPr>
              <w:t>Waymo serving city (*)</w:t>
            </w:r>
          </w:p>
        </w:tc>
        <w:tc>
          <w:tcPr>
            <w:tcW w:w="922" w:type="pct"/>
            <w:gridSpan w:val="2"/>
            <w:tcBorders>
              <w:top w:val="single" w:sz="4" w:space="0" w:color="auto"/>
              <w:left w:val="single" w:sz="4" w:space="0" w:color="000000"/>
              <w:bottom w:val="dotted" w:sz="4" w:space="0" w:color="000000"/>
              <w:right w:val="single" w:sz="18" w:space="0" w:color="auto"/>
            </w:tcBorders>
            <w:vAlign w:val="center"/>
          </w:tcPr>
          <w:p w14:paraId="39BC2A2F" w14:textId="77777777" w:rsidR="00B833AC" w:rsidRPr="00EC1FE7" w:rsidRDefault="00B833AC" w:rsidP="00B833AC">
            <w:pPr>
              <w:rPr>
                <w:sz w:val="20"/>
                <w:szCs w:val="20"/>
              </w:rPr>
            </w:pPr>
            <w:r w:rsidRPr="00EC1FE7">
              <w:rPr>
                <w:sz w:val="20"/>
                <w:szCs w:val="20"/>
              </w:rPr>
              <w:t xml:space="preserve">Phoenix </w:t>
            </w:r>
          </w:p>
        </w:tc>
        <w:tc>
          <w:tcPr>
            <w:tcW w:w="387" w:type="pct"/>
            <w:tcBorders>
              <w:top w:val="single" w:sz="4" w:space="0" w:color="auto"/>
              <w:left w:val="single" w:sz="18" w:space="0" w:color="auto"/>
              <w:bottom w:val="dotted" w:sz="4" w:space="0" w:color="000000"/>
              <w:right w:val="dotted" w:sz="4" w:space="0" w:color="000000"/>
            </w:tcBorders>
            <w:vAlign w:val="center"/>
          </w:tcPr>
          <w:p w14:paraId="02AB26C4"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1.18</w:t>
            </w:r>
          </w:p>
        </w:tc>
        <w:tc>
          <w:tcPr>
            <w:tcW w:w="381" w:type="pct"/>
            <w:tcBorders>
              <w:top w:val="single" w:sz="4" w:space="0" w:color="auto"/>
              <w:left w:val="dotted" w:sz="4" w:space="0" w:color="000000"/>
              <w:bottom w:val="dotted" w:sz="4" w:space="0" w:color="000000"/>
              <w:right w:val="single" w:sz="12" w:space="0" w:color="000000"/>
            </w:tcBorders>
            <w:vAlign w:val="center"/>
          </w:tcPr>
          <w:p w14:paraId="7AFAF0EF"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21.34</w:t>
            </w:r>
          </w:p>
        </w:tc>
        <w:tc>
          <w:tcPr>
            <w:tcW w:w="242" w:type="pct"/>
            <w:tcBorders>
              <w:top w:val="single" w:sz="4" w:space="0" w:color="auto"/>
              <w:left w:val="single" w:sz="12" w:space="0" w:color="000000"/>
              <w:bottom w:val="dotted" w:sz="4" w:space="0" w:color="000000"/>
              <w:right w:val="dotted" w:sz="4" w:space="0" w:color="000000"/>
            </w:tcBorders>
            <w:vAlign w:val="center"/>
          </w:tcPr>
          <w:p w14:paraId="07FA08D3"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0.27</w:t>
            </w:r>
          </w:p>
        </w:tc>
        <w:tc>
          <w:tcPr>
            <w:tcW w:w="292" w:type="pct"/>
            <w:tcBorders>
              <w:top w:val="single" w:sz="4" w:space="0" w:color="auto"/>
              <w:left w:val="dotted" w:sz="4" w:space="0" w:color="000000"/>
              <w:bottom w:val="dotted" w:sz="4" w:space="0" w:color="000000"/>
              <w:right w:val="single" w:sz="4" w:space="0" w:color="auto"/>
            </w:tcBorders>
            <w:vAlign w:val="center"/>
          </w:tcPr>
          <w:p w14:paraId="1E3144C5"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3.24</w:t>
            </w:r>
          </w:p>
        </w:tc>
        <w:tc>
          <w:tcPr>
            <w:tcW w:w="239" w:type="pct"/>
            <w:tcBorders>
              <w:top w:val="single" w:sz="4" w:space="0" w:color="auto"/>
              <w:left w:val="single" w:sz="4" w:space="0" w:color="auto"/>
              <w:bottom w:val="dotted" w:sz="4" w:space="0" w:color="000000"/>
              <w:right w:val="dotted" w:sz="4" w:space="0" w:color="000000"/>
            </w:tcBorders>
            <w:vAlign w:val="center"/>
          </w:tcPr>
          <w:p w14:paraId="6328034B"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-0.31</w:t>
            </w:r>
          </w:p>
        </w:tc>
        <w:tc>
          <w:tcPr>
            <w:tcW w:w="290" w:type="pct"/>
            <w:gridSpan w:val="2"/>
            <w:tcBorders>
              <w:top w:val="single" w:sz="4" w:space="0" w:color="auto"/>
              <w:left w:val="dotted" w:sz="4" w:space="0" w:color="000000"/>
              <w:bottom w:val="dotted" w:sz="4" w:space="0" w:color="000000"/>
              <w:right w:val="single" w:sz="4" w:space="0" w:color="auto"/>
            </w:tcBorders>
            <w:vAlign w:val="center"/>
          </w:tcPr>
          <w:p w14:paraId="11134A43"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-4.06</w:t>
            </w:r>
          </w:p>
        </w:tc>
        <w:tc>
          <w:tcPr>
            <w:tcW w:w="242" w:type="pct"/>
            <w:tcBorders>
              <w:top w:val="single" w:sz="4" w:space="0" w:color="auto"/>
              <w:left w:val="single" w:sz="4" w:space="0" w:color="auto"/>
              <w:bottom w:val="dotted" w:sz="4" w:space="0" w:color="000000"/>
              <w:right w:val="dotted" w:sz="4" w:space="0" w:color="000000"/>
            </w:tcBorders>
            <w:vAlign w:val="center"/>
          </w:tcPr>
          <w:p w14:paraId="2C14A30A"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89" w:type="pct"/>
            <w:tcBorders>
              <w:top w:val="single" w:sz="4" w:space="0" w:color="auto"/>
              <w:left w:val="dotted" w:sz="4" w:space="0" w:color="000000"/>
              <w:bottom w:val="dotted" w:sz="4" w:space="0" w:color="000000"/>
              <w:right w:val="single" w:sz="4" w:space="0" w:color="auto"/>
            </w:tcBorders>
            <w:vAlign w:val="center"/>
          </w:tcPr>
          <w:p w14:paraId="2EBF810A"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91" w:type="pct"/>
            <w:tcBorders>
              <w:top w:val="single" w:sz="4" w:space="0" w:color="auto"/>
              <w:left w:val="single" w:sz="4" w:space="0" w:color="auto"/>
              <w:bottom w:val="dotted" w:sz="4" w:space="0" w:color="000000"/>
              <w:right w:val="dotted" w:sz="4" w:space="0" w:color="000000"/>
            </w:tcBorders>
            <w:vAlign w:val="center"/>
          </w:tcPr>
          <w:p w14:paraId="03C61E46"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326" w:type="pct"/>
            <w:tcBorders>
              <w:top w:val="single" w:sz="4" w:space="0" w:color="auto"/>
              <w:left w:val="dotted" w:sz="4" w:space="0" w:color="000000"/>
              <w:bottom w:val="dotted" w:sz="4" w:space="0" w:color="000000"/>
              <w:right w:val="single" w:sz="18" w:space="0" w:color="000000"/>
            </w:tcBorders>
            <w:vAlign w:val="center"/>
          </w:tcPr>
          <w:p w14:paraId="62841B66"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r>
      <w:tr w:rsidR="00B833AC" w:rsidRPr="00EC1FE7" w14:paraId="70BAD3D9" w14:textId="77777777" w:rsidTr="00C30DC7">
        <w:trPr>
          <w:trHeight w:val="20"/>
        </w:trPr>
        <w:tc>
          <w:tcPr>
            <w:tcW w:w="1099" w:type="pct"/>
            <w:vMerge/>
            <w:tcBorders>
              <w:top w:val="single" w:sz="4" w:space="0" w:color="auto"/>
              <w:left w:val="single" w:sz="18" w:space="0" w:color="000000"/>
              <w:right w:val="single" w:sz="4" w:space="0" w:color="000000"/>
            </w:tcBorders>
            <w:vAlign w:val="center"/>
          </w:tcPr>
          <w:p w14:paraId="2C0CA279" w14:textId="77777777" w:rsidR="00B833AC" w:rsidRPr="00EC1FE7" w:rsidRDefault="00B833AC" w:rsidP="00B833AC">
            <w:pPr>
              <w:rPr>
                <w:sz w:val="20"/>
                <w:szCs w:val="20"/>
              </w:rPr>
            </w:pPr>
          </w:p>
        </w:tc>
        <w:tc>
          <w:tcPr>
            <w:tcW w:w="922" w:type="pct"/>
            <w:gridSpan w:val="2"/>
            <w:tcBorders>
              <w:top w:val="dotted" w:sz="4" w:space="0" w:color="000000"/>
              <w:left w:val="single" w:sz="4" w:space="0" w:color="000000"/>
              <w:bottom w:val="dotted" w:sz="4" w:space="0" w:color="000000"/>
              <w:right w:val="single" w:sz="18" w:space="0" w:color="auto"/>
            </w:tcBorders>
            <w:vAlign w:val="center"/>
          </w:tcPr>
          <w:p w14:paraId="7BC1BA4C" w14:textId="77777777" w:rsidR="00B833AC" w:rsidRPr="00EC1FE7" w:rsidRDefault="00B833AC" w:rsidP="00B833AC">
            <w:pPr>
              <w:rPr>
                <w:sz w:val="20"/>
                <w:szCs w:val="20"/>
              </w:rPr>
            </w:pPr>
            <w:r w:rsidRPr="00EC1FE7">
              <w:rPr>
                <w:sz w:val="20"/>
                <w:szCs w:val="20"/>
              </w:rPr>
              <w:t xml:space="preserve">San Francisco </w:t>
            </w:r>
          </w:p>
        </w:tc>
        <w:tc>
          <w:tcPr>
            <w:tcW w:w="387" w:type="pct"/>
            <w:tcBorders>
              <w:top w:val="dotted" w:sz="4" w:space="0" w:color="000000"/>
              <w:left w:val="single" w:sz="18" w:space="0" w:color="auto"/>
              <w:bottom w:val="dotted" w:sz="4" w:space="0" w:color="000000"/>
              <w:right w:val="dotted" w:sz="4" w:space="0" w:color="000000"/>
            </w:tcBorders>
            <w:vAlign w:val="center"/>
          </w:tcPr>
          <w:p w14:paraId="5214DFBF"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1.02</w:t>
            </w:r>
          </w:p>
        </w:tc>
        <w:tc>
          <w:tcPr>
            <w:tcW w:w="381" w:type="pct"/>
            <w:tcBorders>
              <w:top w:val="dotted" w:sz="4" w:space="0" w:color="000000"/>
              <w:left w:val="dotted" w:sz="4" w:space="0" w:color="000000"/>
              <w:bottom w:val="dotted" w:sz="4" w:space="0" w:color="000000"/>
              <w:right w:val="single" w:sz="12" w:space="0" w:color="000000"/>
            </w:tcBorders>
            <w:vAlign w:val="center"/>
          </w:tcPr>
          <w:p w14:paraId="05D87470"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9.67</w:t>
            </w:r>
          </w:p>
        </w:tc>
        <w:tc>
          <w:tcPr>
            <w:tcW w:w="242" w:type="pct"/>
            <w:tcBorders>
              <w:top w:val="dotted" w:sz="4" w:space="0" w:color="000000"/>
              <w:left w:val="single" w:sz="12" w:space="0" w:color="000000"/>
              <w:bottom w:val="dotted" w:sz="4" w:space="0" w:color="000000"/>
              <w:right w:val="dotted" w:sz="4" w:space="0" w:color="000000"/>
            </w:tcBorders>
            <w:vAlign w:val="center"/>
          </w:tcPr>
          <w:p w14:paraId="5BF79C31"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0.29</w:t>
            </w:r>
          </w:p>
        </w:tc>
        <w:tc>
          <w:tcPr>
            <w:tcW w:w="292" w:type="pct"/>
            <w:tcBorders>
              <w:top w:val="dotted" w:sz="4" w:space="0" w:color="000000"/>
              <w:left w:val="dotted" w:sz="4" w:space="0" w:color="000000"/>
              <w:bottom w:val="dotted" w:sz="4" w:space="0" w:color="000000"/>
              <w:right w:val="single" w:sz="4" w:space="0" w:color="auto"/>
            </w:tcBorders>
            <w:vAlign w:val="center"/>
          </w:tcPr>
          <w:p w14:paraId="452FE3C9"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2.83</w:t>
            </w:r>
          </w:p>
        </w:tc>
        <w:tc>
          <w:tcPr>
            <w:tcW w:w="239" w:type="pct"/>
            <w:tcBorders>
              <w:top w:val="dotted" w:sz="4" w:space="0" w:color="000000"/>
              <w:left w:val="single" w:sz="4" w:space="0" w:color="auto"/>
              <w:bottom w:val="dotted" w:sz="4" w:space="0" w:color="000000"/>
              <w:right w:val="dotted" w:sz="4" w:space="0" w:color="000000"/>
            </w:tcBorders>
            <w:vAlign w:val="center"/>
          </w:tcPr>
          <w:p w14:paraId="594263A5"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90" w:type="pct"/>
            <w:gridSpan w:val="2"/>
            <w:tcBorders>
              <w:top w:val="dotted" w:sz="4" w:space="0" w:color="000000"/>
              <w:left w:val="dotted" w:sz="4" w:space="0" w:color="000000"/>
              <w:bottom w:val="dotted" w:sz="4" w:space="0" w:color="000000"/>
              <w:right w:val="single" w:sz="4" w:space="0" w:color="auto"/>
            </w:tcBorders>
            <w:vAlign w:val="center"/>
          </w:tcPr>
          <w:p w14:paraId="62F591AC"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42" w:type="pct"/>
            <w:tcBorders>
              <w:top w:val="dotted" w:sz="4" w:space="0" w:color="000000"/>
              <w:left w:val="single" w:sz="4" w:space="0" w:color="auto"/>
              <w:bottom w:val="dotted" w:sz="4" w:space="0" w:color="000000"/>
              <w:right w:val="dotted" w:sz="4" w:space="0" w:color="000000"/>
            </w:tcBorders>
            <w:vAlign w:val="center"/>
          </w:tcPr>
          <w:p w14:paraId="01E2606F"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89" w:type="pct"/>
            <w:tcBorders>
              <w:top w:val="dotted" w:sz="4" w:space="0" w:color="000000"/>
              <w:left w:val="dotted" w:sz="4" w:space="0" w:color="000000"/>
              <w:bottom w:val="dotted" w:sz="4" w:space="0" w:color="000000"/>
              <w:right w:val="single" w:sz="4" w:space="0" w:color="auto"/>
            </w:tcBorders>
            <w:vAlign w:val="center"/>
          </w:tcPr>
          <w:p w14:paraId="649A39D8"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91" w:type="pct"/>
            <w:tcBorders>
              <w:top w:val="dotted" w:sz="4" w:space="0" w:color="000000"/>
              <w:left w:val="single" w:sz="4" w:space="0" w:color="auto"/>
              <w:bottom w:val="dotted" w:sz="4" w:space="0" w:color="000000"/>
              <w:right w:val="dotted" w:sz="4" w:space="0" w:color="000000"/>
            </w:tcBorders>
            <w:vAlign w:val="center"/>
          </w:tcPr>
          <w:p w14:paraId="0BAA042B"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326" w:type="pct"/>
            <w:tcBorders>
              <w:top w:val="dotted" w:sz="4" w:space="0" w:color="000000"/>
              <w:left w:val="dotted" w:sz="4" w:space="0" w:color="000000"/>
              <w:bottom w:val="dotted" w:sz="4" w:space="0" w:color="000000"/>
              <w:right w:val="single" w:sz="18" w:space="0" w:color="000000"/>
            </w:tcBorders>
            <w:vAlign w:val="center"/>
          </w:tcPr>
          <w:p w14:paraId="146E90EF"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r>
      <w:tr w:rsidR="00B833AC" w:rsidRPr="00EC1FE7" w14:paraId="1AB49BD2" w14:textId="77777777" w:rsidTr="00C30DC7">
        <w:trPr>
          <w:trHeight w:val="20"/>
        </w:trPr>
        <w:tc>
          <w:tcPr>
            <w:tcW w:w="1099" w:type="pct"/>
            <w:vMerge/>
            <w:tcBorders>
              <w:top w:val="single" w:sz="4" w:space="0" w:color="auto"/>
              <w:left w:val="single" w:sz="18" w:space="0" w:color="000000"/>
              <w:right w:val="single" w:sz="4" w:space="0" w:color="000000"/>
            </w:tcBorders>
            <w:vAlign w:val="center"/>
          </w:tcPr>
          <w:p w14:paraId="4A5E206C" w14:textId="77777777" w:rsidR="00B833AC" w:rsidRPr="00EC1FE7" w:rsidRDefault="00B833AC" w:rsidP="00B833AC">
            <w:pPr>
              <w:rPr>
                <w:sz w:val="20"/>
                <w:szCs w:val="20"/>
              </w:rPr>
            </w:pPr>
          </w:p>
        </w:tc>
        <w:tc>
          <w:tcPr>
            <w:tcW w:w="922" w:type="pct"/>
            <w:gridSpan w:val="2"/>
            <w:tcBorders>
              <w:top w:val="dotted" w:sz="4" w:space="0" w:color="000000"/>
              <w:left w:val="single" w:sz="4" w:space="0" w:color="000000"/>
              <w:bottom w:val="dotted" w:sz="4" w:space="0" w:color="000000"/>
              <w:right w:val="single" w:sz="18" w:space="0" w:color="auto"/>
            </w:tcBorders>
            <w:vAlign w:val="center"/>
          </w:tcPr>
          <w:p w14:paraId="180E9AFD" w14:textId="77777777" w:rsidR="00B833AC" w:rsidRPr="00EC1FE7" w:rsidRDefault="00B833AC" w:rsidP="00B833AC">
            <w:pPr>
              <w:rPr>
                <w:sz w:val="20"/>
                <w:szCs w:val="20"/>
              </w:rPr>
            </w:pPr>
            <w:r w:rsidRPr="00EC1FE7">
              <w:rPr>
                <w:sz w:val="20"/>
                <w:szCs w:val="20"/>
              </w:rPr>
              <w:t xml:space="preserve">Los Angeles </w:t>
            </w:r>
          </w:p>
        </w:tc>
        <w:tc>
          <w:tcPr>
            <w:tcW w:w="387" w:type="pct"/>
            <w:tcBorders>
              <w:top w:val="dotted" w:sz="4" w:space="0" w:color="000000"/>
              <w:left w:val="single" w:sz="18" w:space="0" w:color="auto"/>
              <w:bottom w:val="dotted" w:sz="4" w:space="0" w:color="000000"/>
              <w:right w:val="dotted" w:sz="4" w:space="0" w:color="000000"/>
            </w:tcBorders>
            <w:vAlign w:val="center"/>
          </w:tcPr>
          <w:p w14:paraId="035CA7E4"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0.56</w:t>
            </w:r>
          </w:p>
        </w:tc>
        <w:tc>
          <w:tcPr>
            <w:tcW w:w="381" w:type="pct"/>
            <w:tcBorders>
              <w:top w:val="dotted" w:sz="4" w:space="0" w:color="000000"/>
              <w:left w:val="dotted" w:sz="4" w:space="0" w:color="000000"/>
              <w:bottom w:val="dotted" w:sz="4" w:space="0" w:color="000000"/>
              <w:right w:val="single" w:sz="12" w:space="0" w:color="000000"/>
            </w:tcBorders>
            <w:vAlign w:val="center"/>
          </w:tcPr>
          <w:p w14:paraId="14A1905A" w14:textId="1D02BF80"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10.51</w:t>
            </w:r>
          </w:p>
        </w:tc>
        <w:tc>
          <w:tcPr>
            <w:tcW w:w="242" w:type="pct"/>
            <w:tcBorders>
              <w:top w:val="dotted" w:sz="4" w:space="0" w:color="000000"/>
              <w:left w:val="single" w:sz="12" w:space="0" w:color="000000"/>
              <w:bottom w:val="dotted" w:sz="4" w:space="0" w:color="000000"/>
              <w:right w:val="dotted" w:sz="4" w:space="0" w:color="000000"/>
            </w:tcBorders>
            <w:vAlign w:val="center"/>
          </w:tcPr>
          <w:p w14:paraId="152B7ADB"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0.24</w:t>
            </w:r>
          </w:p>
        </w:tc>
        <w:tc>
          <w:tcPr>
            <w:tcW w:w="292" w:type="pct"/>
            <w:tcBorders>
              <w:top w:val="dotted" w:sz="4" w:space="0" w:color="000000"/>
              <w:left w:val="dotted" w:sz="4" w:space="0" w:color="000000"/>
              <w:bottom w:val="dotted" w:sz="4" w:space="0" w:color="000000"/>
              <w:right w:val="single" w:sz="4" w:space="0" w:color="auto"/>
            </w:tcBorders>
            <w:vAlign w:val="center"/>
          </w:tcPr>
          <w:p w14:paraId="4014D2D7"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3.95</w:t>
            </w:r>
          </w:p>
        </w:tc>
        <w:tc>
          <w:tcPr>
            <w:tcW w:w="239" w:type="pct"/>
            <w:tcBorders>
              <w:top w:val="dotted" w:sz="4" w:space="0" w:color="000000"/>
              <w:left w:val="single" w:sz="4" w:space="0" w:color="auto"/>
              <w:bottom w:val="dotted" w:sz="4" w:space="0" w:color="000000"/>
              <w:right w:val="dotted" w:sz="4" w:space="0" w:color="000000"/>
            </w:tcBorders>
            <w:vAlign w:val="center"/>
          </w:tcPr>
          <w:p w14:paraId="79E94D2E"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90" w:type="pct"/>
            <w:gridSpan w:val="2"/>
            <w:tcBorders>
              <w:top w:val="dotted" w:sz="4" w:space="0" w:color="000000"/>
              <w:left w:val="dotted" w:sz="4" w:space="0" w:color="000000"/>
              <w:bottom w:val="dotted" w:sz="4" w:space="0" w:color="000000"/>
              <w:right w:val="single" w:sz="4" w:space="0" w:color="auto"/>
            </w:tcBorders>
            <w:vAlign w:val="center"/>
          </w:tcPr>
          <w:p w14:paraId="0642DE11"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42" w:type="pct"/>
            <w:tcBorders>
              <w:top w:val="dotted" w:sz="4" w:space="0" w:color="000000"/>
              <w:left w:val="single" w:sz="4" w:space="0" w:color="auto"/>
              <w:bottom w:val="dotted" w:sz="4" w:space="0" w:color="000000"/>
              <w:right w:val="dotted" w:sz="4" w:space="0" w:color="000000"/>
            </w:tcBorders>
            <w:vAlign w:val="center"/>
          </w:tcPr>
          <w:p w14:paraId="4E4DEB7F"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89" w:type="pct"/>
            <w:tcBorders>
              <w:top w:val="dotted" w:sz="4" w:space="0" w:color="000000"/>
              <w:left w:val="dotted" w:sz="4" w:space="0" w:color="000000"/>
              <w:bottom w:val="dotted" w:sz="4" w:space="0" w:color="000000"/>
              <w:right w:val="single" w:sz="4" w:space="0" w:color="auto"/>
            </w:tcBorders>
            <w:vAlign w:val="center"/>
          </w:tcPr>
          <w:p w14:paraId="1E503F41"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91" w:type="pct"/>
            <w:tcBorders>
              <w:top w:val="dotted" w:sz="4" w:space="0" w:color="000000"/>
              <w:left w:val="single" w:sz="4" w:space="0" w:color="auto"/>
              <w:bottom w:val="dotted" w:sz="4" w:space="0" w:color="000000"/>
              <w:right w:val="dotted" w:sz="4" w:space="0" w:color="000000"/>
            </w:tcBorders>
            <w:vAlign w:val="center"/>
          </w:tcPr>
          <w:p w14:paraId="07976B78"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326" w:type="pct"/>
            <w:tcBorders>
              <w:top w:val="dotted" w:sz="4" w:space="0" w:color="000000"/>
              <w:left w:val="dotted" w:sz="4" w:space="0" w:color="000000"/>
              <w:bottom w:val="dotted" w:sz="4" w:space="0" w:color="000000"/>
              <w:right w:val="single" w:sz="18" w:space="0" w:color="000000"/>
            </w:tcBorders>
            <w:vAlign w:val="center"/>
          </w:tcPr>
          <w:p w14:paraId="57029FAD"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r>
      <w:tr w:rsidR="00B833AC" w:rsidRPr="00EC1FE7" w14:paraId="6C062A05" w14:textId="77777777" w:rsidTr="00C30DC7">
        <w:trPr>
          <w:trHeight w:val="20"/>
        </w:trPr>
        <w:tc>
          <w:tcPr>
            <w:tcW w:w="1099" w:type="pct"/>
            <w:vMerge/>
            <w:tcBorders>
              <w:top w:val="single" w:sz="4" w:space="0" w:color="auto"/>
              <w:left w:val="single" w:sz="18" w:space="0" w:color="000000"/>
              <w:right w:val="single" w:sz="4" w:space="0" w:color="000000"/>
            </w:tcBorders>
            <w:vAlign w:val="center"/>
          </w:tcPr>
          <w:p w14:paraId="1DCA9751" w14:textId="77777777" w:rsidR="00B833AC" w:rsidRPr="00EC1FE7" w:rsidRDefault="00B833AC" w:rsidP="00B833AC">
            <w:pPr>
              <w:rPr>
                <w:sz w:val="20"/>
                <w:szCs w:val="20"/>
              </w:rPr>
            </w:pPr>
          </w:p>
        </w:tc>
        <w:tc>
          <w:tcPr>
            <w:tcW w:w="922" w:type="pct"/>
            <w:gridSpan w:val="2"/>
            <w:tcBorders>
              <w:top w:val="dotted" w:sz="4" w:space="0" w:color="000000"/>
              <w:left w:val="single" w:sz="4" w:space="0" w:color="000000"/>
              <w:bottom w:val="dotted" w:sz="4" w:space="0" w:color="000000"/>
              <w:right w:val="single" w:sz="18" w:space="0" w:color="auto"/>
            </w:tcBorders>
            <w:vAlign w:val="center"/>
          </w:tcPr>
          <w:p w14:paraId="001BB19B" w14:textId="77777777" w:rsidR="00B833AC" w:rsidRPr="00EC1FE7" w:rsidRDefault="00B833AC" w:rsidP="00B833AC">
            <w:pPr>
              <w:rPr>
                <w:sz w:val="20"/>
                <w:szCs w:val="20"/>
              </w:rPr>
            </w:pPr>
            <w:r w:rsidRPr="00EC1FE7">
              <w:rPr>
                <w:sz w:val="20"/>
                <w:szCs w:val="20"/>
              </w:rPr>
              <w:t xml:space="preserve">Atlanta </w:t>
            </w:r>
          </w:p>
        </w:tc>
        <w:tc>
          <w:tcPr>
            <w:tcW w:w="387" w:type="pct"/>
            <w:tcBorders>
              <w:top w:val="dotted" w:sz="4" w:space="0" w:color="000000"/>
              <w:left w:val="single" w:sz="18" w:space="0" w:color="auto"/>
              <w:bottom w:val="dotted" w:sz="4" w:space="0" w:color="000000"/>
              <w:right w:val="dotted" w:sz="4" w:space="0" w:color="000000"/>
            </w:tcBorders>
            <w:vAlign w:val="center"/>
          </w:tcPr>
          <w:p w14:paraId="41793D1B"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0.53</w:t>
            </w:r>
          </w:p>
        </w:tc>
        <w:tc>
          <w:tcPr>
            <w:tcW w:w="381" w:type="pct"/>
            <w:tcBorders>
              <w:top w:val="dotted" w:sz="4" w:space="0" w:color="000000"/>
              <w:left w:val="dotted" w:sz="4" w:space="0" w:color="000000"/>
              <w:bottom w:val="dotted" w:sz="4" w:space="0" w:color="000000"/>
              <w:right w:val="single" w:sz="12" w:space="0" w:color="000000"/>
            </w:tcBorders>
            <w:vAlign w:val="center"/>
          </w:tcPr>
          <w:p w14:paraId="632A1EAF"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5.99</w:t>
            </w:r>
          </w:p>
        </w:tc>
        <w:tc>
          <w:tcPr>
            <w:tcW w:w="242" w:type="pct"/>
            <w:tcBorders>
              <w:top w:val="dotted" w:sz="4" w:space="0" w:color="000000"/>
              <w:left w:val="single" w:sz="12" w:space="0" w:color="000000"/>
              <w:bottom w:val="dotted" w:sz="4" w:space="0" w:color="000000"/>
              <w:right w:val="dotted" w:sz="4" w:space="0" w:color="000000"/>
            </w:tcBorders>
            <w:vAlign w:val="center"/>
          </w:tcPr>
          <w:p w14:paraId="61E7FAAF"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92" w:type="pct"/>
            <w:tcBorders>
              <w:top w:val="dotted" w:sz="4" w:space="0" w:color="000000"/>
              <w:left w:val="dotted" w:sz="4" w:space="0" w:color="000000"/>
              <w:bottom w:val="dotted" w:sz="4" w:space="0" w:color="000000"/>
              <w:right w:val="single" w:sz="4" w:space="0" w:color="auto"/>
            </w:tcBorders>
            <w:vAlign w:val="center"/>
          </w:tcPr>
          <w:p w14:paraId="1B8906FC"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39" w:type="pct"/>
            <w:tcBorders>
              <w:top w:val="dotted" w:sz="4" w:space="0" w:color="000000"/>
              <w:left w:val="single" w:sz="4" w:space="0" w:color="auto"/>
              <w:bottom w:val="dotted" w:sz="4" w:space="0" w:color="000000"/>
              <w:right w:val="dotted" w:sz="4" w:space="0" w:color="000000"/>
            </w:tcBorders>
            <w:vAlign w:val="center"/>
          </w:tcPr>
          <w:p w14:paraId="72DDAB3D"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90" w:type="pct"/>
            <w:gridSpan w:val="2"/>
            <w:tcBorders>
              <w:top w:val="dotted" w:sz="4" w:space="0" w:color="000000"/>
              <w:left w:val="dotted" w:sz="4" w:space="0" w:color="000000"/>
              <w:bottom w:val="dotted" w:sz="4" w:space="0" w:color="000000"/>
              <w:right w:val="single" w:sz="4" w:space="0" w:color="auto"/>
            </w:tcBorders>
            <w:vAlign w:val="center"/>
          </w:tcPr>
          <w:p w14:paraId="3CFF3E1E"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42" w:type="pct"/>
            <w:tcBorders>
              <w:top w:val="dotted" w:sz="4" w:space="0" w:color="000000"/>
              <w:left w:val="single" w:sz="4" w:space="0" w:color="auto"/>
              <w:bottom w:val="dotted" w:sz="4" w:space="0" w:color="000000"/>
              <w:right w:val="dotted" w:sz="4" w:space="0" w:color="000000"/>
            </w:tcBorders>
            <w:vAlign w:val="center"/>
          </w:tcPr>
          <w:p w14:paraId="26FEE196"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89" w:type="pct"/>
            <w:tcBorders>
              <w:top w:val="dotted" w:sz="4" w:space="0" w:color="000000"/>
              <w:left w:val="dotted" w:sz="4" w:space="0" w:color="000000"/>
              <w:bottom w:val="dotted" w:sz="4" w:space="0" w:color="000000"/>
              <w:right w:val="single" w:sz="4" w:space="0" w:color="auto"/>
            </w:tcBorders>
            <w:vAlign w:val="center"/>
          </w:tcPr>
          <w:p w14:paraId="1B21056C"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91" w:type="pct"/>
            <w:tcBorders>
              <w:top w:val="dotted" w:sz="4" w:space="0" w:color="000000"/>
              <w:left w:val="single" w:sz="4" w:space="0" w:color="auto"/>
              <w:bottom w:val="dotted" w:sz="4" w:space="0" w:color="000000"/>
              <w:right w:val="dotted" w:sz="4" w:space="0" w:color="000000"/>
            </w:tcBorders>
            <w:vAlign w:val="center"/>
          </w:tcPr>
          <w:p w14:paraId="5CD9B01D"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326" w:type="pct"/>
            <w:tcBorders>
              <w:top w:val="dotted" w:sz="4" w:space="0" w:color="000000"/>
              <w:left w:val="dotted" w:sz="4" w:space="0" w:color="000000"/>
              <w:bottom w:val="dotted" w:sz="4" w:space="0" w:color="000000"/>
              <w:right w:val="single" w:sz="18" w:space="0" w:color="000000"/>
            </w:tcBorders>
            <w:vAlign w:val="center"/>
          </w:tcPr>
          <w:p w14:paraId="26462500"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r>
      <w:tr w:rsidR="00B833AC" w:rsidRPr="00EC1FE7" w14:paraId="4125A492" w14:textId="77777777" w:rsidTr="00C30DC7">
        <w:trPr>
          <w:trHeight w:val="20"/>
        </w:trPr>
        <w:tc>
          <w:tcPr>
            <w:tcW w:w="1099" w:type="pct"/>
            <w:vMerge/>
            <w:tcBorders>
              <w:top w:val="single" w:sz="4" w:space="0" w:color="auto"/>
              <w:left w:val="single" w:sz="18" w:space="0" w:color="000000"/>
              <w:right w:val="single" w:sz="4" w:space="0" w:color="000000"/>
            </w:tcBorders>
            <w:vAlign w:val="center"/>
          </w:tcPr>
          <w:p w14:paraId="4386E46C" w14:textId="77777777" w:rsidR="00B833AC" w:rsidRPr="00EC1FE7" w:rsidRDefault="00B833AC" w:rsidP="00B833AC">
            <w:pPr>
              <w:rPr>
                <w:sz w:val="20"/>
                <w:szCs w:val="20"/>
              </w:rPr>
            </w:pPr>
          </w:p>
        </w:tc>
        <w:tc>
          <w:tcPr>
            <w:tcW w:w="922" w:type="pct"/>
            <w:gridSpan w:val="2"/>
            <w:tcBorders>
              <w:top w:val="dotted" w:sz="4" w:space="0" w:color="000000"/>
              <w:left w:val="single" w:sz="4" w:space="0" w:color="000000"/>
              <w:bottom w:val="dotted" w:sz="4" w:space="0" w:color="000000"/>
              <w:right w:val="single" w:sz="18" w:space="0" w:color="auto"/>
            </w:tcBorders>
            <w:vAlign w:val="center"/>
          </w:tcPr>
          <w:p w14:paraId="28F5DE93" w14:textId="77777777" w:rsidR="00B833AC" w:rsidRPr="00EC1FE7" w:rsidRDefault="00B833AC" w:rsidP="00B833AC">
            <w:pPr>
              <w:rPr>
                <w:sz w:val="20"/>
                <w:szCs w:val="20"/>
              </w:rPr>
            </w:pPr>
            <w:r w:rsidRPr="00EC1FE7">
              <w:rPr>
                <w:sz w:val="20"/>
                <w:szCs w:val="20"/>
              </w:rPr>
              <w:t xml:space="preserve">Austin </w:t>
            </w:r>
          </w:p>
        </w:tc>
        <w:tc>
          <w:tcPr>
            <w:tcW w:w="387" w:type="pct"/>
            <w:tcBorders>
              <w:top w:val="dotted" w:sz="4" w:space="0" w:color="000000"/>
              <w:left w:val="single" w:sz="18" w:space="0" w:color="auto"/>
              <w:bottom w:val="dotted" w:sz="4" w:space="0" w:color="000000"/>
              <w:right w:val="dotted" w:sz="4" w:space="0" w:color="000000"/>
            </w:tcBorders>
            <w:vAlign w:val="center"/>
          </w:tcPr>
          <w:p w14:paraId="7B6870FC"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0.76</w:t>
            </w:r>
          </w:p>
        </w:tc>
        <w:tc>
          <w:tcPr>
            <w:tcW w:w="381" w:type="pct"/>
            <w:tcBorders>
              <w:top w:val="dotted" w:sz="4" w:space="0" w:color="000000"/>
              <w:left w:val="dotted" w:sz="4" w:space="0" w:color="000000"/>
              <w:bottom w:val="dotted" w:sz="4" w:space="0" w:color="000000"/>
              <w:right w:val="single" w:sz="12" w:space="0" w:color="000000"/>
            </w:tcBorders>
            <w:vAlign w:val="center"/>
          </w:tcPr>
          <w:p w14:paraId="70C36D9A"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6.57</w:t>
            </w:r>
          </w:p>
        </w:tc>
        <w:tc>
          <w:tcPr>
            <w:tcW w:w="242" w:type="pct"/>
            <w:tcBorders>
              <w:top w:val="dotted" w:sz="4" w:space="0" w:color="000000"/>
              <w:left w:val="single" w:sz="12" w:space="0" w:color="000000"/>
              <w:bottom w:val="dotted" w:sz="4" w:space="0" w:color="000000"/>
              <w:right w:val="dotted" w:sz="4" w:space="0" w:color="000000"/>
            </w:tcBorders>
            <w:vAlign w:val="center"/>
          </w:tcPr>
          <w:p w14:paraId="1450A91B"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92" w:type="pct"/>
            <w:tcBorders>
              <w:top w:val="dotted" w:sz="4" w:space="0" w:color="000000"/>
              <w:left w:val="dotted" w:sz="4" w:space="0" w:color="000000"/>
              <w:bottom w:val="dotted" w:sz="4" w:space="0" w:color="000000"/>
              <w:right w:val="single" w:sz="4" w:space="0" w:color="auto"/>
            </w:tcBorders>
            <w:vAlign w:val="center"/>
          </w:tcPr>
          <w:p w14:paraId="75742388"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39" w:type="pct"/>
            <w:tcBorders>
              <w:top w:val="dotted" w:sz="4" w:space="0" w:color="000000"/>
              <w:left w:val="single" w:sz="4" w:space="0" w:color="auto"/>
              <w:bottom w:val="dotted" w:sz="4" w:space="0" w:color="000000"/>
              <w:right w:val="dotted" w:sz="4" w:space="0" w:color="000000"/>
            </w:tcBorders>
            <w:vAlign w:val="center"/>
          </w:tcPr>
          <w:p w14:paraId="0384177D"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90" w:type="pct"/>
            <w:gridSpan w:val="2"/>
            <w:tcBorders>
              <w:top w:val="dotted" w:sz="4" w:space="0" w:color="000000"/>
              <w:left w:val="dotted" w:sz="4" w:space="0" w:color="000000"/>
              <w:bottom w:val="dotted" w:sz="4" w:space="0" w:color="000000"/>
              <w:right w:val="single" w:sz="4" w:space="0" w:color="auto"/>
            </w:tcBorders>
            <w:vAlign w:val="center"/>
          </w:tcPr>
          <w:p w14:paraId="7D85CC48"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42" w:type="pct"/>
            <w:tcBorders>
              <w:top w:val="dotted" w:sz="4" w:space="0" w:color="000000"/>
              <w:left w:val="single" w:sz="4" w:space="0" w:color="auto"/>
              <w:bottom w:val="dotted" w:sz="4" w:space="0" w:color="000000"/>
              <w:right w:val="dotted" w:sz="4" w:space="0" w:color="000000"/>
            </w:tcBorders>
            <w:vAlign w:val="center"/>
          </w:tcPr>
          <w:p w14:paraId="10FAD700"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89" w:type="pct"/>
            <w:tcBorders>
              <w:top w:val="dotted" w:sz="4" w:space="0" w:color="000000"/>
              <w:left w:val="dotted" w:sz="4" w:space="0" w:color="000000"/>
              <w:bottom w:val="dotted" w:sz="4" w:space="0" w:color="000000"/>
              <w:right w:val="single" w:sz="4" w:space="0" w:color="auto"/>
            </w:tcBorders>
            <w:vAlign w:val="center"/>
          </w:tcPr>
          <w:p w14:paraId="0216E3C2"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91" w:type="pct"/>
            <w:tcBorders>
              <w:top w:val="dotted" w:sz="4" w:space="0" w:color="000000"/>
              <w:left w:val="single" w:sz="4" w:space="0" w:color="auto"/>
              <w:bottom w:val="dotted" w:sz="4" w:space="0" w:color="000000"/>
              <w:right w:val="dotted" w:sz="4" w:space="0" w:color="000000"/>
            </w:tcBorders>
            <w:vAlign w:val="center"/>
          </w:tcPr>
          <w:p w14:paraId="432C4B44"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326" w:type="pct"/>
            <w:tcBorders>
              <w:top w:val="dotted" w:sz="4" w:space="0" w:color="000000"/>
              <w:left w:val="dotted" w:sz="4" w:space="0" w:color="000000"/>
              <w:bottom w:val="dotted" w:sz="4" w:space="0" w:color="000000"/>
              <w:right w:val="single" w:sz="18" w:space="0" w:color="000000"/>
            </w:tcBorders>
            <w:vAlign w:val="center"/>
          </w:tcPr>
          <w:p w14:paraId="1550359E"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r>
      <w:tr w:rsidR="00B833AC" w:rsidRPr="00EC1FE7" w14:paraId="792045A3" w14:textId="77777777" w:rsidTr="00C30DC7">
        <w:trPr>
          <w:trHeight w:val="20"/>
        </w:trPr>
        <w:tc>
          <w:tcPr>
            <w:tcW w:w="1099" w:type="pct"/>
            <w:vMerge/>
            <w:tcBorders>
              <w:top w:val="single" w:sz="4" w:space="0" w:color="auto"/>
              <w:left w:val="single" w:sz="18" w:space="0" w:color="000000"/>
              <w:right w:val="single" w:sz="4" w:space="0" w:color="000000"/>
            </w:tcBorders>
            <w:vAlign w:val="center"/>
          </w:tcPr>
          <w:p w14:paraId="5C275B64" w14:textId="77777777" w:rsidR="00B833AC" w:rsidRPr="00EC1FE7" w:rsidRDefault="00B833AC" w:rsidP="00B833AC">
            <w:pPr>
              <w:rPr>
                <w:sz w:val="20"/>
                <w:szCs w:val="20"/>
              </w:rPr>
            </w:pPr>
          </w:p>
        </w:tc>
        <w:tc>
          <w:tcPr>
            <w:tcW w:w="922" w:type="pct"/>
            <w:gridSpan w:val="2"/>
            <w:tcBorders>
              <w:top w:val="dotted" w:sz="4" w:space="0" w:color="000000"/>
              <w:left w:val="single" w:sz="4" w:space="0" w:color="000000"/>
              <w:bottom w:val="single" w:sz="4" w:space="0" w:color="000000"/>
              <w:right w:val="single" w:sz="18" w:space="0" w:color="auto"/>
            </w:tcBorders>
            <w:vAlign w:val="center"/>
          </w:tcPr>
          <w:p w14:paraId="6CE9E9CF" w14:textId="77777777" w:rsidR="00B833AC" w:rsidRPr="00EC1FE7" w:rsidRDefault="00B833AC" w:rsidP="00B833AC">
            <w:pPr>
              <w:rPr>
                <w:sz w:val="20"/>
                <w:szCs w:val="20"/>
              </w:rPr>
            </w:pPr>
            <w:r w:rsidRPr="00EC1FE7">
              <w:rPr>
                <w:sz w:val="20"/>
                <w:szCs w:val="20"/>
              </w:rPr>
              <w:t xml:space="preserve">Las Vegas </w:t>
            </w:r>
          </w:p>
        </w:tc>
        <w:tc>
          <w:tcPr>
            <w:tcW w:w="387" w:type="pct"/>
            <w:tcBorders>
              <w:top w:val="dotted" w:sz="4" w:space="0" w:color="000000"/>
              <w:left w:val="single" w:sz="18" w:space="0" w:color="auto"/>
              <w:bottom w:val="single" w:sz="4" w:space="0" w:color="000000"/>
              <w:right w:val="dotted" w:sz="4" w:space="0" w:color="000000"/>
            </w:tcBorders>
            <w:vAlign w:val="center"/>
          </w:tcPr>
          <w:p w14:paraId="64BBAC46"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0.69</w:t>
            </w:r>
          </w:p>
        </w:tc>
        <w:tc>
          <w:tcPr>
            <w:tcW w:w="381" w:type="pct"/>
            <w:tcBorders>
              <w:top w:val="dotted" w:sz="4" w:space="0" w:color="000000"/>
              <w:left w:val="dotted" w:sz="4" w:space="0" w:color="000000"/>
              <w:bottom w:val="single" w:sz="4" w:space="0" w:color="000000"/>
              <w:right w:val="single" w:sz="12" w:space="0" w:color="000000"/>
            </w:tcBorders>
            <w:vAlign w:val="center"/>
          </w:tcPr>
          <w:p w14:paraId="0ECCDFDC"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6.32</w:t>
            </w:r>
          </w:p>
        </w:tc>
        <w:tc>
          <w:tcPr>
            <w:tcW w:w="242" w:type="pct"/>
            <w:tcBorders>
              <w:top w:val="dotted" w:sz="4" w:space="0" w:color="000000"/>
              <w:left w:val="single" w:sz="12" w:space="0" w:color="000000"/>
              <w:bottom w:val="single" w:sz="4" w:space="0" w:color="000000"/>
              <w:right w:val="dotted" w:sz="4" w:space="0" w:color="000000"/>
            </w:tcBorders>
            <w:vAlign w:val="center"/>
          </w:tcPr>
          <w:p w14:paraId="64B4BA02"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92" w:type="pct"/>
            <w:tcBorders>
              <w:top w:val="dotted" w:sz="4" w:space="0" w:color="000000"/>
              <w:left w:val="dotted" w:sz="4" w:space="0" w:color="000000"/>
              <w:bottom w:val="single" w:sz="4" w:space="0" w:color="000000"/>
              <w:right w:val="single" w:sz="4" w:space="0" w:color="auto"/>
            </w:tcBorders>
            <w:vAlign w:val="center"/>
          </w:tcPr>
          <w:p w14:paraId="0450DCAF"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39" w:type="pct"/>
            <w:tcBorders>
              <w:top w:val="dotted" w:sz="4" w:space="0" w:color="000000"/>
              <w:left w:val="single" w:sz="4" w:space="0" w:color="auto"/>
              <w:bottom w:val="single" w:sz="4" w:space="0" w:color="000000"/>
              <w:right w:val="dotted" w:sz="4" w:space="0" w:color="000000"/>
            </w:tcBorders>
            <w:vAlign w:val="center"/>
          </w:tcPr>
          <w:p w14:paraId="2D2EE604"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90" w:type="pct"/>
            <w:gridSpan w:val="2"/>
            <w:tcBorders>
              <w:top w:val="dotted" w:sz="4" w:space="0" w:color="000000"/>
              <w:left w:val="dotted" w:sz="4" w:space="0" w:color="000000"/>
              <w:bottom w:val="single" w:sz="4" w:space="0" w:color="000000"/>
              <w:right w:val="single" w:sz="4" w:space="0" w:color="auto"/>
            </w:tcBorders>
            <w:vAlign w:val="center"/>
          </w:tcPr>
          <w:p w14:paraId="7B3AE305"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42" w:type="pct"/>
            <w:tcBorders>
              <w:top w:val="dotted" w:sz="4" w:space="0" w:color="000000"/>
              <w:left w:val="single" w:sz="4" w:space="0" w:color="auto"/>
              <w:bottom w:val="single" w:sz="4" w:space="0" w:color="000000"/>
              <w:right w:val="dotted" w:sz="4" w:space="0" w:color="000000"/>
            </w:tcBorders>
            <w:vAlign w:val="center"/>
          </w:tcPr>
          <w:p w14:paraId="1D24202B"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89" w:type="pct"/>
            <w:tcBorders>
              <w:top w:val="dotted" w:sz="4" w:space="0" w:color="000000"/>
              <w:left w:val="dotted" w:sz="4" w:space="0" w:color="000000"/>
              <w:bottom w:val="single" w:sz="4" w:space="0" w:color="000000"/>
              <w:right w:val="single" w:sz="4" w:space="0" w:color="auto"/>
            </w:tcBorders>
            <w:vAlign w:val="center"/>
          </w:tcPr>
          <w:p w14:paraId="0DF2D416"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91" w:type="pct"/>
            <w:tcBorders>
              <w:top w:val="dotted" w:sz="4" w:space="0" w:color="000000"/>
              <w:left w:val="single" w:sz="4" w:space="0" w:color="auto"/>
              <w:bottom w:val="single" w:sz="4" w:space="0" w:color="000000"/>
              <w:right w:val="dotted" w:sz="4" w:space="0" w:color="000000"/>
            </w:tcBorders>
            <w:vAlign w:val="center"/>
          </w:tcPr>
          <w:p w14:paraId="37BF07E4"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326" w:type="pct"/>
            <w:tcBorders>
              <w:top w:val="dotted" w:sz="4" w:space="0" w:color="000000"/>
              <w:left w:val="dotted" w:sz="4" w:space="0" w:color="000000"/>
              <w:bottom w:val="single" w:sz="4" w:space="0" w:color="000000"/>
              <w:right w:val="single" w:sz="18" w:space="0" w:color="000000"/>
            </w:tcBorders>
            <w:vAlign w:val="center"/>
          </w:tcPr>
          <w:p w14:paraId="369E7CA3"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r>
      <w:tr w:rsidR="00B833AC" w:rsidRPr="00EC1FE7" w14:paraId="1D1FCA9E" w14:textId="77777777" w:rsidTr="00C30DC7">
        <w:trPr>
          <w:trHeight w:val="20"/>
        </w:trPr>
        <w:tc>
          <w:tcPr>
            <w:tcW w:w="2021" w:type="pct"/>
            <w:gridSpan w:val="3"/>
            <w:tcBorders>
              <w:top w:val="single" w:sz="4" w:space="0" w:color="000000"/>
              <w:left w:val="single" w:sz="18" w:space="0" w:color="000000"/>
              <w:bottom w:val="single" w:sz="4" w:space="0" w:color="000000"/>
              <w:right w:val="single" w:sz="18" w:space="0" w:color="000000"/>
            </w:tcBorders>
            <w:vAlign w:val="center"/>
          </w:tcPr>
          <w:p w14:paraId="661C88E8" w14:textId="6E33FC3B" w:rsidR="00B833AC" w:rsidRPr="00EC1FE7" w:rsidRDefault="00B833AC" w:rsidP="00B833AC">
            <w:pPr>
              <w:rPr>
                <w:b/>
                <w:i/>
                <w:iCs/>
                <w:sz w:val="20"/>
                <w:szCs w:val="20"/>
              </w:rPr>
            </w:pPr>
            <w:r w:rsidRPr="00EC1FE7">
              <w:rPr>
                <w:b/>
                <w:i/>
                <w:iCs/>
                <w:sz w:val="20"/>
                <w:szCs w:val="20"/>
              </w:rPr>
              <w:t>Interaction Terms (*)</w:t>
            </w:r>
          </w:p>
        </w:tc>
        <w:tc>
          <w:tcPr>
            <w:tcW w:w="387" w:type="pct"/>
            <w:tcBorders>
              <w:top w:val="single" w:sz="4" w:space="0" w:color="000000"/>
              <w:left w:val="single" w:sz="18" w:space="0" w:color="000000"/>
              <w:bottom w:val="single" w:sz="4" w:space="0" w:color="000000"/>
              <w:right w:val="dotted" w:sz="4" w:space="0" w:color="000000"/>
            </w:tcBorders>
            <w:vAlign w:val="center"/>
          </w:tcPr>
          <w:p w14:paraId="6FBD0E82"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381" w:type="pct"/>
            <w:tcBorders>
              <w:top w:val="single" w:sz="4" w:space="0" w:color="000000"/>
              <w:left w:val="dotted" w:sz="4" w:space="0" w:color="000000"/>
              <w:bottom w:val="single" w:sz="4" w:space="0" w:color="000000"/>
              <w:right w:val="single" w:sz="12" w:space="0" w:color="000000"/>
            </w:tcBorders>
            <w:vAlign w:val="center"/>
          </w:tcPr>
          <w:p w14:paraId="42E29673"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42" w:type="pct"/>
            <w:tcBorders>
              <w:top w:val="single" w:sz="4" w:space="0" w:color="000000"/>
              <w:left w:val="single" w:sz="12" w:space="0" w:color="000000"/>
              <w:bottom w:val="single" w:sz="4" w:space="0" w:color="000000"/>
              <w:right w:val="dotted" w:sz="4" w:space="0" w:color="000000"/>
            </w:tcBorders>
            <w:vAlign w:val="center"/>
          </w:tcPr>
          <w:p w14:paraId="09B2921F"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92" w:type="pct"/>
            <w:tcBorders>
              <w:top w:val="single" w:sz="4" w:space="0" w:color="000000"/>
              <w:left w:val="dotted" w:sz="4" w:space="0" w:color="000000"/>
              <w:bottom w:val="single" w:sz="4" w:space="0" w:color="000000"/>
              <w:right w:val="single" w:sz="4" w:space="0" w:color="auto"/>
            </w:tcBorders>
            <w:vAlign w:val="center"/>
          </w:tcPr>
          <w:p w14:paraId="229C68A9"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39" w:type="pct"/>
            <w:tcBorders>
              <w:top w:val="single" w:sz="4" w:space="0" w:color="000000"/>
              <w:left w:val="single" w:sz="4" w:space="0" w:color="auto"/>
              <w:bottom w:val="single" w:sz="4" w:space="0" w:color="000000"/>
              <w:right w:val="dotted" w:sz="4" w:space="0" w:color="000000"/>
            </w:tcBorders>
            <w:vAlign w:val="center"/>
          </w:tcPr>
          <w:p w14:paraId="6567D41D"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90" w:type="pct"/>
            <w:gridSpan w:val="2"/>
            <w:tcBorders>
              <w:top w:val="single" w:sz="4" w:space="0" w:color="000000"/>
              <w:left w:val="dotted" w:sz="4" w:space="0" w:color="000000"/>
              <w:bottom w:val="single" w:sz="4" w:space="0" w:color="000000"/>
              <w:right w:val="single" w:sz="4" w:space="0" w:color="auto"/>
            </w:tcBorders>
            <w:vAlign w:val="center"/>
          </w:tcPr>
          <w:p w14:paraId="5B4149A1"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42" w:type="pct"/>
            <w:tcBorders>
              <w:top w:val="single" w:sz="4" w:space="0" w:color="000000"/>
              <w:left w:val="single" w:sz="4" w:space="0" w:color="auto"/>
              <w:bottom w:val="single" w:sz="4" w:space="0" w:color="000000"/>
              <w:right w:val="dotted" w:sz="4" w:space="0" w:color="000000"/>
            </w:tcBorders>
            <w:vAlign w:val="center"/>
          </w:tcPr>
          <w:p w14:paraId="72B2914F"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89" w:type="pct"/>
            <w:tcBorders>
              <w:top w:val="single" w:sz="4" w:space="0" w:color="000000"/>
              <w:left w:val="dotted" w:sz="4" w:space="0" w:color="000000"/>
              <w:bottom w:val="single" w:sz="4" w:space="0" w:color="000000"/>
              <w:right w:val="single" w:sz="4" w:space="0" w:color="auto"/>
            </w:tcBorders>
            <w:vAlign w:val="center"/>
          </w:tcPr>
          <w:p w14:paraId="477D6C26"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91" w:type="pct"/>
            <w:tcBorders>
              <w:top w:val="single" w:sz="4" w:space="0" w:color="000000"/>
              <w:left w:val="single" w:sz="4" w:space="0" w:color="auto"/>
              <w:bottom w:val="single" w:sz="4" w:space="0" w:color="000000"/>
              <w:right w:val="dotted" w:sz="4" w:space="0" w:color="000000"/>
            </w:tcBorders>
            <w:vAlign w:val="center"/>
          </w:tcPr>
          <w:p w14:paraId="31AACFBD"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326" w:type="pct"/>
            <w:tcBorders>
              <w:top w:val="single" w:sz="4" w:space="0" w:color="000000"/>
              <w:left w:val="dotted" w:sz="4" w:space="0" w:color="000000"/>
              <w:bottom w:val="single" w:sz="4" w:space="0" w:color="000000"/>
              <w:right w:val="single" w:sz="18" w:space="0" w:color="000000"/>
            </w:tcBorders>
            <w:vAlign w:val="center"/>
          </w:tcPr>
          <w:p w14:paraId="00F048A6"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r>
      <w:tr w:rsidR="00B833AC" w:rsidRPr="00EC1FE7" w14:paraId="2474B231" w14:textId="77777777" w:rsidTr="00C30DC7">
        <w:trPr>
          <w:trHeight w:val="20"/>
        </w:trPr>
        <w:tc>
          <w:tcPr>
            <w:tcW w:w="2021" w:type="pct"/>
            <w:gridSpan w:val="3"/>
            <w:tcBorders>
              <w:top w:val="single" w:sz="4" w:space="0" w:color="000000"/>
              <w:left w:val="single" w:sz="18" w:space="0" w:color="000000"/>
              <w:bottom w:val="single" w:sz="4" w:space="0" w:color="000000"/>
              <w:right w:val="single" w:sz="18" w:space="0" w:color="auto"/>
            </w:tcBorders>
            <w:vAlign w:val="center"/>
          </w:tcPr>
          <w:p w14:paraId="187226BA" w14:textId="0033437A" w:rsidR="00B833AC" w:rsidRPr="00EC1FE7" w:rsidRDefault="00B833AC" w:rsidP="00B833AC">
            <w:pPr>
              <w:rPr>
                <w:rFonts w:asciiTheme="majorHAnsi" w:hAnsiTheme="majorHAnsi" w:cstheme="majorHAnsi"/>
                <w:sz w:val="20"/>
                <w:szCs w:val="20"/>
              </w:rPr>
            </w:pPr>
            <w:r w:rsidRPr="00EC1FE7">
              <w:rPr>
                <w:sz w:val="20"/>
                <w:szCs w:val="20"/>
              </w:rPr>
              <w:t>Female × 18 to 24 years</w:t>
            </w:r>
          </w:p>
        </w:tc>
        <w:tc>
          <w:tcPr>
            <w:tcW w:w="387" w:type="pct"/>
            <w:tcBorders>
              <w:top w:val="single" w:sz="4" w:space="0" w:color="000000"/>
              <w:left w:val="single" w:sz="18" w:space="0" w:color="auto"/>
              <w:bottom w:val="single" w:sz="4" w:space="0" w:color="000000"/>
              <w:right w:val="dotted" w:sz="4" w:space="0" w:color="000000"/>
            </w:tcBorders>
            <w:vAlign w:val="center"/>
          </w:tcPr>
          <w:p w14:paraId="6E44671D" w14:textId="49B05EEF"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381" w:type="pct"/>
            <w:tcBorders>
              <w:top w:val="single" w:sz="4" w:space="0" w:color="000000"/>
              <w:left w:val="dotted" w:sz="4" w:space="0" w:color="000000"/>
              <w:bottom w:val="single" w:sz="4" w:space="0" w:color="000000"/>
              <w:right w:val="single" w:sz="12" w:space="0" w:color="000000"/>
            </w:tcBorders>
            <w:vAlign w:val="center"/>
          </w:tcPr>
          <w:p w14:paraId="5134B08E"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42" w:type="pct"/>
            <w:tcBorders>
              <w:top w:val="single" w:sz="4" w:space="0" w:color="000000"/>
              <w:left w:val="single" w:sz="12" w:space="0" w:color="000000"/>
              <w:bottom w:val="single" w:sz="4" w:space="0" w:color="000000"/>
              <w:right w:val="dotted" w:sz="4" w:space="0" w:color="000000"/>
            </w:tcBorders>
            <w:vAlign w:val="center"/>
          </w:tcPr>
          <w:p w14:paraId="6D661C83" w14:textId="0E36D8D6"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92" w:type="pct"/>
            <w:tcBorders>
              <w:top w:val="single" w:sz="4" w:space="0" w:color="000000"/>
              <w:left w:val="dotted" w:sz="4" w:space="0" w:color="000000"/>
              <w:bottom w:val="single" w:sz="4" w:space="0" w:color="000000"/>
              <w:right w:val="single" w:sz="4" w:space="0" w:color="auto"/>
            </w:tcBorders>
            <w:vAlign w:val="center"/>
          </w:tcPr>
          <w:p w14:paraId="0160C122"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39" w:type="pct"/>
            <w:tcBorders>
              <w:top w:val="single" w:sz="4" w:space="0" w:color="000000"/>
              <w:left w:val="single" w:sz="4" w:space="0" w:color="auto"/>
              <w:bottom w:val="single" w:sz="4" w:space="0" w:color="000000"/>
              <w:right w:val="dotted" w:sz="4" w:space="0" w:color="000000"/>
            </w:tcBorders>
            <w:vAlign w:val="center"/>
          </w:tcPr>
          <w:p w14:paraId="77DDEC6C" w14:textId="69293BB8"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90" w:type="pct"/>
            <w:gridSpan w:val="2"/>
            <w:tcBorders>
              <w:top w:val="single" w:sz="4" w:space="0" w:color="000000"/>
              <w:left w:val="dotted" w:sz="4" w:space="0" w:color="000000"/>
              <w:bottom w:val="single" w:sz="4" w:space="0" w:color="000000"/>
              <w:right w:val="single" w:sz="4" w:space="0" w:color="auto"/>
            </w:tcBorders>
            <w:vAlign w:val="center"/>
          </w:tcPr>
          <w:p w14:paraId="17C3D87C"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42" w:type="pct"/>
            <w:tcBorders>
              <w:top w:val="single" w:sz="4" w:space="0" w:color="000000"/>
              <w:left w:val="single" w:sz="4" w:space="0" w:color="auto"/>
              <w:bottom w:val="single" w:sz="4" w:space="0" w:color="000000"/>
              <w:right w:val="dotted" w:sz="4" w:space="0" w:color="000000"/>
            </w:tcBorders>
            <w:vAlign w:val="center"/>
          </w:tcPr>
          <w:p w14:paraId="4F54C59E" w14:textId="6DE4E19A"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0.21</w:t>
            </w:r>
          </w:p>
        </w:tc>
        <w:tc>
          <w:tcPr>
            <w:tcW w:w="289" w:type="pct"/>
            <w:tcBorders>
              <w:top w:val="single" w:sz="4" w:space="0" w:color="000000"/>
              <w:left w:val="dotted" w:sz="4" w:space="0" w:color="000000"/>
              <w:bottom w:val="single" w:sz="4" w:space="0" w:color="000000"/>
              <w:right w:val="single" w:sz="4" w:space="0" w:color="auto"/>
            </w:tcBorders>
            <w:vAlign w:val="center"/>
          </w:tcPr>
          <w:p w14:paraId="022E1D90" w14:textId="00AFB009"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2.71</w:t>
            </w:r>
          </w:p>
        </w:tc>
        <w:tc>
          <w:tcPr>
            <w:tcW w:w="291" w:type="pct"/>
            <w:tcBorders>
              <w:top w:val="single" w:sz="4" w:space="0" w:color="000000"/>
              <w:left w:val="single" w:sz="4" w:space="0" w:color="auto"/>
              <w:bottom w:val="single" w:sz="4" w:space="0" w:color="000000"/>
              <w:right w:val="dotted" w:sz="4" w:space="0" w:color="000000"/>
            </w:tcBorders>
            <w:vAlign w:val="center"/>
          </w:tcPr>
          <w:p w14:paraId="3E30C4A6" w14:textId="6F00E9B6"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0.17</w:t>
            </w:r>
          </w:p>
        </w:tc>
        <w:tc>
          <w:tcPr>
            <w:tcW w:w="326" w:type="pct"/>
            <w:tcBorders>
              <w:top w:val="single" w:sz="4" w:space="0" w:color="000000"/>
              <w:left w:val="dotted" w:sz="4" w:space="0" w:color="000000"/>
              <w:bottom w:val="single" w:sz="4" w:space="0" w:color="000000"/>
              <w:right w:val="single" w:sz="18" w:space="0" w:color="000000"/>
            </w:tcBorders>
            <w:vAlign w:val="center"/>
          </w:tcPr>
          <w:p w14:paraId="6FF4FC01" w14:textId="1112DDE9"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2.30</w:t>
            </w:r>
          </w:p>
        </w:tc>
      </w:tr>
      <w:tr w:rsidR="00B833AC" w:rsidRPr="00EC1FE7" w14:paraId="370AFC0F" w14:textId="77777777" w:rsidTr="00C30DC7">
        <w:trPr>
          <w:trHeight w:val="20"/>
        </w:trPr>
        <w:tc>
          <w:tcPr>
            <w:tcW w:w="2021" w:type="pct"/>
            <w:gridSpan w:val="3"/>
            <w:tcBorders>
              <w:top w:val="single" w:sz="4" w:space="0" w:color="000000"/>
              <w:left w:val="single" w:sz="18" w:space="0" w:color="000000"/>
              <w:bottom w:val="single" w:sz="4" w:space="0" w:color="000000"/>
              <w:right w:val="single" w:sz="18" w:space="0" w:color="auto"/>
            </w:tcBorders>
            <w:vAlign w:val="center"/>
          </w:tcPr>
          <w:p w14:paraId="67ACDFB8" w14:textId="41D9C53B" w:rsidR="00B833AC" w:rsidRPr="00EC1FE7" w:rsidRDefault="00B833AC" w:rsidP="00B833AC">
            <w:pPr>
              <w:rPr>
                <w:sz w:val="20"/>
                <w:szCs w:val="20"/>
              </w:rPr>
            </w:pPr>
            <w:r w:rsidRPr="00EC1FE7">
              <w:rPr>
                <w:sz w:val="20"/>
                <w:szCs w:val="20"/>
              </w:rPr>
              <w:t>Female × 18 to 44 years</w:t>
            </w:r>
          </w:p>
        </w:tc>
        <w:tc>
          <w:tcPr>
            <w:tcW w:w="387" w:type="pct"/>
            <w:tcBorders>
              <w:top w:val="single" w:sz="4" w:space="0" w:color="000000"/>
              <w:left w:val="single" w:sz="18" w:space="0" w:color="auto"/>
              <w:bottom w:val="single" w:sz="4" w:space="0" w:color="000000"/>
              <w:right w:val="dotted" w:sz="4" w:space="0" w:color="000000"/>
            </w:tcBorders>
            <w:vAlign w:val="center"/>
          </w:tcPr>
          <w:p w14:paraId="6E0F96C1" w14:textId="5A704245"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381" w:type="pct"/>
            <w:tcBorders>
              <w:top w:val="single" w:sz="4" w:space="0" w:color="000000"/>
              <w:left w:val="dotted" w:sz="4" w:space="0" w:color="000000"/>
              <w:bottom w:val="single" w:sz="4" w:space="0" w:color="000000"/>
              <w:right w:val="single" w:sz="12" w:space="0" w:color="000000"/>
            </w:tcBorders>
            <w:vAlign w:val="center"/>
          </w:tcPr>
          <w:p w14:paraId="67176AD7"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42" w:type="pct"/>
            <w:tcBorders>
              <w:top w:val="single" w:sz="4" w:space="0" w:color="000000"/>
              <w:left w:val="single" w:sz="12" w:space="0" w:color="000000"/>
              <w:bottom w:val="single" w:sz="4" w:space="0" w:color="000000"/>
              <w:right w:val="dotted" w:sz="4" w:space="0" w:color="000000"/>
            </w:tcBorders>
            <w:vAlign w:val="center"/>
          </w:tcPr>
          <w:p w14:paraId="086A9659" w14:textId="1FAB491B"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0.23</w:t>
            </w:r>
          </w:p>
        </w:tc>
        <w:tc>
          <w:tcPr>
            <w:tcW w:w="292" w:type="pct"/>
            <w:tcBorders>
              <w:top w:val="single" w:sz="4" w:space="0" w:color="000000"/>
              <w:left w:val="dotted" w:sz="4" w:space="0" w:color="000000"/>
              <w:bottom w:val="single" w:sz="4" w:space="0" w:color="000000"/>
              <w:right w:val="single" w:sz="4" w:space="0" w:color="auto"/>
            </w:tcBorders>
            <w:vAlign w:val="center"/>
          </w:tcPr>
          <w:p w14:paraId="7C167872" w14:textId="092043D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4.79</w:t>
            </w:r>
          </w:p>
        </w:tc>
        <w:tc>
          <w:tcPr>
            <w:tcW w:w="239" w:type="pct"/>
            <w:tcBorders>
              <w:top w:val="single" w:sz="4" w:space="0" w:color="000000"/>
              <w:left w:val="single" w:sz="4" w:space="0" w:color="auto"/>
              <w:bottom w:val="single" w:sz="4" w:space="0" w:color="000000"/>
              <w:right w:val="dotted" w:sz="4" w:space="0" w:color="000000"/>
            </w:tcBorders>
            <w:vAlign w:val="center"/>
          </w:tcPr>
          <w:p w14:paraId="05179C63" w14:textId="35D736F8"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0.26</w:t>
            </w:r>
          </w:p>
        </w:tc>
        <w:tc>
          <w:tcPr>
            <w:tcW w:w="290" w:type="pct"/>
            <w:gridSpan w:val="2"/>
            <w:tcBorders>
              <w:top w:val="single" w:sz="4" w:space="0" w:color="000000"/>
              <w:left w:val="dotted" w:sz="4" w:space="0" w:color="000000"/>
              <w:bottom w:val="single" w:sz="4" w:space="0" w:color="000000"/>
              <w:right w:val="single" w:sz="4" w:space="0" w:color="auto"/>
            </w:tcBorders>
            <w:vAlign w:val="center"/>
          </w:tcPr>
          <w:p w14:paraId="75D735E3" w14:textId="1C6493D9"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5.71</w:t>
            </w:r>
          </w:p>
        </w:tc>
        <w:tc>
          <w:tcPr>
            <w:tcW w:w="242" w:type="pct"/>
            <w:tcBorders>
              <w:top w:val="single" w:sz="4" w:space="0" w:color="000000"/>
              <w:left w:val="single" w:sz="4" w:space="0" w:color="auto"/>
              <w:bottom w:val="single" w:sz="4" w:space="0" w:color="000000"/>
              <w:right w:val="dotted" w:sz="4" w:space="0" w:color="000000"/>
            </w:tcBorders>
            <w:vAlign w:val="center"/>
          </w:tcPr>
          <w:p w14:paraId="5C3B40F2" w14:textId="5988B7CF"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89" w:type="pct"/>
            <w:tcBorders>
              <w:top w:val="single" w:sz="4" w:space="0" w:color="000000"/>
              <w:left w:val="dotted" w:sz="4" w:space="0" w:color="000000"/>
              <w:bottom w:val="single" w:sz="4" w:space="0" w:color="000000"/>
              <w:right w:val="single" w:sz="4" w:space="0" w:color="auto"/>
            </w:tcBorders>
            <w:vAlign w:val="center"/>
          </w:tcPr>
          <w:p w14:paraId="68376AF0"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91" w:type="pct"/>
            <w:tcBorders>
              <w:top w:val="single" w:sz="4" w:space="0" w:color="000000"/>
              <w:left w:val="single" w:sz="4" w:space="0" w:color="auto"/>
              <w:bottom w:val="single" w:sz="4" w:space="0" w:color="000000"/>
              <w:right w:val="dotted" w:sz="4" w:space="0" w:color="000000"/>
            </w:tcBorders>
            <w:vAlign w:val="center"/>
          </w:tcPr>
          <w:p w14:paraId="310E7006" w14:textId="6D006114"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326" w:type="pct"/>
            <w:tcBorders>
              <w:top w:val="single" w:sz="4" w:space="0" w:color="000000"/>
              <w:left w:val="dotted" w:sz="4" w:space="0" w:color="000000"/>
              <w:bottom w:val="single" w:sz="4" w:space="0" w:color="000000"/>
              <w:right w:val="single" w:sz="18" w:space="0" w:color="000000"/>
            </w:tcBorders>
            <w:vAlign w:val="center"/>
          </w:tcPr>
          <w:p w14:paraId="11EC732B"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r>
      <w:tr w:rsidR="00B833AC" w:rsidRPr="00EC1FE7" w14:paraId="421FA9CF" w14:textId="77777777" w:rsidTr="00C30DC7">
        <w:trPr>
          <w:trHeight w:val="20"/>
        </w:trPr>
        <w:tc>
          <w:tcPr>
            <w:tcW w:w="2021" w:type="pct"/>
            <w:gridSpan w:val="3"/>
            <w:tcBorders>
              <w:top w:val="single" w:sz="4" w:space="0" w:color="000000"/>
              <w:left w:val="single" w:sz="18" w:space="0" w:color="000000"/>
              <w:bottom w:val="single" w:sz="8" w:space="0" w:color="000000"/>
              <w:right w:val="single" w:sz="18" w:space="0" w:color="auto"/>
            </w:tcBorders>
            <w:vAlign w:val="center"/>
          </w:tcPr>
          <w:p w14:paraId="45295A5B" w14:textId="6E38F204" w:rsidR="00B833AC" w:rsidRPr="00EC1FE7" w:rsidRDefault="00B833AC" w:rsidP="00B833AC">
            <w:pPr>
              <w:rPr>
                <w:sz w:val="20"/>
                <w:szCs w:val="20"/>
              </w:rPr>
            </w:pPr>
            <w:r w:rsidRPr="00EC1FE7">
              <w:rPr>
                <w:rFonts w:asciiTheme="majorHAnsi" w:hAnsiTheme="majorHAnsi" w:cstheme="majorHAnsi"/>
                <w:sz w:val="20"/>
                <w:szCs w:val="20"/>
              </w:rPr>
              <w:t xml:space="preserve">65 years or older </w:t>
            </w:r>
            <w:r w:rsidRPr="00EC1FE7">
              <w:rPr>
                <w:sz w:val="20"/>
                <w:szCs w:val="20"/>
              </w:rPr>
              <w:t>× Does not drive</w:t>
            </w:r>
          </w:p>
        </w:tc>
        <w:tc>
          <w:tcPr>
            <w:tcW w:w="387" w:type="pct"/>
            <w:tcBorders>
              <w:top w:val="single" w:sz="4" w:space="0" w:color="000000"/>
              <w:left w:val="single" w:sz="18" w:space="0" w:color="auto"/>
              <w:bottom w:val="single" w:sz="8" w:space="0" w:color="000000"/>
              <w:right w:val="dotted" w:sz="4" w:space="0" w:color="000000"/>
            </w:tcBorders>
            <w:vAlign w:val="center"/>
          </w:tcPr>
          <w:p w14:paraId="5E7C1E43" w14:textId="19A977D2"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381" w:type="pct"/>
            <w:tcBorders>
              <w:top w:val="single" w:sz="4" w:space="0" w:color="000000"/>
              <w:left w:val="dotted" w:sz="4" w:space="0" w:color="000000"/>
              <w:bottom w:val="single" w:sz="8" w:space="0" w:color="000000"/>
              <w:right w:val="single" w:sz="12" w:space="0" w:color="000000"/>
            </w:tcBorders>
            <w:vAlign w:val="center"/>
          </w:tcPr>
          <w:p w14:paraId="5AA1DBF0"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42" w:type="pct"/>
            <w:tcBorders>
              <w:top w:val="single" w:sz="4" w:space="0" w:color="000000"/>
              <w:left w:val="single" w:sz="12" w:space="0" w:color="000000"/>
              <w:bottom w:val="single" w:sz="8" w:space="0" w:color="000000"/>
              <w:right w:val="dotted" w:sz="4" w:space="0" w:color="000000"/>
            </w:tcBorders>
            <w:vAlign w:val="center"/>
          </w:tcPr>
          <w:p w14:paraId="0E7F59BC" w14:textId="15666A37"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0.17</w:t>
            </w:r>
          </w:p>
        </w:tc>
        <w:tc>
          <w:tcPr>
            <w:tcW w:w="292" w:type="pct"/>
            <w:tcBorders>
              <w:top w:val="single" w:sz="4" w:space="0" w:color="000000"/>
              <w:left w:val="dotted" w:sz="4" w:space="0" w:color="000000"/>
              <w:bottom w:val="single" w:sz="8" w:space="0" w:color="000000"/>
              <w:right w:val="single" w:sz="4" w:space="0" w:color="auto"/>
            </w:tcBorders>
            <w:vAlign w:val="center"/>
          </w:tcPr>
          <w:p w14:paraId="46A24914" w14:textId="150578EE"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2.15</w:t>
            </w:r>
          </w:p>
        </w:tc>
        <w:tc>
          <w:tcPr>
            <w:tcW w:w="239" w:type="pct"/>
            <w:tcBorders>
              <w:top w:val="single" w:sz="4" w:space="0" w:color="000000"/>
              <w:left w:val="single" w:sz="4" w:space="0" w:color="auto"/>
              <w:bottom w:val="single" w:sz="8" w:space="0" w:color="000000"/>
              <w:right w:val="dotted" w:sz="4" w:space="0" w:color="000000"/>
            </w:tcBorders>
            <w:vAlign w:val="center"/>
          </w:tcPr>
          <w:p w14:paraId="5ADA5E8E" w14:textId="0DFCF7BD"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0.20</w:t>
            </w:r>
          </w:p>
        </w:tc>
        <w:tc>
          <w:tcPr>
            <w:tcW w:w="290" w:type="pct"/>
            <w:gridSpan w:val="2"/>
            <w:tcBorders>
              <w:top w:val="single" w:sz="4" w:space="0" w:color="000000"/>
              <w:left w:val="dotted" w:sz="4" w:space="0" w:color="000000"/>
              <w:bottom w:val="single" w:sz="8" w:space="0" w:color="000000"/>
              <w:right w:val="single" w:sz="4" w:space="0" w:color="auto"/>
            </w:tcBorders>
            <w:vAlign w:val="center"/>
          </w:tcPr>
          <w:p w14:paraId="066A42B5" w14:textId="3CB8C6C2"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2.64</w:t>
            </w:r>
          </w:p>
        </w:tc>
        <w:tc>
          <w:tcPr>
            <w:tcW w:w="242" w:type="pct"/>
            <w:tcBorders>
              <w:top w:val="single" w:sz="4" w:space="0" w:color="000000"/>
              <w:left w:val="single" w:sz="4" w:space="0" w:color="auto"/>
              <w:bottom w:val="single" w:sz="8" w:space="0" w:color="000000"/>
              <w:right w:val="dotted" w:sz="4" w:space="0" w:color="000000"/>
            </w:tcBorders>
            <w:vAlign w:val="center"/>
          </w:tcPr>
          <w:p w14:paraId="358DDA6B" w14:textId="17ADC3B1"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289" w:type="pct"/>
            <w:tcBorders>
              <w:top w:val="single" w:sz="4" w:space="0" w:color="000000"/>
              <w:left w:val="dotted" w:sz="4" w:space="0" w:color="000000"/>
              <w:bottom w:val="single" w:sz="8" w:space="0" w:color="000000"/>
              <w:right w:val="single" w:sz="4" w:space="0" w:color="auto"/>
            </w:tcBorders>
            <w:vAlign w:val="center"/>
          </w:tcPr>
          <w:p w14:paraId="1E010B59"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91" w:type="pct"/>
            <w:tcBorders>
              <w:top w:val="single" w:sz="4" w:space="0" w:color="000000"/>
              <w:left w:val="single" w:sz="4" w:space="0" w:color="auto"/>
              <w:bottom w:val="single" w:sz="8" w:space="0" w:color="000000"/>
              <w:right w:val="dotted" w:sz="4" w:space="0" w:color="000000"/>
            </w:tcBorders>
            <w:vAlign w:val="center"/>
          </w:tcPr>
          <w:p w14:paraId="291D0BF5" w14:textId="00390E29" w:rsidR="00B833AC" w:rsidRPr="00EC1FE7" w:rsidRDefault="00B833AC" w:rsidP="00B833AC">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326" w:type="pct"/>
            <w:tcBorders>
              <w:top w:val="single" w:sz="4" w:space="0" w:color="000000"/>
              <w:left w:val="dotted" w:sz="4" w:space="0" w:color="000000"/>
              <w:bottom w:val="single" w:sz="8" w:space="0" w:color="000000"/>
              <w:right w:val="single" w:sz="18" w:space="0" w:color="000000"/>
            </w:tcBorders>
            <w:vAlign w:val="center"/>
          </w:tcPr>
          <w:p w14:paraId="5A607970"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r>
      <w:tr w:rsidR="00B833AC" w:rsidRPr="00EC1FE7" w14:paraId="195ECFC3" w14:textId="77777777" w:rsidTr="00C30DC7">
        <w:trPr>
          <w:trHeight w:val="20"/>
        </w:trPr>
        <w:tc>
          <w:tcPr>
            <w:tcW w:w="2021" w:type="pct"/>
            <w:gridSpan w:val="3"/>
            <w:tcBorders>
              <w:top w:val="double" w:sz="4" w:space="0" w:color="000000"/>
              <w:left w:val="single" w:sz="18" w:space="0" w:color="000000"/>
              <w:bottom w:val="double" w:sz="4" w:space="0" w:color="auto"/>
              <w:right w:val="single" w:sz="18" w:space="0" w:color="000000"/>
            </w:tcBorders>
            <w:vAlign w:val="center"/>
          </w:tcPr>
          <w:p w14:paraId="53C24829" w14:textId="6BE1B3D4" w:rsidR="00B833AC" w:rsidRPr="005C327E" w:rsidRDefault="00B833AC" w:rsidP="00B833AC">
            <w:pPr>
              <w:rPr>
                <w:b/>
                <w:sz w:val="20"/>
                <w:szCs w:val="20"/>
              </w:rPr>
            </w:pPr>
            <w:r w:rsidRPr="005C327E">
              <w:rPr>
                <w:b/>
                <w:sz w:val="20"/>
                <w:szCs w:val="20"/>
              </w:rPr>
              <w:t>Thresholds</w:t>
            </w:r>
          </w:p>
        </w:tc>
        <w:tc>
          <w:tcPr>
            <w:tcW w:w="387" w:type="pct"/>
            <w:tcBorders>
              <w:top w:val="double" w:sz="4" w:space="0" w:color="000000"/>
              <w:left w:val="single" w:sz="18" w:space="0" w:color="000000"/>
              <w:bottom w:val="double" w:sz="4" w:space="0" w:color="auto"/>
              <w:right w:val="dotted" w:sz="4" w:space="0" w:color="000000"/>
            </w:tcBorders>
            <w:vAlign w:val="center"/>
          </w:tcPr>
          <w:p w14:paraId="5F571E31"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381" w:type="pct"/>
            <w:tcBorders>
              <w:top w:val="double" w:sz="4" w:space="0" w:color="000000"/>
              <w:left w:val="dotted" w:sz="4" w:space="0" w:color="000000"/>
              <w:bottom w:val="double" w:sz="4" w:space="0" w:color="auto"/>
              <w:right w:val="single" w:sz="12" w:space="0" w:color="000000"/>
            </w:tcBorders>
            <w:vAlign w:val="center"/>
          </w:tcPr>
          <w:p w14:paraId="2C2E1AB7"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42" w:type="pct"/>
            <w:tcBorders>
              <w:top w:val="double" w:sz="4" w:space="0" w:color="000000"/>
              <w:left w:val="single" w:sz="12" w:space="0" w:color="000000"/>
              <w:bottom w:val="double" w:sz="4" w:space="0" w:color="auto"/>
              <w:right w:val="dotted" w:sz="4" w:space="0" w:color="000000"/>
            </w:tcBorders>
            <w:vAlign w:val="center"/>
          </w:tcPr>
          <w:p w14:paraId="7FC39AF2"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92" w:type="pct"/>
            <w:tcBorders>
              <w:top w:val="double" w:sz="4" w:space="0" w:color="000000"/>
              <w:left w:val="dotted" w:sz="4" w:space="0" w:color="000000"/>
              <w:bottom w:val="double" w:sz="4" w:space="0" w:color="auto"/>
              <w:right w:val="single" w:sz="4" w:space="0" w:color="auto"/>
            </w:tcBorders>
            <w:vAlign w:val="center"/>
          </w:tcPr>
          <w:p w14:paraId="0E1C2629"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39" w:type="pct"/>
            <w:tcBorders>
              <w:top w:val="double" w:sz="4" w:space="0" w:color="000000"/>
              <w:left w:val="single" w:sz="4" w:space="0" w:color="auto"/>
              <w:bottom w:val="double" w:sz="4" w:space="0" w:color="auto"/>
              <w:right w:val="dotted" w:sz="4" w:space="0" w:color="000000"/>
            </w:tcBorders>
            <w:vAlign w:val="center"/>
          </w:tcPr>
          <w:p w14:paraId="68F0AA44"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90" w:type="pct"/>
            <w:gridSpan w:val="2"/>
            <w:tcBorders>
              <w:top w:val="double" w:sz="4" w:space="0" w:color="000000"/>
              <w:left w:val="dotted" w:sz="4" w:space="0" w:color="000000"/>
              <w:bottom w:val="double" w:sz="4" w:space="0" w:color="auto"/>
              <w:right w:val="single" w:sz="4" w:space="0" w:color="auto"/>
            </w:tcBorders>
            <w:vAlign w:val="center"/>
          </w:tcPr>
          <w:p w14:paraId="73C0D575"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42" w:type="pct"/>
            <w:tcBorders>
              <w:top w:val="double" w:sz="4" w:space="0" w:color="000000"/>
              <w:left w:val="single" w:sz="4" w:space="0" w:color="auto"/>
              <w:bottom w:val="double" w:sz="4" w:space="0" w:color="auto"/>
              <w:right w:val="dotted" w:sz="4" w:space="0" w:color="000000"/>
            </w:tcBorders>
            <w:vAlign w:val="center"/>
          </w:tcPr>
          <w:p w14:paraId="47C9D2C7"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89" w:type="pct"/>
            <w:tcBorders>
              <w:top w:val="double" w:sz="4" w:space="0" w:color="000000"/>
              <w:left w:val="dotted" w:sz="4" w:space="0" w:color="000000"/>
              <w:bottom w:val="double" w:sz="4" w:space="0" w:color="auto"/>
              <w:right w:val="single" w:sz="4" w:space="0" w:color="auto"/>
            </w:tcBorders>
            <w:vAlign w:val="center"/>
          </w:tcPr>
          <w:p w14:paraId="24A7FE14"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291" w:type="pct"/>
            <w:tcBorders>
              <w:top w:val="double" w:sz="4" w:space="0" w:color="000000"/>
              <w:left w:val="single" w:sz="4" w:space="0" w:color="auto"/>
              <w:bottom w:val="double" w:sz="4" w:space="0" w:color="auto"/>
              <w:right w:val="dotted" w:sz="4" w:space="0" w:color="000000"/>
            </w:tcBorders>
            <w:vAlign w:val="center"/>
          </w:tcPr>
          <w:p w14:paraId="5BCAFA50"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c>
          <w:tcPr>
            <w:tcW w:w="326" w:type="pct"/>
            <w:tcBorders>
              <w:top w:val="double" w:sz="4" w:space="0" w:color="000000"/>
              <w:left w:val="dotted" w:sz="4" w:space="0" w:color="000000"/>
              <w:bottom w:val="double" w:sz="4" w:space="0" w:color="auto"/>
              <w:right w:val="single" w:sz="18" w:space="0" w:color="000000"/>
            </w:tcBorders>
            <w:vAlign w:val="center"/>
          </w:tcPr>
          <w:p w14:paraId="14F1BFFB" w14:textId="77777777" w:rsidR="00B833AC" w:rsidRPr="00EC1FE7" w:rsidRDefault="00B833AC" w:rsidP="00B833AC">
            <w:pPr>
              <w:ind w:left="-101" w:right="-101"/>
              <w:jc w:val="center"/>
              <w:rPr>
                <w:rFonts w:asciiTheme="minorHAnsi" w:eastAsiaTheme="minorHAnsi" w:hAnsiTheme="minorHAnsi" w:cstheme="minorHAnsi"/>
                <w:color w:val="000000"/>
                <w:sz w:val="20"/>
                <w:szCs w:val="20"/>
              </w:rPr>
            </w:pPr>
          </w:p>
        </w:tc>
      </w:tr>
      <w:tr w:rsidR="005C327E" w:rsidRPr="00EC1FE7" w14:paraId="754A1455" w14:textId="77777777" w:rsidTr="005C327E">
        <w:trPr>
          <w:trHeight w:val="20"/>
        </w:trPr>
        <w:tc>
          <w:tcPr>
            <w:tcW w:w="2021" w:type="pct"/>
            <w:gridSpan w:val="3"/>
            <w:tcBorders>
              <w:top w:val="double" w:sz="4" w:space="0" w:color="auto"/>
              <w:left w:val="single" w:sz="18" w:space="0" w:color="000000"/>
              <w:bottom w:val="dotted" w:sz="4" w:space="0" w:color="auto"/>
              <w:right w:val="single" w:sz="18" w:space="0" w:color="auto"/>
            </w:tcBorders>
            <w:vAlign w:val="center"/>
          </w:tcPr>
          <w:p w14:paraId="65551B91" w14:textId="67F7925A" w:rsidR="005C327E" w:rsidRPr="00EC1FE7" w:rsidRDefault="005C327E" w:rsidP="005C327E">
            <w:pPr>
              <w:ind w:left="144"/>
              <w:rPr>
                <w:sz w:val="20"/>
                <w:szCs w:val="20"/>
              </w:rPr>
            </w:pPr>
            <w:r w:rsidRPr="00EC1FE7">
              <w:rPr>
                <w:sz w:val="20"/>
                <w:szCs w:val="20"/>
              </w:rPr>
              <w:t>1|2</w:t>
            </w:r>
          </w:p>
        </w:tc>
        <w:tc>
          <w:tcPr>
            <w:tcW w:w="387" w:type="pct"/>
            <w:tcBorders>
              <w:top w:val="double" w:sz="4" w:space="0" w:color="auto"/>
              <w:left w:val="single" w:sz="18" w:space="0" w:color="auto"/>
              <w:bottom w:val="dotted" w:sz="4" w:space="0" w:color="auto"/>
              <w:right w:val="dotted" w:sz="4" w:space="0" w:color="000000"/>
            </w:tcBorders>
            <w:vAlign w:val="center"/>
          </w:tcPr>
          <w:p w14:paraId="0D0F7E91"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-0.70</w:t>
            </w:r>
          </w:p>
        </w:tc>
        <w:tc>
          <w:tcPr>
            <w:tcW w:w="381" w:type="pct"/>
            <w:tcBorders>
              <w:top w:val="double" w:sz="4" w:space="0" w:color="auto"/>
              <w:left w:val="dotted" w:sz="4" w:space="0" w:color="000000"/>
              <w:bottom w:val="dotted" w:sz="4" w:space="0" w:color="auto"/>
              <w:right w:val="single" w:sz="12" w:space="0" w:color="000000"/>
            </w:tcBorders>
            <w:vAlign w:val="center"/>
          </w:tcPr>
          <w:p w14:paraId="267741F1"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-21.68</w:t>
            </w:r>
          </w:p>
        </w:tc>
        <w:tc>
          <w:tcPr>
            <w:tcW w:w="242" w:type="pct"/>
            <w:tcBorders>
              <w:top w:val="double" w:sz="4" w:space="0" w:color="auto"/>
              <w:left w:val="single" w:sz="12" w:space="0" w:color="000000"/>
              <w:bottom w:val="dotted" w:sz="4" w:space="0" w:color="auto"/>
              <w:right w:val="dotted" w:sz="4" w:space="0" w:color="000000"/>
            </w:tcBorders>
            <w:vAlign w:val="center"/>
          </w:tcPr>
          <w:p w14:paraId="4829760B"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-0.47</w:t>
            </w:r>
          </w:p>
        </w:tc>
        <w:tc>
          <w:tcPr>
            <w:tcW w:w="292" w:type="pct"/>
            <w:tcBorders>
              <w:top w:val="double" w:sz="4" w:space="0" w:color="auto"/>
              <w:left w:val="dotted" w:sz="4" w:space="0" w:color="000000"/>
              <w:bottom w:val="dotted" w:sz="4" w:space="0" w:color="auto"/>
              <w:right w:val="single" w:sz="4" w:space="0" w:color="auto"/>
            </w:tcBorders>
            <w:vAlign w:val="center"/>
          </w:tcPr>
          <w:p w14:paraId="79A26660"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-8.79</w:t>
            </w:r>
          </w:p>
        </w:tc>
        <w:tc>
          <w:tcPr>
            <w:tcW w:w="239" w:type="pct"/>
            <w:tcBorders>
              <w:top w:val="double" w:sz="4" w:space="0" w:color="auto"/>
              <w:left w:val="single" w:sz="4" w:space="0" w:color="auto"/>
              <w:bottom w:val="dotted" w:sz="4" w:space="0" w:color="auto"/>
              <w:right w:val="dotted" w:sz="4" w:space="0" w:color="000000"/>
            </w:tcBorders>
            <w:vAlign w:val="center"/>
          </w:tcPr>
          <w:p w14:paraId="663E5DAB"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-0.17</w:t>
            </w:r>
          </w:p>
        </w:tc>
        <w:tc>
          <w:tcPr>
            <w:tcW w:w="290" w:type="pct"/>
            <w:gridSpan w:val="2"/>
            <w:tcBorders>
              <w:top w:val="double" w:sz="4" w:space="0" w:color="auto"/>
              <w:left w:val="dotted" w:sz="4" w:space="0" w:color="000000"/>
              <w:bottom w:val="dotted" w:sz="4" w:space="0" w:color="auto"/>
              <w:right w:val="single" w:sz="4" w:space="0" w:color="auto"/>
            </w:tcBorders>
            <w:vAlign w:val="center"/>
          </w:tcPr>
          <w:p w14:paraId="019C5F70"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-3.52</w:t>
            </w:r>
          </w:p>
        </w:tc>
        <w:tc>
          <w:tcPr>
            <w:tcW w:w="242" w:type="pct"/>
            <w:tcBorders>
              <w:top w:val="double" w:sz="4" w:space="0" w:color="auto"/>
              <w:left w:val="single" w:sz="4" w:space="0" w:color="auto"/>
              <w:bottom w:val="dotted" w:sz="4" w:space="0" w:color="auto"/>
              <w:right w:val="dotted" w:sz="4" w:space="0" w:color="000000"/>
            </w:tcBorders>
            <w:vAlign w:val="center"/>
          </w:tcPr>
          <w:p w14:paraId="6705F7E5"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-0.70</w:t>
            </w:r>
          </w:p>
        </w:tc>
        <w:tc>
          <w:tcPr>
            <w:tcW w:w="289" w:type="pct"/>
            <w:tcBorders>
              <w:top w:val="double" w:sz="4" w:space="0" w:color="auto"/>
              <w:left w:val="dotted" w:sz="4" w:space="0" w:color="000000"/>
              <w:bottom w:val="dotted" w:sz="4" w:space="0" w:color="auto"/>
              <w:right w:val="single" w:sz="4" w:space="0" w:color="auto"/>
            </w:tcBorders>
            <w:vAlign w:val="center"/>
          </w:tcPr>
          <w:p w14:paraId="6B03EC79"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-12.40</w:t>
            </w:r>
          </w:p>
        </w:tc>
        <w:tc>
          <w:tcPr>
            <w:tcW w:w="291" w:type="pct"/>
            <w:tcBorders>
              <w:top w:val="double" w:sz="4" w:space="0" w:color="auto"/>
              <w:left w:val="single" w:sz="4" w:space="0" w:color="auto"/>
              <w:bottom w:val="dotted" w:sz="4" w:space="0" w:color="auto"/>
              <w:right w:val="dotted" w:sz="4" w:space="0" w:color="000000"/>
            </w:tcBorders>
            <w:vAlign w:val="center"/>
          </w:tcPr>
          <w:p w14:paraId="1093D2EC"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-0.63</w:t>
            </w:r>
          </w:p>
        </w:tc>
        <w:tc>
          <w:tcPr>
            <w:tcW w:w="326" w:type="pct"/>
            <w:tcBorders>
              <w:top w:val="double" w:sz="4" w:space="0" w:color="auto"/>
              <w:left w:val="dotted" w:sz="4" w:space="0" w:color="000000"/>
              <w:bottom w:val="dotted" w:sz="4" w:space="0" w:color="auto"/>
              <w:right w:val="single" w:sz="18" w:space="0" w:color="000000"/>
            </w:tcBorders>
            <w:vAlign w:val="center"/>
          </w:tcPr>
          <w:p w14:paraId="120F700B"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-11.56</w:t>
            </w:r>
          </w:p>
        </w:tc>
      </w:tr>
      <w:tr w:rsidR="005C327E" w:rsidRPr="00EC1FE7" w14:paraId="40DF0DEC" w14:textId="77777777" w:rsidTr="005C327E">
        <w:trPr>
          <w:trHeight w:val="20"/>
        </w:trPr>
        <w:tc>
          <w:tcPr>
            <w:tcW w:w="2021" w:type="pct"/>
            <w:gridSpan w:val="3"/>
            <w:tcBorders>
              <w:top w:val="dotted" w:sz="4" w:space="0" w:color="auto"/>
              <w:left w:val="single" w:sz="18" w:space="0" w:color="000000"/>
              <w:bottom w:val="dotted" w:sz="4" w:space="0" w:color="auto"/>
              <w:right w:val="single" w:sz="18" w:space="0" w:color="auto"/>
            </w:tcBorders>
            <w:vAlign w:val="center"/>
          </w:tcPr>
          <w:p w14:paraId="35FB05E1" w14:textId="59442445" w:rsidR="005C327E" w:rsidRPr="00EC1FE7" w:rsidRDefault="005C327E" w:rsidP="00366DB9">
            <w:pPr>
              <w:ind w:left="144"/>
              <w:rPr>
                <w:sz w:val="20"/>
                <w:szCs w:val="20"/>
              </w:rPr>
            </w:pPr>
            <w:r w:rsidRPr="00EC1FE7">
              <w:rPr>
                <w:sz w:val="20"/>
                <w:szCs w:val="20"/>
              </w:rPr>
              <w:t>2|3</w:t>
            </w:r>
          </w:p>
        </w:tc>
        <w:tc>
          <w:tcPr>
            <w:tcW w:w="387" w:type="pct"/>
            <w:tcBorders>
              <w:top w:val="dotted" w:sz="4" w:space="0" w:color="auto"/>
              <w:left w:val="single" w:sz="18" w:space="0" w:color="auto"/>
              <w:bottom w:val="dotted" w:sz="4" w:space="0" w:color="auto"/>
              <w:right w:val="dotted" w:sz="4" w:space="0" w:color="000000"/>
            </w:tcBorders>
            <w:vAlign w:val="center"/>
          </w:tcPr>
          <w:p w14:paraId="7A1D4C18"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0.93</w:t>
            </w:r>
          </w:p>
        </w:tc>
        <w:tc>
          <w:tcPr>
            <w:tcW w:w="381" w:type="pct"/>
            <w:tcBorders>
              <w:top w:val="dotted" w:sz="4" w:space="0" w:color="auto"/>
              <w:left w:val="dotted" w:sz="4" w:space="0" w:color="000000"/>
              <w:bottom w:val="dotted" w:sz="4" w:space="0" w:color="auto"/>
              <w:right w:val="single" w:sz="12" w:space="0" w:color="000000"/>
            </w:tcBorders>
            <w:vAlign w:val="center"/>
          </w:tcPr>
          <w:p w14:paraId="50FD403C"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28.17</w:t>
            </w:r>
          </w:p>
        </w:tc>
        <w:tc>
          <w:tcPr>
            <w:tcW w:w="242" w:type="pct"/>
            <w:tcBorders>
              <w:top w:val="dotted" w:sz="4" w:space="0" w:color="auto"/>
              <w:left w:val="single" w:sz="12" w:space="0" w:color="000000"/>
              <w:bottom w:val="dotted" w:sz="4" w:space="0" w:color="auto"/>
              <w:right w:val="dotted" w:sz="4" w:space="0" w:color="000000"/>
            </w:tcBorders>
            <w:vAlign w:val="center"/>
          </w:tcPr>
          <w:p w14:paraId="1E962008"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0.33</w:t>
            </w:r>
          </w:p>
        </w:tc>
        <w:tc>
          <w:tcPr>
            <w:tcW w:w="292" w:type="pct"/>
            <w:tcBorders>
              <w:top w:val="dotted" w:sz="4" w:space="0" w:color="auto"/>
              <w:left w:val="dotted" w:sz="4" w:space="0" w:color="000000"/>
              <w:bottom w:val="dotted" w:sz="4" w:space="0" w:color="auto"/>
              <w:right w:val="single" w:sz="4" w:space="0" w:color="auto"/>
            </w:tcBorders>
            <w:vAlign w:val="center"/>
          </w:tcPr>
          <w:p w14:paraId="00578B68"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6.15</w:t>
            </w:r>
          </w:p>
        </w:tc>
        <w:tc>
          <w:tcPr>
            <w:tcW w:w="239" w:type="pct"/>
            <w:tcBorders>
              <w:top w:val="dotted" w:sz="4" w:space="0" w:color="auto"/>
              <w:left w:val="single" w:sz="4" w:space="0" w:color="auto"/>
              <w:bottom w:val="dotted" w:sz="4" w:space="0" w:color="auto"/>
              <w:right w:val="dotted" w:sz="4" w:space="0" w:color="000000"/>
            </w:tcBorders>
            <w:vAlign w:val="center"/>
          </w:tcPr>
          <w:p w14:paraId="398BC69C"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0.63</w:t>
            </w:r>
          </w:p>
        </w:tc>
        <w:tc>
          <w:tcPr>
            <w:tcW w:w="290" w:type="pct"/>
            <w:gridSpan w:val="2"/>
            <w:tcBorders>
              <w:top w:val="dotted" w:sz="4" w:space="0" w:color="auto"/>
              <w:left w:val="dotted" w:sz="4" w:space="0" w:color="000000"/>
              <w:bottom w:val="dotted" w:sz="4" w:space="0" w:color="auto"/>
              <w:right w:val="single" w:sz="4" w:space="0" w:color="auto"/>
            </w:tcBorders>
            <w:vAlign w:val="center"/>
          </w:tcPr>
          <w:p w14:paraId="424F207F"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12.42</w:t>
            </w:r>
          </w:p>
        </w:tc>
        <w:tc>
          <w:tcPr>
            <w:tcW w:w="242" w:type="pct"/>
            <w:tcBorders>
              <w:top w:val="dotted" w:sz="4" w:space="0" w:color="auto"/>
              <w:left w:val="single" w:sz="4" w:space="0" w:color="auto"/>
              <w:bottom w:val="dotted" w:sz="4" w:space="0" w:color="auto"/>
              <w:right w:val="dotted" w:sz="4" w:space="0" w:color="000000"/>
            </w:tcBorders>
            <w:vAlign w:val="center"/>
          </w:tcPr>
          <w:p w14:paraId="709E777C"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0.27</w:t>
            </w:r>
          </w:p>
        </w:tc>
        <w:tc>
          <w:tcPr>
            <w:tcW w:w="289" w:type="pct"/>
            <w:tcBorders>
              <w:top w:val="dotted" w:sz="4" w:space="0" w:color="auto"/>
              <w:left w:val="dotted" w:sz="4" w:space="0" w:color="000000"/>
              <w:bottom w:val="dotted" w:sz="4" w:space="0" w:color="auto"/>
              <w:right w:val="single" w:sz="4" w:space="0" w:color="auto"/>
            </w:tcBorders>
            <w:vAlign w:val="center"/>
          </w:tcPr>
          <w:p w14:paraId="0A5AB79A"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4.98</w:t>
            </w:r>
          </w:p>
        </w:tc>
        <w:tc>
          <w:tcPr>
            <w:tcW w:w="291" w:type="pct"/>
            <w:tcBorders>
              <w:top w:val="dotted" w:sz="4" w:space="0" w:color="auto"/>
              <w:left w:val="single" w:sz="4" w:space="0" w:color="auto"/>
              <w:bottom w:val="dotted" w:sz="4" w:space="0" w:color="auto"/>
              <w:right w:val="dotted" w:sz="4" w:space="0" w:color="000000"/>
            </w:tcBorders>
            <w:vAlign w:val="center"/>
          </w:tcPr>
          <w:p w14:paraId="5542439E"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0.28</w:t>
            </w:r>
          </w:p>
        </w:tc>
        <w:tc>
          <w:tcPr>
            <w:tcW w:w="326" w:type="pct"/>
            <w:tcBorders>
              <w:top w:val="dotted" w:sz="4" w:space="0" w:color="auto"/>
              <w:left w:val="dotted" w:sz="4" w:space="0" w:color="000000"/>
              <w:bottom w:val="dotted" w:sz="4" w:space="0" w:color="auto"/>
              <w:right w:val="single" w:sz="18" w:space="0" w:color="000000"/>
            </w:tcBorders>
            <w:vAlign w:val="center"/>
          </w:tcPr>
          <w:p w14:paraId="6A28F8D6"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5.31</w:t>
            </w:r>
          </w:p>
        </w:tc>
      </w:tr>
      <w:tr w:rsidR="005C327E" w:rsidRPr="00EC1FE7" w14:paraId="6FB8FB8D" w14:textId="77777777" w:rsidTr="005C327E">
        <w:trPr>
          <w:trHeight w:val="20"/>
        </w:trPr>
        <w:tc>
          <w:tcPr>
            <w:tcW w:w="2021" w:type="pct"/>
            <w:gridSpan w:val="3"/>
            <w:tcBorders>
              <w:top w:val="dotted" w:sz="4" w:space="0" w:color="auto"/>
              <w:left w:val="single" w:sz="18" w:space="0" w:color="000000"/>
              <w:bottom w:val="dotted" w:sz="4" w:space="0" w:color="auto"/>
              <w:right w:val="single" w:sz="18" w:space="0" w:color="auto"/>
            </w:tcBorders>
            <w:vAlign w:val="center"/>
          </w:tcPr>
          <w:p w14:paraId="4825EAF4" w14:textId="26304296" w:rsidR="005C327E" w:rsidRPr="00EC1FE7" w:rsidRDefault="005C327E" w:rsidP="00366DB9">
            <w:pPr>
              <w:ind w:left="144"/>
              <w:rPr>
                <w:sz w:val="20"/>
                <w:szCs w:val="20"/>
              </w:rPr>
            </w:pPr>
            <w:r w:rsidRPr="00EC1FE7">
              <w:rPr>
                <w:sz w:val="20"/>
                <w:szCs w:val="20"/>
              </w:rPr>
              <w:t>3|4</w:t>
            </w:r>
          </w:p>
        </w:tc>
        <w:tc>
          <w:tcPr>
            <w:tcW w:w="387" w:type="pct"/>
            <w:tcBorders>
              <w:top w:val="dotted" w:sz="4" w:space="0" w:color="auto"/>
              <w:left w:val="single" w:sz="18" w:space="0" w:color="auto"/>
              <w:bottom w:val="dotted" w:sz="4" w:space="0" w:color="auto"/>
              <w:right w:val="dotted" w:sz="4" w:space="0" w:color="000000"/>
            </w:tcBorders>
            <w:vAlign w:val="center"/>
          </w:tcPr>
          <w:p w14:paraId="71B372C5"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1.98</w:t>
            </w:r>
          </w:p>
        </w:tc>
        <w:tc>
          <w:tcPr>
            <w:tcW w:w="381" w:type="pct"/>
            <w:tcBorders>
              <w:top w:val="dotted" w:sz="4" w:space="0" w:color="auto"/>
              <w:left w:val="dotted" w:sz="4" w:space="0" w:color="000000"/>
              <w:bottom w:val="dotted" w:sz="4" w:space="0" w:color="auto"/>
              <w:right w:val="single" w:sz="12" w:space="0" w:color="000000"/>
            </w:tcBorders>
            <w:vAlign w:val="center"/>
          </w:tcPr>
          <w:p w14:paraId="0C46F17F" w14:textId="10BA3598"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54.53</w:t>
            </w:r>
          </w:p>
        </w:tc>
        <w:tc>
          <w:tcPr>
            <w:tcW w:w="242" w:type="pct"/>
            <w:tcBorders>
              <w:top w:val="dotted" w:sz="4" w:space="0" w:color="auto"/>
              <w:left w:val="single" w:sz="12" w:space="0" w:color="000000"/>
              <w:bottom w:val="dotted" w:sz="4" w:space="0" w:color="auto"/>
              <w:right w:val="dotted" w:sz="4" w:space="0" w:color="000000"/>
            </w:tcBorders>
            <w:vAlign w:val="center"/>
          </w:tcPr>
          <w:p w14:paraId="18AB476B"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1.04</w:t>
            </w:r>
          </w:p>
        </w:tc>
        <w:tc>
          <w:tcPr>
            <w:tcW w:w="292" w:type="pct"/>
            <w:tcBorders>
              <w:top w:val="dotted" w:sz="4" w:space="0" w:color="auto"/>
              <w:left w:val="dotted" w:sz="4" w:space="0" w:color="000000"/>
              <w:bottom w:val="dotted" w:sz="4" w:space="0" w:color="auto"/>
              <w:right w:val="single" w:sz="4" w:space="0" w:color="auto"/>
            </w:tcBorders>
            <w:vAlign w:val="center"/>
          </w:tcPr>
          <w:p w14:paraId="7DDF82C6"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18.61</w:t>
            </w:r>
          </w:p>
        </w:tc>
        <w:tc>
          <w:tcPr>
            <w:tcW w:w="239" w:type="pct"/>
            <w:tcBorders>
              <w:top w:val="dotted" w:sz="4" w:space="0" w:color="auto"/>
              <w:left w:val="single" w:sz="4" w:space="0" w:color="auto"/>
              <w:bottom w:val="dotted" w:sz="4" w:space="0" w:color="auto"/>
              <w:right w:val="dotted" w:sz="4" w:space="0" w:color="000000"/>
            </w:tcBorders>
            <w:vAlign w:val="center"/>
          </w:tcPr>
          <w:p w14:paraId="02A8DAE6"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1.37</w:t>
            </w:r>
          </w:p>
        </w:tc>
        <w:tc>
          <w:tcPr>
            <w:tcW w:w="290" w:type="pct"/>
            <w:gridSpan w:val="2"/>
            <w:tcBorders>
              <w:top w:val="dotted" w:sz="4" w:space="0" w:color="auto"/>
              <w:left w:val="dotted" w:sz="4" w:space="0" w:color="000000"/>
              <w:bottom w:val="dotted" w:sz="4" w:space="0" w:color="auto"/>
              <w:right w:val="single" w:sz="4" w:space="0" w:color="auto"/>
            </w:tcBorders>
            <w:vAlign w:val="center"/>
          </w:tcPr>
          <w:p w14:paraId="22E24B80"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25.13</w:t>
            </w:r>
          </w:p>
        </w:tc>
        <w:tc>
          <w:tcPr>
            <w:tcW w:w="242" w:type="pct"/>
            <w:tcBorders>
              <w:top w:val="dotted" w:sz="4" w:space="0" w:color="auto"/>
              <w:left w:val="single" w:sz="4" w:space="0" w:color="auto"/>
              <w:bottom w:val="dotted" w:sz="4" w:space="0" w:color="auto"/>
              <w:right w:val="dotted" w:sz="4" w:space="0" w:color="000000"/>
            </w:tcBorders>
            <w:vAlign w:val="center"/>
          </w:tcPr>
          <w:p w14:paraId="5E772BD7"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1.16</w:t>
            </w:r>
          </w:p>
        </w:tc>
        <w:tc>
          <w:tcPr>
            <w:tcW w:w="289" w:type="pct"/>
            <w:tcBorders>
              <w:top w:val="dotted" w:sz="4" w:space="0" w:color="auto"/>
              <w:left w:val="dotted" w:sz="4" w:space="0" w:color="000000"/>
              <w:bottom w:val="dotted" w:sz="4" w:space="0" w:color="auto"/>
              <w:right w:val="single" w:sz="4" w:space="0" w:color="auto"/>
            </w:tcBorders>
            <w:vAlign w:val="center"/>
          </w:tcPr>
          <w:p w14:paraId="1CD9CCBF"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20.35</w:t>
            </w:r>
          </w:p>
        </w:tc>
        <w:tc>
          <w:tcPr>
            <w:tcW w:w="291" w:type="pct"/>
            <w:tcBorders>
              <w:top w:val="dotted" w:sz="4" w:space="0" w:color="auto"/>
              <w:left w:val="single" w:sz="4" w:space="0" w:color="auto"/>
              <w:bottom w:val="dotted" w:sz="4" w:space="0" w:color="auto"/>
              <w:right w:val="dotted" w:sz="4" w:space="0" w:color="000000"/>
            </w:tcBorders>
            <w:vAlign w:val="center"/>
          </w:tcPr>
          <w:p w14:paraId="6A90759B"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1.29</w:t>
            </w:r>
          </w:p>
        </w:tc>
        <w:tc>
          <w:tcPr>
            <w:tcW w:w="326" w:type="pct"/>
            <w:tcBorders>
              <w:top w:val="dotted" w:sz="4" w:space="0" w:color="auto"/>
              <w:left w:val="dotted" w:sz="4" w:space="0" w:color="000000"/>
              <w:bottom w:val="dotted" w:sz="4" w:space="0" w:color="auto"/>
              <w:right w:val="single" w:sz="18" w:space="0" w:color="000000"/>
            </w:tcBorders>
            <w:vAlign w:val="center"/>
          </w:tcPr>
          <w:p w14:paraId="42FC9A51"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22.65</w:t>
            </w:r>
          </w:p>
        </w:tc>
      </w:tr>
      <w:tr w:rsidR="005C327E" w:rsidRPr="00EC1FE7" w14:paraId="51D6F773" w14:textId="77777777" w:rsidTr="005C327E">
        <w:trPr>
          <w:trHeight w:val="20"/>
        </w:trPr>
        <w:tc>
          <w:tcPr>
            <w:tcW w:w="2021" w:type="pct"/>
            <w:gridSpan w:val="3"/>
            <w:tcBorders>
              <w:top w:val="dotted" w:sz="4" w:space="0" w:color="auto"/>
              <w:left w:val="single" w:sz="18" w:space="0" w:color="000000"/>
              <w:bottom w:val="double" w:sz="4" w:space="0" w:color="auto"/>
              <w:right w:val="single" w:sz="18" w:space="0" w:color="auto"/>
            </w:tcBorders>
            <w:vAlign w:val="center"/>
          </w:tcPr>
          <w:p w14:paraId="2697402B" w14:textId="24772DF7" w:rsidR="005C327E" w:rsidRPr="00EC1FE7" w:rsidRDefault="005C327E" w:rsidP="00366DB9">
            <w:pPr>
              <w:ind w:left="144"/>
              <w:rPr>
                <w:sz w:val="20"/>
                <w:szCs w:val="20"/>
              </w:rPr>
            </w:pPr>
            <w:r w:rsidRPr="00EC1FE7">
              <w:rPr>
                <w:sz w:val="20"/>
                <w:szCs w:val="20"/>
              </w:rPr>
              <w:t>4|5</w:t>
            </w:r>
          </w:p>
        </w:tc>
        <w:tc>
          <w:tcPr>
            <w:tcW w:w="387" w:type="pct"/>
            <w:tcBorders>
              <w:top w:val="dotted" w:sz="4" w:space="0" w:color="auto"/>
              <w:left w:val="single" w:sz="18" w:space="0" w:color="auto"/>
              <w:bottom w:val="double" w:sz="4" w:space="0" w:color="auto"/>
              <w:right w:val="dotted" w:sz="4" w:space="0" w:color="000000"/>
            </w:tcBorders>
            <w:vAlign w:val="center"/>
          </w:tcPr>
          <w:p w14:paraId="1385737C"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381" w:type="pct"/>
            <w:tcBorders>
              <w:top w:val="dotted" w:sz="4" w:space="0" w:color="auto"/>
              <w:left w:val="dotted" w:sz="4" w:space="0" w:color="000000"/>
              <w:bottom w:val="double" w:sz="4" w:space="0" w:color="auto"/>
              <w:right w:val="single" w:sz="12" w:space="0" w:color="000000"/>
            </w:tcBorders>
            <w:vAlign w:val="center"/>
          </w:tcPr>
          <w:p w14:paraId="01AC28ED"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p>
        </w:tc>
        <w:tc>
          <w:tcPr>
            <w:tcW w:w="242" w:type="pct"/>
            <w:tcBorders>
              <w:top w:val="dotted" w:sz="4" w:space="0" w:color="auto"/>
              <w:left w:val="single" w:sz="12" w:space="0" w:color="000000"/>
              <w:bottom w:val="double" w:sz="4" w:space="0" w:color="auto"/>
              <w:right w:val="dotted" w:sz="4" w:space="0" w:color="000000"/>
            </w:tcBorders>
            <w:vAlign w:val="center"/>
          </w:tcPr>
          <w:p w14:paraId="44AACD83"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2.03</w:t>
            </w:r>
          </w:p>
        </w:tc>
        <w:tc>
          <w:tcPr>
            <w:tcW w:w="292" w:type="pct"/>
            <w:tcBorders>
              <w:top w:val="dotted" w:sz="4" w:space="0" w:color="auto"/>
              <w:left w:val="dotted" w:sz="4" w:space="0" w:color="000000"/>
              <w:bottom w:val="double" w:sz="4" w:space="0" w:color="auto"/>
              <w:right w:val="single" w:sz="4" w:space="0" w:color="auto"/>
            </w:tcBorders>
            <w:vAlign w:val="center"/>
          </w:tcPr>
          <w:p w14:paraId="679AE405"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33.54</w:t>
            </w:r>
          </w:p>
        </w:tc>
        <w:tc>
          <w:tcPr>
            <w:tcW w:w="239" w:type="pct"/>
            <w:tcBorders>
              <w:top w:val="dotted" w:sz="4" w:space="0" w:color="auto"/>
              <w:left w:val="single" w:sz="4" w:space="0" w:color="auto"/>
              <w:bottom w:val="double" w:sz="4" w:space="0" w:color="auto"/>
              <w:right w:val="dotted" w:sz="4" w:space="0" w:color="000000"/>
            </w:tcBorders>
            <w:vAlign w:val="center"/>
          </w:tcPr>
          <w:p w14:paraId="3C2A84F5"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2.27</w:t>
            </w:r>
          </w:p>
        </w:tc>
        <w:tc>
          <w:tcPr>
            <w:tcW w:w="290" w:type="pct"/>
            <w:gridSpan w:val="2"/>
            <w:tcBorders>
              <w:top w:val="dotted" w:sz="4" w:space="0" w:color="auto"/>
              <w:left w:val="dotted" w:sz="4" w:space="0" w:color="000000"/>
              <w:bottom w:val="double" w:sz="4" w:space="0" w:color="auto"/>
              <w:right w:val="single" w:sz="4" w:space="0" w:color="auto"/>
            </w:tcBorders>
            <w:vAlign w:val="center"/>
          </w:tcPr>
          <w:p w14:paraId="463B8F7C"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38.96</w:t>
            </w:r>
          </w:p>
        </w:tc>
        <w:tc>
          <w:tcPr>
            <w:tcW w:w="242" w:type="pct"/>
            <w:tcBorders>
              <w:top w:val="dotted" w:sz="4" w:space="0" w:color="auto"/>
              <w:left w:val="single" w:sz="4" w:space="0" w:color="auto"/>
              <w:bottom w:val="double" w:sz="4" w:space="0" w:color="auto"/>
              <w:right w:val="dotted" w:sz="4" w:space="0" w:color="000000"/>
            </w:tcBorders>
            <w:vAlign w:val="center"/>
          </w:tcPr>
          <w:p w14:paraId="75FC51C6"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2.24</w:t>
            </w:r>
          </w:p>
        </w:tc>
        <w:tc>
          <w:tcPr>
            <w:tcW w:w="289" w:type="pct"/>
            <w:tcBorders>
              <w:top w:val="dotted" w:sz="4" w:space="0" w:color="auto"/>
              <w:left w:val="dotted" w:sz="4" w:space="0" w:color="000000"/>
              <w:bottom w:val="double" w:sz="4" w:space="0" w:color="auto"/>
              <w:right w:val="single" w:sz="4" w:space="0" w:color="auto"/>
            </w:tcBorders>
            <w:vAlign w:val="center"/>
          </w:tcPr>
          <w:p w14:paraId="6BDA0EF0"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35.08</w:t>
            </w:r>
          </w:p>
        </w:tc>
        <w:tc>
          <w:tcPr>
            <w:tcW w:w="291" w:type="pct"/>
            <w:tcBorders>
              <w:top w:val="dotted" w:sz="4" w:space="0" w:color="auto"/>
              <w:left w:val="single" w:sz="4" w:space="0" w:color="auto"/>
              <w:bottom w:val="double" w:sz="4" w:space="0" w:color="auto"/>
              <w:right w:val="dotted" w:sz="4" w:space="0" w:color="000000"/>
            </w:tcBorders>
            <w:vAlign w:val="center"/>
          </w:tcPr>
          <w:p w14:paraId="277C10B0"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2.29</w:t>
            </w:r>
          </w:p>
        </w:tc>
        <w:tc>
          <w:tcPr>
            <w:tcW w:w="326" w:type="pct"/>
            <w:tcBorders>
              <w:top w:val="dotted" w:sz="4" w:space="0" w:color="auto"/>
              <w:left w:val="dotted" w:sz="4" w:space="0" w:color="000000"/>
              <w:bottom w:val="double" w:sz="4" w:space="0" w:color="auto"/>
              <w:right w:val="single" w:sz="18" w:space="0" w:color="000000"/>
            </w:tcBorders>
            <w:vAlign w:val="center"/>
          </w:tcPr>
          <w:p w14:paraId="5D990162"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35.87</w:t>
            </w:r>
          </w:p>
        </w:tc>
      </w:tr>
      <w:tr w:rsidR="005C327E" w:rsidRPr="00EC1FE7" w14:paraId="18B41F1B" w14:textId="77777777" w:rsidTr="005C327E">
        <w:trPr>
          <w:trHeight w:val="20"/>
        </w:trPr>
        <w:tc>
          <w:tcPr>
            <w:tcW w:w="2021" w:type="pct"/>
            <w:gridSpan w:val="3"/>
            <w:tcBorders>
              <w:top w:val="double" w:sz="4" w:space="0" w:color="auto"/>
              <w:left w:val="single" w:sz="18" w:space="0" w:color="000000"/>
              <w:bottom w:val="double" w:sz="4" w:space="0" w:color="auto"/>
              <w:right w:val="single" w:sz="18" w:space="0" w:color="auto"/>
            </w:tcBorders>
            <w:vAlign w:val="center"/>
          </w:tcPr>
          <w:p w14:paraId="1C2D4E35" w14:textId="60F62B75" w:rsidR="005C327E" w:rsidRPr="005C327E" w:rsidRDefault="005C327E" w:rsidP="005C327E">
            <w:pPr>
              <w:rPr>
                <w:b/>
                <w:bCs/>
                <w:sz w:val="20"/>
                <w:szCs w:val="20"/>
              </w:rPr>
            </w:pPr>
            <w:r w:rsidRPr="005C327E">
              <w:rPr>
                <w:b/>
                <w:bCs/>
                <w:sz w:val="20"/>
                <w:szCs w:val="20"/>
              </w:rPr>
              <w:t>Correlations</w:t>
            </w:r>
          </w:p>
        </w:tc>
        <w:tc>
          <w:tcPr>
            <w:tcW w:w="387" w:type="pct"/>
            <w:tcBorders>
              <w:top w:val="dotted" w:sz="4" w:space="0" w:color="auto"/>
              <w:left w:val="single" w:sz="18" w:space="0" w:color="auto"/>
              <w:bottom w:val="double" w:sz="4" w:space="0" w:color="auto"/>
              <w:right w:val="dotted" w:sz="4" w:space="0" w:color="000000"/>
            </w:tcBorders>
            <w:vAlign w:val="center"/>
          </w:tcPr>
          <w:p w14:paraId="111E0CF1"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p>
        </w:tc>
        <w:tc>
          <w:tcPr>
            <w:tcW w:w="381" w:type="pct"/>
            <w:tcBorders>
              <w:top w:val="dotted" w:sz="4" w:space="0" w:color="auto"/>
              <w:left w:val="dotted" w:sz="4" w:space="0" w:color="000000"/>
              <w:bottom w:val="double" w:sz="4" w:space="0" w:color="auto"/>
              <w:right w:val="single" w:sz="12" w:space="0" w:color="000000"/>
            </w:tcBorders>
            <w:vAlign w:val="center"/>
          </w:tcPr>
          <w:p w14:paraId="48E32A2E"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p>
        </w:tc>
        <w:tc>
          <w:tcPr>
            <w:tcW w:w="242" w:type="pct"/>
            <w:tcBorders>
              <w:top w:val="dotted" w:sz="4" w:space="0" w:color="auto"/>
              <w:left w:val="single" w:sz="12" w:space="0" w:color="000000"/>
              <w:bottom w:val="double" w:sz="4" w:space="0" w:color="auto"/>
              <w:right w:val="dotted" w:sz="4" w:space="0" w:color="000000"/>
            </w:tcBorders>
            <w:vAlign w:val="center"/>
          </w:tcPr>
          <w:p w14:paraId="4DD5FC21"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p>
        </w:tc>
        <w:tc>
          <w:tcPr>
            <w:tcW w:w="292" w:type="pct"/>
            <w:tcBorders>
              <w:top w:val="dotted" w:sz="4" w:space="0" w:color="auto"/>
              <w:left w:val="dotted" w:sz="4" w:space="0" w:color="000000"/>
              <w:bottom w:val="double" w:sz="4" w:space="0" w:color="auto"/>
              <w:right w:val="single" w:sz="4" w:space="0" w:color="auto"/>
            </w:tcBorders>
            <w:vAlign w:val="center"/>
          </w:tcPr>
          <w:p w14:paraId="25365A87"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p>
        </w:tc>
        <w:tc>
          <w:tcPr>
            <w:tcW w:w="239" w:type="pct"/>
            <w:tcBorders>
              <w:top w:val="dotted" w:sz="4" w:space="0" w:color="auto"/>
              <w:left w:val="single" w:sz="4" w:space="0" w:color="auto"/>
              <w:bottom w:val="double" w:sz="4" w:space="0" w:color="auto"/>
              <w:right w:val="dotted" w:sz="4" w:space="0" w:color="000000"/>
            </w:tcBorders>
            <w:vAlign w:val="center"/>
          </w:tcPr>
          <w:p w14:paraId="313BAD08"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p>
        </w:tc>
        <w:tc>
          <w:tcPr>
            <w:tcW w:w="290" w:type="pct"/>
            <w:gridSpan w:val="2"/>
            <w:tcBorders>
              <w:top w:val="dotted" w:sz="4" w:space="0" w:color="auto"/>
              <w:left w:val="dotted" w:sz="4" w:space="0" w:color="000000"/>
              <w:bottom w:val="double" w:sz="4" w:space="0" w:color="auto"/>
              <w:right w:val="single" w:sz="4" w:space="0" w:color="auto"/>
            </w:tcBorders>
            <w:vAlign w:val="center"/>
          </w:tcPr>
          <w:p w14:paraId="5969EA64"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p>
        </w:tc>
        <w:tc>
          <w:tcPr>
            <w:tcW w:w="242" w:type="pct"/>
            <w:tcBorders>
              <w:top w:val="dotted" w:sz="4" w:space="0" w:color="auto"/>
              <w:left w:val="single" w:sz="4" w:space="0" w:color="auto"/>
              <w:bottom w:val="double" w:sz="4" w:space="0" w:color="auto"/>
              <w:right w:val="dotted" w:sz="4" w:space="0" w:color="000000"/>
            </w:tcBorders>
            <w:vAlign w:val="center"/>
          </w:tcPr>
          <w:p w14:paraId="4F51DA0A"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p>
        </w:tc>
        <w:tc>
          <w:tcPr>
            <w:tcW w:w="289" w:type="pct"/>
            <w:tcBorders>
              <w:top w:val="dotted" w:sz="4" w:space="0" w:color="auto"/>
              <w:left w:val="dotted" w:sz="4" w:space="0" w:color="000000"/>
              <w:bottom w:val="double" w:sz="4" w:space="0" w:color="auto"/>
              <w:right w:val="single" w:sz="4" w:space="0" w:color="auto"/>
            </w:tcBorders>
            <w:vAlign w:val="center"/>
          </w:tcPr>
          <w:p w14:paraId="12269810"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p>
        </w:tc>
        <w:tc>
          <w:tcPr>
            <w:tcW w:w="291" w:type="pct"/>
            <w:tcBorders>
              <w:top w:val="dotted" w:sz="4" w:space="0" w:color="auto"/>
              <w:left w:val="single" w:sz="4" w:space="0" w:color="auto"/>
              <w:bottom w:val="double" w:sz="4" w:space="0" w:color="auto"/>
              <w:right w:val="dotted" w:sz="4" w:space="0" w:color="000000"/>
            </w:tcBorders>
            <w:vAlign w:val="center"/>
          </w:tcPr>
          <w:p w14:paraId="6DA45CE6"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p>
        </w:tc>
        <w:tc>
          <w:tcPr>
            <w:tcW w:w="326" w:type="pct"/>
            <w:tcBorders>
              <w:top w:val="dotted" w:sz="4" w:space="0" w:color="auto"/>
              <w:left w:val="dotted" w:sz="4" w:space="0" w:color="000000"/>
              <w:bottom w:val="double" w:sz="4" w:space="0" w:color="auto"/>
              <w:right w:val="single" w:sz="18" w:space="0" w:color="000000"/>
            </w:tcBorders>
            <w:vAlign w:val="center"/>
          </w:tcPr>
          <w:p w14:paraId="558CE182" w14:textId="77777777" w:rsidR="005C327E" w:rsidRPr="00EC1FE7" w:rsidRDefault="005C327E" w:rsidP="00366DB9">
            <w:pPr>
              <w:ind w:left="-101" w:right="-101"/>
              <w:jc w:val="center"/>
              <w:rPr>
                <w:rFonts w:asciiTheme="minorHAnsi" w:eastAsiaTheme="minorHAnsi" w:hAnsiTheme="minorHAnsi" w:cstheme="minorHAnsi"/>
                <w:color w:val="000000"/>
                <w:sz w:val="20"/>
                <w:szCs w:val="20"/>
              </w:rPr>
            </w:pPr>
          </w:p>
        </w:tc>
      </w:tr>
      <w:tr w:rsidR="005C327E" w:rsidRPr="00EC1FE7" w14:paraId="4BEB596B" w14:textId="77777777" w:rsidTr="005C327E">
        <w:trPr>
          <w:trHeight w:val="20"/>
        </w:trPr>
        <w:tc>
          <w:tcPr>
            <w:tcW w:w="2021" w:type="pct"/>
            <w:gridSpan w:val="3"/>
            <w:tcBorders>
              <w:top w:val="double" w:sz="4" w:space="0" w:color="auto"/>
              <w:left w:val="single" w:sz="18" w:space="0" w:color="000000"/>
              <w:bottom w:val="dotted" w:sz="4" w:space="0" w:color="auto"/>
              <w:right w:val="single" w:sz="18" w:space="0" w:color="auto"/>
            </w:tcBorders>
            <w:vAlign w:val="center"/>
          </w:tcPr>
          <w:p w14:paraId="14C7E69A" w14:textId="3B939123" w:rsidR="005C327E" w:rsidRPr="00EC1FE7" w:rsidRDefault="005C327E" w:rsidP="00C30DC7">
            <w:pPr>
              <w:rPr>
                <w:sz w:val="20"/>
                <w:szCs w:val="20"/>
              </w:rPr>
            </w:pPr>
            <w:r w:rsidRPr="00EC1FE7">
              <w:rPr>
                <w:sz w:val="20"/>
                <w:szCs w:val="20"/>
              </w:rPr>
              <w:t>AV Exposure</w:t>
            </w:r>
          </w:p>
        </w:tc>
        <w:tc>
          <w:tcPr>
            <w:tcW w:w="768" w:type="pct"/>
            <w:gridSpan w:val="2"/>
            <w:tcBorders>
              <w:top w:val="double" w:sz="4" w:space="0" w:color="auto"/>
              <w:left w:val="single" w:sz="18" w:space="0" w:color="auto"/>
              <w:bottom w:val="dotted" w:sz="4" w:space="0" w:color="auto"/>
              <w:right w:val="single" w:sz="12" w:space="0" w:color="000000"/>
            </w:tcBorders>
            <w:vAlign w:val="center"/>
          </w:tcPr>
          <w:p w14:paraId="4861CB25" w14:textId="4BAD4384"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1.00</w:t>
            </w:r>
          </w:p>
        </w:tc>
        <w:tc>
          <w:tcPr>
            <w:tcW w:w="534" w:type="pct"/>
            <w:gridSpan w:val="2"/>
            <w:tcBorders>
              <w:top w:val="double" w:sz="4" w:space="0" w:color="auto"/>
              <w:left w:val="single" w:sz="12" w:space="0" w:color="000000"/>
              <w:bottom w:val="dotted" w:sz="4" w:space="0" w:color="auto"/>
              <w:right w:val="single" w:sz="4" w:space="0" w:color="auto"/>
            </w:tcBorders>
            <w:vAlign w:val="center"/>
          </w:tcPr>
          <w:p w14:paraId="28E46A66" w14:textId="10BF82A6"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0.05</w:t>
            </w:r>
          </w:p>
        </w:tc>
        <w:tc>
          <w:tcPr>
            <w:tcW w:w="529" w:type="pct"/>
            <w:gridSpan w:val="3"/>
            <w:tcBorders>
              <w:top w:val="double" w:sz="4" w:space="0" w:color="auto"/>
              <w:left w:val="single" w:sz="4" w:space="0" w:color="auto"/>
              <w:bottom w:val="dotted" w:sz="4" w:space="0" w:color="auto"/>
              <w:right w:val="single" w:sz="4" w:space="0" w:color="auto"/>
            </w:tcBorders>
            <w:vAlign w:val="center"/>
          </w:tcPr>
          <w:p w14:paraId="720A5985" w14:textId="05C93613"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0.08</w:t>
            </w:r>
          </w:p>
        </w:tc>
        <w:tc>
          <w:tcPr>
            <w:tcW w:w="531" w:type="pct"/>
            <w:gridSpan w:val="2"/>
            <w:tcBorders>
              <w:top w:val="double" w:sz="4" w:space="0" w:color="auto"/>
              <w:left w:val="single" w:sz="4" w:space="0" w:color="auto"/>
              <w:bottom w:val="dotted" w:sz="4" w:space="0" w:color="auto"/>
              <w:right w:val="single" w:sz="4" w:space="0" w:color="auto"/>
            </w:tcBorders>
            <w:vAlign w:val="center"/>
          </w:tcPr>
          <w:p w14:paraId="6CF865CE" w14:textId="3D1DCB07"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0.05</w:t>
            </w:r>
          </w:p>
        </w:tc>
        <w:tc>
          <w:tcPr>
            <w:tcW w:w="617" w:type="pct"/>
            <w:gridSpan w:val="2"/>
            <w:tcBorders>
              <w:top w:val="double" w:sz="4" w:space="0" w:color="auto"/>
              <w:left w:val="single" w:sz="4" w:space="0" w:color="auto"/>
              <w:bottom w:val="dotted" w:sz="4" w:space="0" w:color="auto"/>
              <w:right w:val="single" w:sz="18" w:space="0" w:color="000000"/>
            </w:tcBorders>
            <w:vAlign w:val="center"/>
          </w:tcPr>
          <w:p w14:paraId="465527F9" w14:textId="3B5DA469"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0.08</w:t>
            </w:r>
          </w:p>
        </w:tc>
      </w:tr>
      <w:tr w:rsidR="005C327E" w:rsidRPr="00EC1FE7" w14:paraId="5DAC728A" w14:textId="77777777" w:rsidTr="005C327E">
        <w:trPr>
          <w:trHeight w:val="20"/>
        </w:trPr>
        <w:tc>
          <w:tcPr>
            <w:tcW w:w="2021" w:type="pct"/>
            <w:gridSpan w:val="3"/>
            <w:tcBorders>
              <w:top w:val="dotted" w:sz="4" w:space="0" w:color="auto"/>
              <w:left w:val="single" w:sz="18" w:space="0" w:color="000000"/>
              <w:bottom w:val="dotted" w:sz="4" w:space="0" w:color="auto"/>
              <w:right w:val="single" w:sz="18" w:space="0" w:color="auto"/>
            </w:tcBorders>
            <w:vAlign w:val="center"/>
          </w:tcPr>
          <w:p w14:paraId="486176C0" w14:textId="2164A661" w:rsidR="005C327E" w:rsidRPr="00EC1FE7" w:rsidRDefault="005C327E" w:rsidP="00C30DC7">
            <w:pPr>
              <w:rPr>
                <w:sz w:val="20"/>
                <w:szCs w:val="20"/>
              </w:rPr>
            </w:pPr>
            <w:r w:rsidRPr="00EC1FE7">
              <w:rPr>
                <w:sz w:val="20"/>
                <w:szCs w:val="20"/>
              </w:rPr>
              <w:t>Ride Alone</w:t>
            </w:r>
          </w:p>
        </w:tc>
        <w:tc>
          <w:tcPr>
            <w:tcW w:w="768" w:type="pct"/>
            <w:gridSpan w:val="2"/>
            <w:tcBorders>
              <w:top w:val="dotted" w:sz="4" w:space="0" w:color="auto"/>
              <w:left w:val="single" w:sz="18" w:space="0" w:color="auto"/>
              <w:bottom w:val="dotted" w:sz="4" w:space="0" w:color="auto"/>
              <w:right w:val="single" w:sz="12" w:space="0" w:color="000000"/>
            </w:tcBorders>
            <w:vAlign w:val="center"/>
          </w:tcPr>
          <w:p w14:paraId="776373D6" w14:textId="1FB672D2" w:rsidR="005C327E" w:rsidRPr="00EC1FE7" w:rsidRDefault="005259BF"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534" w:type="pct"/>
            <w:gridSpan w:val="2"/>
            <w:tcBorders>
              <w:top w:val="dotted" w:sz="4" w:space="0" w:color="auto"/>
              <w:left w:val="single" w:sz="12" w:space="0" w:color="000000"/>
              <w:bottom w:val="dotted" w:sz="4" w:space="0" w:color="auto"/>
              <w:right w:val="single" w:sz="4" w:space="0" w:color="auto"/>
            </w:tcBorders>
            <w:vAlign w:val="center"/>
          </w:tcPr>
          <w:p w14:paraId="2220C182" w14:textId="4C6C040A"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1.00</w:t>
            </w:r>
          </w:p>
        </w:tc>
        <w:tc>
          <w:tcPr>
            <w:tcW w:w="529" w:type="pct"/>
            <w:gridSpan w:val="3"/>
            <w:tcBorders>
              <w:top w:val="dotted" w:sz="4" w:space="0" w:color="auto"/>
              <w:left w:val="single" w:sz="4" w:space="0" w:color="auto"/>
              <w:bottom w:val="dotted" w:sz="4" w:space="0" w:color="auto"/>
              <w:right w:val="single" w:sz="4" w:space="0" w:color="auto"/>
            </w:tcBorders>
            <w:vAlign w:val="center"/>
          </w:tcPr>
          <w:p w14:paraId="364B6547" w14:textId="0C24D304"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0.37</w:t>
            </w:r>
          </w:p>
        </w:tc>
        <w:tc>
          <w:tcPr>
            <w:tcW w:w="531" w:type="pct"/>
            <w:gridSpan w:val="2"/>
            <w:tcBorders>
              <w:top w:val="dotted" w:sz="4" w:space="0" w:color="auto"/>
              <w:left w:val="single" w:sz="4" w:space="0" w:color="auto"/>
              <w:bottom w:val="dotted" w:sz="4" w:space="0" w:color="auto"/>
              <w:right w:val="single" w:sz="4" w:space="0" w:color="auto"/>
            </w:tcBorders>
            <w:vAlign w:val="center"/>
          </w:tcPr>
          <w:p w14:paraId="1512ED9F" w14:textId="37F58593"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0.38</w:t>
            </w:r>
          </w:p>
        </w:tc>
        <w:tc>
          <w:tcPr>
            <w:tcW w:w="617" w:type="pct"/>
            <w:gridSpan w:val="2"/>
            <w:tcBorders>
              <w:top w:val="dotted" w:sz="4" w:space="0" w:color="auto"/>
              <w:left w:val="single" w:sz="4" w:space="0" w:color="auto"/>
              <w:bottom w:val="dotted" w:sz="4" w:space="0" w:color="auto"/>
              <w:right w:val="single" w:sz="18" w:space="0" w:color="000000"/>
            </w:tcBorders>
            <w:vAlign w:val="center"/>
          </w:tcPr>
          <w:p w14:paraId="3C95E62F" w14:textId="1E3E9C3F"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0.39</w:t>
            </w:r>
          </w:p>
        </w:tc>
      </w:tr>
      <w:tr w:rsidR="005C327E" w:rsidRPr="00EC1FE7" w14:paraId="6528A072" w14:textId="77777777" w:rsidTr="005C327E">
        <w:trPr>
          <w:trHeight w:val="20"/>
        </w:trPr>
        <w:tc>
          <w:tcPr>
            <w:tcW w:w="2021" w:type="pct"/>
            <w:gridSpan w:val="3"/>
            <w:tcBorders>
              <w:top w:val="dotted" w:sz="4" w:space="0" w:color="auto"/>
              <w:left w:val="single" w:sz="18" w:space="0" w:color="000000"/>
              <w:bottom w:val="dotted" w:sz="4" w:space="0" w:color="auto"/>
              <w:right w:val="single" w:sz="18" w:space="0" w:color="auto"/>
            </w:tcBorders>
            <w:vAlign w:val="center"/>
          </w:tcPr>
          <w:p w14:paraId="47CBA3A1" w14:textId="2B0EC6C4" w:rsidR="005C327E" w:rsidRPr="00EC1FE7" w:rsidRDefault="005C327E" w:rsidP="00C30DC7">
            <w:pPr>
              <w:rPr>
                <w:sz w:val="20"/>
                <w:szCs w:val="20"/>
              </w:rPr>
            </w:pPr>
            <w:r w:rsidRPr="00EC1FE7">
              <w:rPr>
                <w:sz w:val="20"/>
                <w:szCs w:val="20"/>
              </w:rPr>
              <w:lastRenderedPageBreak/>
              <w:t>Ride with Strangers</w:t>
            </w:r>
          </w:p>
        </w:tc>
        <w:tc>
          <w:tcPr>
            <w:tcW w:w="768" w:type="pct"/>
            <w:gridSpan w:val="2"/>
            <w:tcBorders>
              <w:top w:val="dotted" w:sz="4" w:space="0" w:color="auto"/>
              <w:left w:val="single" w:sz="18" w:space="0" w:color="auto"/>
              <w:bottom w:val="dotted" w:sz="4" w:space="0" w:color="auto"/>
              <w:right w:val="single" w:sz="12" w:space="0" w:color="000000"/>
            </w:tcBorders>
            <w:vAlign w:val="center"/>
          </w:tcPr>
          <w:p w14:paraId="465466E8" w14:textId="355F99E3" w:rsidR="005C327E" w:rsidRPr="00EC1FE7" w:rsidRDefault="005259BF"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534" w:type="pct"/>
            <w:gridSpan w:val="2"/>
            <w:tcBorders>
              <w:top w:val="dotted" w:sz="4" w:space="0" w:color="auto"/>
              <w:left w:val="single" w:sz="12" w:space="0" w:color="000000"/>
              <w:bottom w:val="dotted" w:sz="4" w:space="0" w:color="auto"/>
              <w:right w:val="single" w:sz="4" w:space="0" w:color="auto"/>
            </w:tcBorders>
            <w:vAlign w:val="center"/>
          </w:tcPr>
          <w:p w14:paraId="2CB1E677" w14:textId="2F9F6AC3" w:rsidR="005C327E" w:rsidRPr="00EC1FE7" w:rsidRDefault="005259BF"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529" w:type="pct"/>
            <w:gridSpan w:val="3"/>
            <w:tcBorders>
              <w:top w:val="dotted" w:sz="4" w:space="0" w:color="auto"/>
              <w:left w:val="single" w:sz="4" w:space="0" w:color="auto"/>
              <w:bottom w:val="dotted" w:sz="4" w:space="0" w:color="auto"/>
              <w:right w:val="single" w:sz="4" w:space="0" w:color="auto"/>
            </w:tcBorders>
            <w:vAlign w:val="center"/>
          </w:tcPr>
          <w:p w14:paraId="071E8197" w14:textId="74F5C594"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1.00</w:t>
            </w:r>
          </w:p>
        </w:tc>
        <w:tc>
          <w:tcPr>
            <w:tcW w:w="531" w:type="pct"/>
            <w:gridSpan w:val="2"/>
            <w:tcBorders>
              <w:top w:val="dotted" w:sz="4" w:space="0" w:color="auto"/>
              <w:left w:val="single" w:sz="4" w:space="0" w:color="auto"/>
              <w:bottom w:val="dotted" w:sz="4" w:space="0" w:color="auto"/>
              <w:right w:val="single" w:sz="4" w:space="0" w:color="auto"/>
            </w:tcBorders>
            <w:vAlign w:val="center"/>
          </w:tcPr>
          <w:p w14:paraId="136E9AD6" w14:textId="40AFC4F8"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0.36</w:t>
            </w:r>
          </w:p>
        </w:tc>
        <w:tc>
          <w:tcPr>
            <w:tcW w:w="617" w:type="pct"/>
            <w:gridSpan w:val="2"/>
            <w:tcBorders>
              <w:top w:val="dotted" w:sz="4" w:space="0" w:color="auto"/>
              <w:left w:val="single" w:sz="4" w:space="0" w:color="auto"/>
              <w:bottom w:val="dotted" w:sz="4" w:space="0" w:color="auto"/>
              <w:right w:val="single" w:sz="18" w:space="0" w:color="000000"/>
            </w:tcBorders>
            <w:vAlign w:val="center"/>
          </w:tcPr>
          <w:p w14:paraId="6E08DD8F" w14:textId="60B15C59"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0.40</w:t>
            </w:r>
          </w:p>
        </w:tc>
      </w:tr>
      <w:tr w:rsidR="005C327E" w:rsidRPr="00EC1FE7" w14:paraId="52F371BB" w14:textId="77777777" w:rsidTr="005C327E">
        <w:trPr>
          <w:trHeight w:val="20"/>
        </w:trPr>
        <w:tc>
          <w:tcPr>
            <w:tcW w:w="2021" w:type="pct"/>
            <w:gridSpan w:val="3"/>
            <w:tcBorders>
              <w:top w:val="dotted" w:sz="4" w:space="0" w:color="auto"/>
              <w:left w:val="single" w:sz="18" w:space="0" w:color="000000"/>
              <w:bottom w:val="dotted" w:sz="4" w:space="0" w:color="auto"/>
              <w:right w:val="single" w:sz="18" w:space="0" w:color="auto"/>
            </w:tcBorders>
            <w:vAlign w:val="center"/>
          </w:tcPr>
          <w:p w14:paraId="035569DC" w14:textId="47A6FBCB" w:rsidR="005C327E" w:rsidRPr="00EC1FE7" w:rsidRDefault="005C327E" w:rsidP="00C30DC7">
            <w:pPr>
              <w:rPr>
                <w:sz w:val="20"/>
                <w:szCs w:val="20"/>
              </w:rPr>
            </w:pPr>
            <w:r w:rsidRPr="00EC1FE7">
              <w:rPr>
                <w:sz w:val="20"/>
                <w:szCs w:val="20"/>
              </w:rPr>
              <w:t>Drive Near Avs</w:t>
            </w:r>
          </w:p>
        </w:tc>
        <w:tc>
          <w:tcPr>
            <w:tcW w:w="768" w:type="pct"/>
            <w:gridSpan w:val="2"/>
            <w:tcBorders>
              <w:top w:val="dotted" w:sz="4" w:space="0" w:color="auto"/>
              <w:left w:val="single" w:sz="18" w:space="0" w:color="auto"/>
              <w:bottom w:val="dotted" w:sz="4" w:space="0" w:color="auto"/>
              <w:right w:val="single" w:sz="12" w:space="0" w:color="000000"/>
            </w:tcBorders>
            <w:vAlign w:val="center"/>
          </w:tcPr>
          <w:p w14:paraId="479254BE" w14:textId="11CF97C1" w:rsidR="005C327E" w:rsidRPr="00EC1FE7" w:rsidRDefault="005259BF"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534" w:type="pct"/>
            <w:gridSpan w:val="2"/>
            <w:tcBorders>
              <w:top w:val="dotted" w:sz="4" w:space="0" w:color="auto"/>
              <w:left w:val="single" w:sz="12" w:space="0" w:color="000000"/>
              <w:bottom w:val="dotted" w:sz="4" w:space="0" w:color="auto"/>
              <w:right w:val="single" w:sz="4" w:space="0" w:color="auto"/>
            </w:tcBorders>
            <w:vAlign w:val="center"/>
          </w:tcPr>
          <w:p w14:paraId="0327983C" w14:textId="63FD8394" w:rsidR="005C327E" w:rsidRPr="00EC1FE7" w:rsidRDefault="005259BF"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529" w:type="pct"/>
            <w:gridSpan w:val="3"/>
            <w:tcBorders>
              <w:top w:val="dotted" w:sz="4" w:space="0" w:color="auto"/>
              <w:left w:val="single" w:sz="4" w:space="0" w:color="auto"/>
              <w:bottom w:val="dotted" w:sz="4" w:space="0" w:color="auto"/>
              <w:right w:val="single" w:sz="4" w:space="0" w:color="auto"/>
            </w:tcBorders>
            <w:vAlign w:val="center"/>
          </w:tcPr>
          <w:p w14:paraId="4736B7FC" w14:textId="0FADB503" w:rsidR="005C327E" w:rsidRPr="00EC1FE7" w:rsidRDefault="005259BF"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531" w:type="pct"/>
            <w:gridSpan w:val="2"/>
            <w:tcBorders>
              <w:top w:val="dotted" w:sz="4" w:space="0" w:color="auto"/>
              <w:left w:val="single" w:sz="4" w:space="0" w:color="auto"/>
              <w:bottom w:val="dotted" w:sz="4" w:space="0" w:color="auto"/>
              <w:right w:val="single" w:sz="4" w:space="0" w:color="auto"/>
            </w:tcBorders>
            <w:vAlign w:val="center"/>
          </w:tcPr>
          <w:p w14:paraId="56C68C2E" w14:textId="0C6972F4"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1.00</w:t>
            </w:r>
          </w:p>
        </w:tc>
        <w:tc>
          <w:tcPr>
            <w:tcW w:w="617" w:type="pct"/>
            <w:gridSpan w:val="2"/>
            <w:tcBorders>
              <w:top w:val="dotted" w:sz="4" w:space="0" w:color="auto"/>
              <w:left w:val="single" w:sz="4" w:space="0" w:color="auto"/>
              <w:bottom w:val="dotted" w:sz="4" w:space="0" w:color="auto"/>
              <w:right w:val="single" w:sz="18" w:space="0" w:color="000000"/>
            </w:tcBorders>
            <w:vAlign w:val="center"/>
          </w:tcPr>
          <w:p w14:paraId="0D1AA9DE" w14:textId="4DE6FB67"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0.39</w:t>
            </w:r>
          </w:p>
        </w:tc>
      </w:tr>
      <w:tr w:rsidR="005C327E" w:rsidRPr="00EC1FE7" w14:paraId="346691C7" w14:textId="77777777" w:rsidTr="005C327E">
        <w:trPr>
          <w:trHeight w:val="20"/>
        </w:trPr>
        <w:tc>
          <w:tcPr>
            <w:tcW w:w="2021" w:type="pct"/>
            <w:gridSpan w:val="3"/>
            <w:tcBorders>
              <w:top w:val="dotted" w:sz="4" w:space="0" w:color="auto"/>
              <w:left w:val="single" w:sz="18" w:space="0" w:color="000000"/>
              <w:bottom w:val="double" w:sz="4" w:space="0" w:color="auto"/>
              <w:right w:val="single" w:sz="18" w:space="0" w:color="auto"/>
            </w:tcBorders>
            <w:vAlign w:val="center"/>
          </w:tcPr>
          <w:p w14:paraId="5BFB2829" w14:textId="43F7F8BC" w:rsidR="005C327E" w:rsidRPr="00EC1FE7" w:rsidRDefault="005C327E" w:rsidP="00C30DC7">
            <w:pPr>
              <w:jc w:val="left"/>
              <w:rPr>
                <w:sz w:val="20"/>
                <w:szCs w:val="20"/>
              </w:rPr>
            </w:pPr>
            <w:r w:rsidRPr="00EC1FE7">
              <w:rPr>
                <w:sz w:val="20"/>
                <w:szCs w:val="20"/>
              </w:rPr>
              <w:t>Walk/Cycle Near AVs</w:t>
            </w:r>
          </w:p>
        </w:tc>
        <w:tc>
          <w:tcPr>
            <w:tcW w:w="768" w:type="pct"/>
            <w:gridSpan w:val="2"/>
            <w:tcBorders>
              <w:top w:val="dotted" w:sz="4" w:space="0" w:color="auto"/>
              <w:left w:val="single" w:sz="18" w:space="0" w:color="auto"/>
              <w:bottom w:val="dotted" w:sz="4" w:space="0" w:color="auto"/>
              <w:right w:val="single" w:sz="12" w:space="0" w:color="000000"/>
            </w:tcBorders>
            <w:vAlign w:val="center"/>
          </w:tcPr>
          <w:p w14:paraId="418BB44D" w14:textId="1605EB51" w:rsidR="005C327E" w:rsidRPr="00EC1FE7" w:rsidRDefault="005259BF"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534" w:type="pct"/>
            <w:gridSpan w:val="2"/>
            <w:tcBorders>
              <w:top w:val="dotted" w:sz="4" w:space="0" w:color="auto"/>
              <w:left w:val="single" w:sz="12" w:space="0" w:color="000000"/>
              <w:bottom w:val="dotted" w:sz="4" w:space="0" w:color="auto"/>
              <w:right w:val="single" w:sz="4" w:space="0" w:color="auto"/>
            </w:tcBorders>
            <w:vAlign w:val="center"/>
          </w:tcPr>
          <w:p w14:paraId="7A341260" w14:textId="7C2130E1" w:rsidR="005C327E" w:rsidRPr="00EC1FE7" w:rsidRDefault="005259BF"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529" w:type="pct"/>
            <w:gridSpan w:val="3"/>
            <w:tcBorders>
              <w:top w:val="dotted" w:sz="4" w:space="0" w:color="auto"/>
              <w:left w:val="single" w:sz="4" w:space="0" w:color="auto"/>
              <w:bottom w:val="dotted" w:sz="4" w:space="0" w:color="auto"/>
              <w:right w:val="single" w:sz="4" w:space="0" w:color="auto"/>
            </w:tcBorders>
            <w:vAlign w:val="center"/>
          </w:tcPr>
          <w:p w14:paraId="55EC9514" w14:textId="205D1942" w:rsidR="005C327E" w:rsidRPr="00EC1FE7" w:rsidRDefault="005259BF"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531" w:type="pct"/>
            <w:gridSpan w:val="2"/>
            <w:tcBorders>
              <w:top w:val="dotted" w:sz="4" w:space="0" w:color="auto"/>
              <w:left w:val="single" w:sz="4" w:space="0" w:color="auto"/>
              <w:bottom w:val="dotted" w:sz="4" w:space="0" w:color="auto"/>
              <w:right w:val="single" w:sz="4" w:space="0" w:color="auto"/>
            </w:tcBorders>
            <w:vAlign w:val="center"/>
          </w:tcPr>
          <w:p w14:paraId="1890AF8A" w14:textId="2E9EB3A6" w:rsidR="005C327E" w:rsidRPr="00EC1FE7" w:rsidRDefault="005259BF"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w:t>
            </w:r>
          </w:p>
        </w:tc>
        <w:tc>
          <w:tcPr>
            <w:tcW w:w="617" w:type="pct"/>
            <w:gridSpan w:val="2"/>
            <w:tcBorders>
              <w:top w:val="dotted" w:sz="4" w:space="0" w:color="auto"/>
              <w:left w:val="single" w:sz="4" w:space="0" w:color="auto"/>
              <w:bottom w:val="dotted" w:sz="4" w:space="0" w:color="auto"/>
              <w:right w:val="single" w:sz="18" w:space="0" w:color="000000"/>
            </w:tcBorders>
            <w:vAlign w:val="center"/>
          </w:tcPr>
          <w:p w14:paraId="19177816" w14:textId="22C42C67" w:rsidR="005C327E" w:rsidRPr="00EC1FE7" w:rsidRDefault="005C327E" w:rsidP="00366DB9">
            <w:pPr>
              <w:ind w:left="-101" w:right="-101"/>
              <w:jc w:val="center"/>
              <w:rPr>
                <w:rFonts w:asciiTheme="minorHAnsi" w:eastAsiaTheme="minorHAnsi" w:hAnsiTheme="minorHAnsi" w:cstheme="minorHAnsi"/>
                <w:color w:val="000000"/>
                <w:sz w:val="20"/>
                <w:szCs w:val="20"/>
              </w:rPr>
            </w:pPr>
            <w:r w:rsidRPr="00EC1FE7">
              <w:rPr>
                <w:rFonts w:asciiTheme="minorHAnsi" w:eastAsiaTheme="minorHAnsi" w:hAnsiTheme="minorHAnsi" w:cstheme="minorHAnsi"/>
                <w:color w:val="000000"/>
                <w:sz w:val="20"/>
                <w:szCs w:val="20"/>
              </w:rPr>
              <w:t>1.00</w:t>
            </w:r>
          </w:p>
        </w:tc>
      </w:tr>
      <w:tr w:rsidR="005C327E" w:rsidRPr="00B90E7C" w14:paraId="44E3D090" w14:textId="77777777" w:rsidTr="00F26DAE">
        <w:tblPrEx>
          <w:tblCellMar>
            <w:left w:w="43" w:type="dxa"/>
          </w:tblCellMar>
        </w:tblPrEx>
        <w:trPr>
          <w:trHeight w:val="20"/>
        </w:trPr>
        <w:tc>
          <w:tcPr>
            <w:tcW w:w="2017" w:type="pct"/>
            <w:gridSpan w:val="2"/>
            <w:tcBorders>
              <w:top w:val="single" w:sz="18" w:space="0" w:color="000000"/>
              <w:left w:val="single" w:sz="18" w:space="0" w:color="000000"/>
              <w:bottom w:val="single" w:sz="18" w:space="0" w:color="000000"/>
              <w:right w:val="single" w:sz="18" w:space="0" w:color="auto"/>
            </w:tcBorders>
            <w:vAlign w:val="center"/>
          </w:tcPr>
          <w:p w14:paraId="6E57326A" w14:textId="5E57EF99" w:rsidR="005C327E" w:rsidRPr="00B90E7C" w:rsidRDefault="005C327E" w:rsidP="00F26DAE">
            <w:pPr>
              <w:rPr>
                <w:sz w:val="20"/>
                <w:szCs w:val="20"/>
              </w:rPr>
            </w:pPr>
            <w:r>
              <w:rPr>
                <w:b/>
                <w:sz w:val="20"/>
                <w:szCs w:val="20"/>
              </w:rPr>
              <w:t>Data Fit Measure</w:t>
            </w:r>
          </w:p>
        </w:tc>
        <w:tc>
          <w:tcPr>
            <w:tcW w:w="1595" w:type="pct"/>
            <w:gridSpan w:val="7"/>
            <w:tcBorders>
              <w:top w:val="single" w:sz="18" w:space="0" w:color="000000"/>
              <w:left w:val="single" w:sz="18" w:space="0" w:color="auto"/>
              <w:bottom w:val="single" w:sz="18" w:space="0" w:color="000000"/>
              <w:right w:val="single" w:sz="8" w:space="0" w:color="000000"/>
            </w:tcBorders>
            <w:vAlign w:val="center"/>
          </w:tcPr>
          <w:p w14:paraId="22360EBC" w14:textId="77777777" w:rsidR="005C327E" w:rsidRPr="00B90E7C" w:rsidRDefault="005C327E" w:rsidP="00F26DAE">
            <w:pPr>
              <w:ind w:left="-43"/>
              <w:jc w:val="center"/>
              <w:rPr>
                <w:sz w:val="20"/>
                <w:szCs w:val="20"/>
              </w:rPr>
            </w:pPr>
            <w:r w:rsidRPr="00B90E7C">
              <w:rPr>
                <w:rFonts w:asciiTheme="majorHAnsi" w:hAnsiTheme="majorHAnsi" w:cstheme="majorHAnsi"/>
                <w:b/>
                <w:bCs/>
                <w:sz w:val="20"/>
                <w:szCs w:val="20"/>
              </w:rPr>
              <w:t>GHDM</w:t>
            </w:r>
          </w:p>
        </w:tc>
        <w:tc>
          <w:tcPr>
            <w:tcW w:w="1388" w:type="pct"/>
            <w:gridSpan w:val="5"/>
            <w:tcBorders>
              <w:top w:val="single" w:sz="18" w:space="0" w:color="000000"/>
              <w:left w:val="single" w:sz="8" w:space="0" w:color="000000"/>
              <w:bottom w:val="single" w:sz="18" w:space="0" w:color="000000"/>
              <w:right w:val="single" w:sz="18" w:space="0" w:color="000000"/>
            </w:tcBorders>
            <w:vAlign w:val="center"/>
          </w:tcPr>
          <w:p w14:paraId="0EE01073" w14:textId="77777777" w:rsidR="005C327E" w:rsidRPr="00B90E7C" w:rsidRDefault="005C327E" w:rsidP="00F26DAE">
            <w:pPr>
              <w:ind w:left="-43"/>
              <w:jc w:val="center"/>
              <w:rPr>
                <w:sz w:val="20"/>
                <w:szCs w:val="20"/>
              </w:rPr>
            </w:pPr>
            <w:r w:rsidRPr="00B90E7C">
              <w:rPr>
                <w:rFonts w:asciiTheme="majorHAnsi" w:hAnsiTheme="majorHAnsi" w:cstheme="majorHAnsi"/>
                <w:b/>
                <w:bCs/>
                <w:sz w:val="20"/>
                <w:szCs w:val="20"/>
              </w:rPr>
              <w:t>Independent Model</w:t>
            </w:r>
          </w:p>
        </w:tc>
      </w:tr>
      <w:tr w:rsidR="005C327E" w:rsidRPr="00B90E7C" w14:paraId="1BF8F001" w14:textId="77777777" w:rsidTr="00F26DAE">
        <w:tblPrEx>
          <w:tblCellMar>
            <w:left w:w="43" w:type="dxa"/>
          </w:tblCellMar>
        </w:tblPrEx>
        <w:trPr>
          <w:trHeight w:val="20"/>
        </w:trPr>
        <w:tc>
          <w:tcPr>
            <w:tcW w:w="2017" w:type="pct"/>
            <w:gridSpan w:val="2"/>
            <w:tcBorders>
              <w:top w:val="single" w:sz="18" w:space="0" w:color="000000"/>
              <w:left w:val="single" w:sz="18" w:space="0" w:color="000000"/>
              <w:bottom w:val="dotted" w:sz="4" w:space="0" w:color="auto"/>
              <w:right w:val="single" w:sz="18" w:space="0" w:color="auto"/>
            </w:tcBorders>
          </w:tcPr>
          <w:p w14:paraId="72C4F468" w14:textId="77777777" w:rsidR="005C327E" w:rsidRPr="00B90E7C" w:rsidRDefault="005C327E" w:rsidP="00F26DAE">
            <w:pPr>
              <w:rPr>
                <w:sz w:val="20"/>
                <w:szCs w:val="20"/>
              </w:rPr>
            </w:pPr>
            <w:r w:rsidRPr="00B90E7C">
              <w:rPr>
                <w:rFonts w:asciiTheme="majorHAnsi" w:hAnsiTheme="majorHAnsi" w:cstheme="majorHAnsi"/>
                <w:sz w:val="20"/>
                <w:szCs w:val="20"/>
              </w:rPr>
              <w:t>Predictive log-likelihood at convergence</w:t>
            </w:r>
          </w:p>
        </w:tc>
        <w:tc>
          <w:tcPr>
            <w:tcW w:w="1595" w:type="pct"/>
            <w:gridSpan w:val="7"/>
            <w:tcBorders>
              <w:top w:val="single" w:sz="18" w:space="0" w:color="000000"/>
              <w:left w:val="single" w:sz="18" w:space="0" w:color="auto"/>
              <w:bottom w:val="dotted" w:sz="4" w:space="0" w:color="auto"/>
              <w:right w:val="single" w:sz="8" w:space="0" w:color="000000"/>
            </w:tcBorders>
            <w:vAlign w:val="center"/>
          </w:tcPr>
          <w:p w14:paraId="08E140A8" w14:textId="77777777" w:rsidR="005C327E" w:rsidRPr="007D0AD5" w:rsidRDefault="005C327E" w:rsidP="00F26DAE">
            <w:pPr>
              <w:ind w:left="-101" w:right="-101"/>
              <w:jc w:val="center"/>
              <w:rPr>
                <w:rFonts w:asciiTheme="minorHAnsi" w:eastAsiaTheme="minorHAnsi" w:hAnsiTheme="minorHAnsi" w:cstheme="minorHAnsi"/>
                <w:color w:val="000000"/>
                <w:sz w:val="20"/>
                <w:szCs w:val="20"/>
              </w:rPr>
            </w:pPr>
            <w:r w:rsidRPr="007D0AD5">
              <w:rPr>
                <w:rFonts w:asciiTheme="minorHAnsi" w:eastAsiaTheme="minorHAnsi" w:hAnsiTheme="minorHAnsi" w:cstheme="minorHAnsi"/>
                <w:color w:val="000000"/>
                <w:sz w:val="20"/>
                <w:szCs w:val="20"/>
              </w:rPr>
              <w:t>-49440.41</w:t>
            </w:r>
          </w:p>
        </w:tc>
        <w:tc>
          <w:tcPr>
            <w:tcW w:w="1388" w:type="pct"/>
            <w:gridSpan w:val="5"/>
            <w:tcBorders>
              <w:top w:val="single" w:sz="18" w:space="0" w:color="000000"/>
              <w:left w:val="single" w:sz="8" w:space="0" w:color="000000"/>
              <w:bottom w:val="dotted" w:sz="4" w:space="0" w:color="auto"/>
              <w:right w:val="single" w:sz="18" w:space="0" w:color="000000"/>
            </w:tcBorders>
            <w:vAlign w:val="center"/>
          </w:tcPr>
          <w:p w14:paraId="447A1EB5" w14:textId="77777777" w:rsidR="005C327E" w:rsidRPr="007D0AD5" w:rsidRDefault="005C327E" w:rsidP="00F26DAE">
            <w:pPr>
              <w:ind w:left="-101" w:right="-101"/>
              <w:jc w:val="center"/>
              <w:rPr>
                <w:rFonts w:asciiTheme="minorHAnsi" w:eastAsiaTheme="minorHAnsi" w:hAnsiTheme="minorHAnsi" w:cstheme="minorHAnsi"/>
                <w:color w:val="000000"/>
                <w:sz w:val="20"/>
                <w:szCs w:val="20"/>
              </w:rPr>
            </w:pPr>
            <w:r w:rsidRPr="007D0AD5">
              <w:rPr>
                <w:rFonts w:asciiTheme="minorHAnsi" w:eastAsiaTheme="minorHAnsi" w:hAnsiTheme="minorHAnsi" w:cstheme="minorHAnsi"/>
                <w:color w:val="000000"/>
                <w:sz w:val="20"/>
                <w:szCs w:val="20"/>
              </w:rPr>
              <w:t>-50154.70</w:t>
            </w:r>
          </w:p>
        </w:tc>
      </w:tr>
      <w:tr w:rsidR="005C327E" w:rsidRPr="00B90E7C" w14:paraId="43113F9A" w14:textId="77777777" w:rsidTr="00F26DAE">
        <w:tblPrEx>
          <w:tblCellMar>
            <w:left w:w="43" w:type="dxa"/>
          </w:tblCellMar>
        </w:tblPrEx>
        <w:trPr>
          <w:trHeight w:val="20"/>
        </w:trPr>
        <w:tc>
          <w:tcPr>
            <w:tcW w:w="2017" w:type="pct"/>
            <w:gridSpan w:val="2"/>
            <w:tcBorders>
              <w:top w:val="dotted" w:sz="4" w:space="0" w:color="auto"/>
              <w:left w:val="single" w:sz="18" w:space="0" w:color="000000"/>
              <w:bottom w:val="dotted" w:sz="4" w:space="0" w:color="auto"/>
              <w:right w:val="single" w:sz="18" w:space="0" w:color="auto"/>
            </w:tcBorders>
          </w:tcPr>
          <w:p w14:paraId="381C1F92" w14:textId="77777777" w:rsidR="005C327E" w:rsidRPr="00B90E7C" w:rsidRDefault="005C327E" w:rsidP="00F26DAE">
            <w:pPr>
              <w:rPr>
                <w:sz w:val="20"/>
                <w:szCs w:val="20"/>
              </w:rPr>
            </w:pPr>
            <w:r w:rsidRPr="00B90E7C">
              <w:rPr>
                <w:rFonts w:asciiTheme="majorHAnsi" w:hAnsiTheme="majorHAnsi" w:cstheme="majorHAnsi"/>
                <w:sz w:val="20"/>
                <w:szCs w:val="20"/>
              </w:rPr>
              <w:t>Predictive log-likelihood at constants</w:t>
            </w:r>
          </w:p>
        </w:tc>
        <w:tc>
          <w:tcPr>
            <w:tcW w:w="1595" w:type="pct"/>
            <w:gridSpan w:val="7"/>
            <w:tcBorders>
              <w:top w:val="dotted" w:sz="4" w:space="0" w:color="auto"/>
              <w:left w:val="single" w:sz="18" w:space="0" w:color="auto"/>
              <w:bottom w:val="dotted" w:sz="4" w:space="0" w:color="auto"/>
              <w:right w:val="single" w:sz="8" w:space="0" w:color="000000"/>
            </w:tcBorders>
            <w:vAlign w:val="center"/>
          </w:tcPr>
          <w:p w14:paraId="29F3E946" w14:textId="77777777" w:rsidR="005C327E" w:rsidRPr="007D0AD5" w:rsidRDefault="005C327E" w:rsidP="00F26DAE">
            <w:pPr>
              <w:ind w:left="-101" w:right="-101"/>
              <w:jc w:val="center"/>
              <w:rPr>
                <w:rFonts w:asciiTheme="minorHAnsi" w:eastAsiaTheme="minorHAnsi" w:hAnsiTheme="minorHAnsi" w:cstheme="minorHAnsi"/>
                <w:color w:val="000000"/>
                <w:sz w:val="20"/>
                <w:szCs w:val="20"/>
              </w:rPr>
            </w:pPr>
            <w:r w:rsidRPr="007D0AD5">
              <w:rPr>
                <w:rFonts w:asciiTheme="minorHAnsi" w:eastAsiaTheme="minorHAnsi" w:hAnsiTheme="minorHAnsi" w:cstheme="minorHAnsi"/>
                <w:color w:val="000000"/>
                <w:sz w:val="20"/>
                <w:szCs w:val="20"/>
              </w:rPr>
              <w:t>-59796.98</w:t>
            </w:r>
          </w:p>
        </w:tc>
        <w:tc>
          <w:tcPr>
            <w:tcW w:w="1388" w:type="pct"/>
            <w:gridSpan w:val="5"/>
            <w:tcBorders>
              <w:top w:val="dotted" w:sz="4" w:space="0" w:color="auto"/>
              <w:left w:val="single" w:sz="8" w:space="0" w:color="000000"/>
              <w:bottom w:val="dotted" w:sz="4" w:space="0" w:color="auto"/>
              <w:right w:val="single" w:sz="18" w:space="0" w:color="000000"/>
            </w:tcBorders>
            <w:vAlign w:val="center"/>
          </w:tcPr>
          <w:p w14:paraId="0D48F5FA" w14:textId="77777777" w:rsidR="005C327E" w:rsidRPr="007D0AD5" w:rsidRDefault="005C327E" w:rsidP="00F26DAE">
            <w:pPr>
              <w:ind w:left="-101" w:right="-101"/>
              <w:jc w:val="center"/>
              <w:rPr>
                <w:rFonts w:asciiTheme="minorHAnsi" w:eastAsiaTheme="minorHAnsi" w:hAnsiTheme="minorHAnsi" w:cstheme="minorHAnsi"/>
                <w:color w:val="000000"/>
                <w:sz w:val="20"/>
                <w:szCs w:val="20"/>
              </w:rPr>
            </w:pPr>
            <w:r w:rsidRPr="007D0AD5">
              <w:rPr>
                <w:rFonts w:asciiTheme="minorHAnsi" w:eastAsiaTheme="minorHAnsi" w:hAnsiTheme="minorHAnsi" w:cstheme="minorHAnsi"/>
                <w:color w:val="000000"/>
                <w:sz w:val="20"/>
                <w:szCs w:val="20"/>
              </w:rPr>
              <w:t>-59796.98</w:t>
            </w:r>
          </w:p>
        </w:tc>
      </w:tr>
      <w:tr w:rsidR="005C327E" w:rsidRPr="00B90E7C" w14:paraId="7D8838BD" w14:textId="77777777" w:rsidTr="00F26DAE">
        <w:tblPrEx>
          <w:tblCellMar>
            <w:left w:w="43" w:type="dxa"/>
          </w:tblCellMar>
        </w:tblPrEx>
        <w:trPr>
          <w:trHeight w:val="20"/>
        </w:trPr>
        <w:tc>
          <w:tcPr>
            <w:tcW w:w="2017" w:type="pct"/>
            <w:gridSpan w:val="2"/>
            <w:tcBorders>
              <w:top w:val="dotted" w:sz="4" w:space="0" w:color="auto"/>
              <w:left w:val="single" w:sz="18" w:space="0" w:color="000000"/>
              <w:bottom w:val="dotted" w:sz="4" w:space="0" w:color="auto"/>
              <w:right w:val="single" w:sz="18" w:space="0" w:color="auto"/>
            </w:tcBorders>
          </w:tcPr>
          <w:p w14:paraId="07C1D13D" w14:textId="77777777" w:rsidR="005C327E" w:rsidRPr="00B90E7C" w:rsidRDefault="005C327E" w:rsidP="00F26DAE">
            <w:pPr>
              <w:rPr>
                <w:sz w:val="20"/>
                <w:szCs w:val="20"/>
              </w:rPr>
            </w:pPr>
            <w:r w:rsidRPr="00B90E7C">
              <w:rPr>
                <w:rFonts w:asciiTheme="majorHAnsi" w:hAnsiTheme="majorHAnsi" w:cstheme="majorHAnsi"/>
                <w:sz w:val="20"/>
                <w:szCs w:val="20"/>
              </w:rPr>
              <w:t>Number of parameters</w:t>
            </w:r>
          </w:p>
        </w:tc>
        <w:tc>
          <w:tcPr>
            <w:tcW w:w="1595" w:type="pct"/>
            <w:gridSpan w:val="7"/>
            <w:tcBorders>
              <w:top w:val="dotted" w:sz="4" w:space="0" w:color="auto"/>
              <w:left w:val="single" w:sz="18" w:space="0" w:color="auto"/>
              <w:bottom w:val="dotted" w:sz="4" w:space="0" w:color="auto"/>
              <w:right w:val="single" w:sz="8" w:space="0" w:color="000000"/>
            </w:tcBorders>
            <w:vAlign w:val="center"/>
          </w:tcPr>
          <w:p w14:paraId="3184BFEB" w14:textId="77777777" w:rsidR="005C327E" w:rsidRPr="007D0AD5" w:rsidRDefault="005C327E" w:rsidP="00F26DAE">
            <w:pPr>
              <w:ind w:left="-101" w:right="-101"/>
              <w:jc w:val="center"/>
              <w:rPr>
                <w:rFonts w:asciiTheme="minorHAnsi" w:eastAsiaTheme="minorHAnsi" w:hAnsiTheme="minorHAnsi" w:cstheme="minorHAnsi"/>
                <w:color w:val="000000"/>
                <w:sz w:val="20"/>
                <w:szCs w:val="20"/>
              </w:rPr>
            </w:pPr>
            <w:r w:rsidRPr="007D0AD5">
              <w:rPr>
                <w:rFonts w:asciiTheme="minorHAnsi" w:eastAsiaTheme="minorHAnsi" w:hAnsiTheme="minorHAnsi" w:cstheme="minorHAnsi"/>
                <w:color w:val="000000"/>
                <w:sz w:val="20"/>
                <w:szCs w:val="20"/>
              </w:rPr>
              <w:t>185.00</w:t>
            </w:r>
          </w:p>
        </w:tc>
        <w:tc>
          <w:tcPr>
            <w:tcW w:w="1388" w:type="pct"/>
            <w:gridSpan w:val="5"/>
            <w:tcBorders>
              <w:top w:val="dotted" w:sz="4" w:space="0" w:color="auto"/>
              <w:left w:val="single" w:sz="8" w:space="0" w:color="000000"/>
              <w:bottom w:val="dotted" w:sz="4" w:space="0" w:color="auto"/>
              <w:right w:val="single" w:sz="18" w:space="0" w:color="000000"/>
            </w:tcBorders>
            <w:vAlign w:val="center"/>
          </w:tcPr>
          <w:p w14:paraId="4CC35B09" w14:textId="77777777" w:rsidR="005C327E" w:rsidRPr="007D0AD5" w:rsidRDefault="005C327E" w:rsidP="00F26DAE">
            <w:pPr>
              <w:ind w:left="-101" w:right="-101"/>
              <w:jc w:val="center"/>
              <w:rPr>
                <w:rFonts w:asciiTheme="minorHAnsi" w:eastAsiaTheme="minorHAnsi" w:hAnsiTheme="minorHAnsi" w:cstheme="minorHAnsi"/>
                <w:color w:val="000000"/>
                <w:sz w:val="20"/>
                <w:szCs w:val="20"/>
              </w:rPr>
            </w:pPr>
            <w:r w:rsidRPr="007D0AD5">
              <w:rPr>
                <w:rFonts w:asciiTheme="minorHAnsi" w:eastAsiaTheme="minorHAnsi" w:hAnsiTheme="minorHAnsi" w:cstheme="minorHAnsi"/>
                <w:color w:val="000000"/>
                <w:sz w:val="20"/>
                <w:szCs w:val="20"/>
              </w:rPr>
              <w:t>162.00</w:t>
            </w:r>
          </w:p>
        </w:tc>
      </w:tr>
      <w:tr w:rsidR="005C327E" w:rsidRPr="00B90E7C" w14:paraId="126BAC32" w14:textId="77777777" w:rsidTr="00F26DAE">
        <w:tblPrEx>
          <w:tblCellMar>
            <w:left w:w="43" w:type="dxa"/>
          </w:tblCellMar>
        </w:tblPrEx>
        <w:trPr>
          <w:trHeight w:val="20"/>
        </w:trPr>
        <w:tc>
          <w:tcPr>
            <w:tcW w:w="2017" w:type="pct"/>
            <w:gridSpan w:val="2"/>
            <w:tcBorders>
              <w:top w:val="dotted" w:sz="4" w:space="0" w:color="auto"/>
              <w:left w:val="single" w:sz="18" w:space="0" w:color="auto"/>
              <w:bottom w:val="dotted" w:sz="4" w:space="0" w:color="auto"/>
              <w:right w:val="single" w:sz="18" w:space="0" w:color="auto"/>
            </w:tcBorders>
          </w:tcPr>
          <w:p w14:paraId="6DF5AE02" w14:textId="77777777" w:rsidR="005C327E" w:rsidRPr="00B90E7C" w:rsidRDefault="005C327E" w:rsidP="00F26DAE">
            <w:pPr>
              <w:rPr>
                <w:sz w:val="20"/>
                <w:szCs w:val="20"/>
              </w:rPr>
            </w:pPr>
            <w:r w:rsidRPr="00B90E7C">
              <w:rPr>
                <w:rFonts w:asciiTheme="majorHAnsi" w:hAnsiTheme="majorHAnsi" w:cstheme="majorHAnsi"/>
                <w:sz w:val="20"/>
                <w:szCs w:val="20"/>
              </w:rPr>
              <w:t>Adjusted likelihood ratio index</w:t>
            </w:r>
          </w:p>
        </w:tc>
        <w:tc>
          <w:tcPr>
            <w:tcW w:w="1595" w:type="pct"/>
            <w:gridSpan w:val="7"/>
            <w:tcBorders>
              <w:top w:val="dotted" w:sz="4" w:space="0" w:color="auto"/>
              <w:left w:val="single" w:sz="18" w:space="0" w:color="auto"/>
              <w:bottom w:val="dotted" w:sz="4" w:space="0" w:color="auto"/>
              <w:right w:val="single" w:sz="8" w:space="0" w:color="000000"/>
            </w:tcBorders>
            <w:vAlign w:val="center"/>
          </w:tcPr>
          <w:p w14:paraId="05216C9B" w14:textId="77777777" w:rsidR="005C327E" w:rsidRPr="007D0AD5" w:rsidRDefault="005C327E" w:rsidP="00F26DAE">
            <w:pPr>
              <w:ind w:left="-101" w:right="-101"/>
              <w:jc w:val="center"/>
              <w:rPr>
                <w:rFonts w:asciiTheme="minorHAnsi" w:eastAsiaTheme="minorHAnsi" w:hAnsiTheme="minorHAnsi" w:cstheme="minorHAnsi"/>
                <w:color w:val="000000"/>
                <w:sz w:val="20"/>
                <w:szCs w:val="20"/>
              </w:rPr>
            </w:pPr>
            <w:r w:rsidRPr="007D0AD5">
              <w:rPr>
                <w:rFonts w:asciiTheme="minorHAnsi" w:eastAsiaTheme="minorHAnsi" w:hAnsiTheme="minorHAnsi" w:cstheme="minorHAnsi"/>
                <w:color w:val="000000"/>
                <w:sz w:val="20"/>
                <w:szCs w:val="20"/>
              </w:rPr>
              <w:t>0.17</w:t>
            </w:r>
          </w:p>
        </w:tc>
        <w:tc>
          <w:tcPr>
            <w:tcW w:w="1388" w:type="pct"/>
            <w:gridSpan w:val="5"/>
            <w:tcBorders>
              <w:top w:val="dotted" w:sz="4" w:space="0" w:color="auto"/>
              <w:left w:val="single" w:sz="8" w:space="0" w:color="000000"/>
              <w:bottom w:val="dotted" w:sz="4" w:space="0" w:color="auto"/>
              <w:right w:val="single" w:sz="18" w:space="0" w:color="000000"/>
            </w:tcBorders>
            <w:vAlign w:val="center"/>
          </w:tcPr>
          <w:p w14:paraId="6E501CBF" w14:textId="77777777" w:rsidR="005C327E" w:rsidRPr="007D0AD5" w:rsidRDefault="005C327E" w:rsidP="00F26DAE">
            <w:pPr>
              <w:ind w:left="-101" w:right="-101"/>
              <w:jc w:val="center"/>
              <w:rPr>
                <w:rFonts w:asciiTheme="minorHAnsi" w:eastAsiaTheme="minorHAnsi" w:hAnsiTheme="minorHAnsi" w:cstheme="minorHAnsi"/>
                <w:color w:val="000000"/>
                <w:sz w:val="20"/>
                <w:szCs w:val="20"/>
              </w:rPr>
            </w:pPr>
            <w:r w:rsidRPr="007D0AD5">
              <w:rPr>
                <w:rFonts w:asciiTheme="minorHAnsi" w:eastAsiaTheme="minorHAnsi" w:hAnsiTheme="minorHAnsi" w:cstheme="minorHAnsi"/>
                <w:color w:val="000000"/>
                <w:sz w:val="20"/>
                <w:szCs w:val="20"/>
              </w:rPr>
              <w:t>0.16</w:t>
            </w:r>
          </w:p>
        </w:tc>
      </w:tr>
      <w:tr w:rsidR="005C327E" w:rsidRPr="00B90E7C" w14:paraId="165EC65E" w14:textId="77777777" w:rsidTr="00F26DAE">
        <w:tblPrEx>
          <w:tblCellMar>
            <w:left w:w="43" w:type="dxa"/>
          </w:tblCellMar>
        </w:tblPrEx>
        <w:trPr>
          <w:trHeight w:val="20"/>
        </w:trPr>
        <w:tc>
          <w:tcPr>
            <w:tcW w:w="2017" w:type="pct"/>
            <w:gridSpan w:val="2"/>
            <w:tcBorders>
              <w:top w:val="dotted" w:sz="4" w:space="0" w:color="auto"/>
              <w:left w:val="single" w:sz="18" w:space="0" w:color="auto"/>
              <w:bottom w:val="dotted" w:sz="4" w:space="0" w:color="auto"/>
              <w:right w:val="single" w:sz="18" w:space="0" w:color="auto"/>
            </w:tcBorders>
          </w:tcPr>
          <w:p w14:paraId="47B9C7B7" w14:textId="29E27A20" w:rsidR="005C327E" w:rsidRPr="00B90E7C" w:rsidRDefault="005C327E" w:rsidP="00F26DAE">
            <w:pPr>
              <w:rPr>
                <w:sz w:val="20"/>
                <w:szCs w:val="20"/>
              </w:rPr>
            </w:pPr>
            <w:r w:rsidRPr="00B90E7C">
              <w:rPr>
                <w:rFonts w:asciiTheme="majorHAnsi" w:hAnsiTheme="majorHAnsi" w:cstheme="majorHAnsi"/>
                <w:sz w:val="20"/>
                <w:szCs w:val="20"/>
              </w:rPr>
              <w:t xml:space="preserve">Bayesian </w:t>
            </w:r>
            <w:r w:rsidR="008A0A8C">
              <w:rPr>
                <w:rFonts w:asciiTheme="majorHAnsi" w:hAnsiTheme="majorHAnsi" w:cstheme="majorHAnsi"/>
                <w:sz w:val="20"/>
                <w:szCs w:val="20"/>
              </w:rPr>
              <w:t>i</w:t>
            </w:r>
            <w:r w:rsidRPr="00B90E7C">
              <w:rPr>
                <w:rFonts w:asciiTheme="majorHAnsi" w:hAnsiTheme="majorHAnsi" w:cstheme="majorHAnsi"/>
                <w:sz w:val="20"/>
                <w:szCs w:val="20"/>
              </w:rPr>
              <w:t xml:space="preserve">nformation </w:t>
            </w:r>
            <w:r w:rsidR="008A0A8C">
              <w:rPr>
                <w:rFonts w:asciiTheme="majorHAnsi" w:hAnsiTheme="majorHAnsi" w:cstheme="majorHAnsi"/>
                <w:sz w:val="20"/>
                <w:szCs w:val="20"/>
              </w:rPr>
              <w:t>c</w:t>
            </w:r>
            <w:r w:rsidRPr="00B90E7C">
              <w:rPr>
                <w:rFonts w:asciiTheme="majorHAnsi" w:hAnsiTheme="majorHAnsi" w:cstheme="majorHAnsi"/>
                <w:sz w:val="20"/>
                <w:szCs w:val="20"/>
              </w:rPr>
              <w:t>riterion</w:t>
            </w:r>
          </w:p>
        </w:tc>
        <w:tc>
          <w:tcPr>
            <w:tcW w:w="1595" w:type="pct"/>
            <w:gridSpan w:val="7"/>
            <w:tcBorders>
              <w:top w:val="dotted" w:sz="4" w:space="0" w:color="auto"/>
              <w:left w:val="single" w:sz="18" w:space="0" w:color="auto"/>
              <w:bottom w:val="dotted" w:sz="4" w:space="0" w:color="auto"/>
              <w:right w:val="single" w:sz="8" w:space="0" w:color="000000"/>
            </w:tcBorders>
            <w:vAlign w:val="center"/>
          </w:tcPr>
          <w:p w14:paraId="3D2F913F" w14:textId="77777777" w:rsidR="005C327E" w:rsidRPr="007D0AD5" w:rsidRDefault="005C327E" w:rsidP="00F26DAE">
            <w:pPr>
              <w:ind w:left="-101" w:right="-101"/>
              <w:jc w:val="center"/>
              <w:rPr>
                <w:rFonts w:asciiTheme="minorHAnsi" w:eastAsiaTheme="minorHAnsi" w:hAnsiTheme="minorHAnsi" w:cstheme="minorHAnsi"/>
                <w:color w:val="000000"/>
                <w:sz w:val="20"/>
                <w:szCs w:val="20"/>
              </w:rPr>
            </w:pPr>
            <w:r w:rsidRPr="007D0AD5">
              <w:rPr>
                <w:rFonts w:asciiTheme="minorHAnsi" w:eastAsiaTheme="minorHAnsi" w:hAnsiTheme="minorHAnsi" w:cstheme="minorHAnsi"/>
                <w:color w:val="000000"/>
                <w:sz w:val="20"/>
                <w:szCs w:val="20"/>
              </w:rPr>
              <w:t>50278.06</w:t>
            </w:r>
          </w:p>
        </w:tc>
        <w:tc>
          <w:tcPr>
            <w:tcW w:w="1388" w:type="pct"/>
            <w:gridSpan w:val="5"/>
            <w:tcBorders>
              <w:top w:val="dotted" w:sz="4" w:space="0" w:color="auto"/>
              <w:left w:val="single" w:sz="8" w:space="0" w:color="000000"/>
              <w:bottom w:val="dotted" w:sz="4" w:space="0" w:color="auto"/>
              <w:right w:val="single" w:sz="18" w:space="0" w:color="000000"/>
            </w:tcBorders>
            <w:vAlign w:val="center"/>
          </w:tcPr>
          <w:p w14:paraId="64E3E897" w14:textId="77777777" w:rsidR="005C327E" w:rsidRPr="007D0AD5" w:rsidRDefault="005C327E" w:rsidP="00F26DAE">
            <w:pPr>
              <w:ind w:left="-101" w:right="-101"/>
              <w:jc w:val="center"/>
              <w:rPr>
                <w:rFonts w:asciiTheme="minorHAnsi" w:eastAsiaTheme="minorHAnsi" w:hAnsiTheme="minorHAnsi" w:cstheme="minorHAnsi"/>
                <w:color w:val="000000"/>
                <w:sz w:val="20"/>
                <w:szCs w:val="20"/>
              </w:rPr>
            </w:pPr>
            <w:r w:rsidRPr="007D0AD5">
              <w:rPr>
                <w:rFonts w:asciiTheme="minorHAnsi" w:eastAsiaTheme="minorHAnsi" w:hAnsiTheme="minorHAnsi" w:cstheme="minorHAnsi"/>
                <w:color w:val="000000"/>
                <w:sz w:val="20"/>
                <w:szCs w:val="20"/>
              </w:rPr>
              <w:t>50888.21</w:t>
            </w:r>
          </w:p>
        </w:tc>
      </w:tr>
      <w:tr w:rsidR="005C327E" w:rsidRPr="00B90E7C" w14:paraId="40737303" w14:textId="77777777" w:rsidTr="00F26DAE">
        <w:tblPrEx>
          <w:tblCellMar>
            <w:left w:w="43" w:type="dxa"/>
          </w:tblCellMar>
        </w:tblPrEx>
        <w:trPr>
          <w:trHeight w:val="20"/>
        </w:trPr>
        <w:tc>
          <w:tcPr>
            <w:tcW w:w="2017" w:type="pct"/>
            <w:gridSpan w:val="2"/>
            <w:tcBorders>
              <w:top w:val="dotted" w:sz="4" w:space="0" w:color="auto"/>
              <w:left w:val="single" w:sz="18" w:space="0" w:color="auto"/>
              <w:bottom w:val="single" w:sz="18" w:space="0" w:color="auto"/>
              <w:right w:val="single" w:sz="18" w:space="0" w:color="auto"/>
            </w:tcBorders>
          </w:tcPr>
          <w:p w14:paraId="4CECD200" w14:textId="77777777" w:rsidR="005C327E" w:rsidRPr="00B90E7C" w:rsidRDefault="005C327E" w:rsidP="00F26DAE">
            <w:pPr>
              <w:rPr>
                <w:sz w:val="20"/>
                <w:szCs w:val="20"/>
              </w:rPr>
            </w:pPr>
            <w:r w:rsidRPr="00B90E7C">
              <w:rPr>
                <w:rFonts w:asciiTheme="majorHAnsi" w:hAnsiTheme="majorHAnsi" w:cstheme="majorHAnsi"/>
                <w:sz w:val="20"/>
                <w:szCs w:val="20"/>
              </w:rPr>
              <w:t>Non-nested likelihood ratio test</w:t>
            </w:r>
          </w:p>
        </w:tc>
        <w:tc>
          <w:tcPr>
            <w:tcW w:w="2983" w:type="pct"/>
            <w:gridSpan w:val="12"/>
            <w:tcBorders>
              <w:top w:val="dotted" w:sz="4" w:space="0" w:color="auto"/>
              <w:left w:val="single" w:sz="18" w:space="0" w:color="auto"/>
              <w:bottom w:val="single" w:sz="18" w:space="0" w:color="auto"/>
              <w:right w:val="single" w:sz="18" w:space="0" w:color="000000"/>
            </w:tcBorders>
            <w:vAlign w:val="center"/>
          </w:tcPr>
          <w:p w14:paraId="34411946" w14:textId="77777777" w:rsidR="005C327E" w:rsidRPr="007D0AD5" w:rsidRDefault="005C327E" w:rsidP="00F26DAE">
            <w:pPr>
              <w:ind w:left="-101" w:right="-101"/>
              <w:jc w:val="center"/>
              <w:rPr>
                <w:rFonts w:asciiTheme="minorHAnsi" w:eastAsiaTheme="minorHAnsi" w:hAnsiTheme="minorHAnsi" w:cstheme="minorHAnsi"/>
                <w:color w:val="000000"/>
                <w:sz w:val="20"/>
                <w:szCs w:val="20"/>
              </w:rPr>
            </w:pPr>
            <w:r w:rsidRPr="007D0AD5">
              <w:rPr>
                <w:rFonts w:asciiTheme="minorHAnsi" w:eastAsiaTheme="minorHAnsi" w:hAnsiTheme="minorHAnsi" w:cstheme="minorHAnsi"/>
                <w:color w:val="000000"/>
                <w:sz w:val="20"/>
                <w:szCs w:val="20"/>
              </w:rPr>
              <w:t>-38.44</w:t>
            </w:r>
          </w:p>
        </w:tc>
      </w:tr>
    </w:tbl>
    <w:p w14:paraId="6C1DBD5F" w14:textId="39DDB1DE" w:rsidR="00696753" w:rsidRDefault="00696753" w:rsidP="00EC1FE7">
      <w:pPr>
        <w:rPr>
          <w:sz w:val="20"/>
          <w:szCs w:val="20"/>
        </w:rPr>
      </w:pPr>
      <w:r w:rsidRPr="00EC1FE7">
        <w:rPr>
          <w:sz w:val="20"/>
          <w:szCs w:val="20"/>
        </w:rPr>
        <w:t>Note: Coef. = coefficient: “—” = not applicable; (*) Base category is not identical across the model equations and corresponds to all omitted categories.</w:t>
      </w:r>
    </w:p>
    <w:p w14:paraId="3A82EDA7" w14:textId="77777777" w:rsidR="00670FCE" w:rsidRDefault="00670FCE" w:rsidP="00EC1FE7">
      <w:pPr>
        <w:rPr>
          <w:sz w:val="20"/>
          <w:szCs w:val="20"/>
        </w:rPr>
      </w:pPr>
    </w:p>
    <w:p w14:paraId="7F3143FA" w14:textId="22E661BC" w:rsidR="00670FCE" w:rsidRPr="006258C3" w:rsidRDefault="00670FCE" w:rsidP="00670FCE">
      <w:pPr>
        <w:ind w:firstLine="720"/>
        <w:rPr>
          <w:rFonts w:eastAsia="Calibri"/>
        </w:rPr>
      </w:pPr>
      <w:r w:rsidRPr="006258C3">
        <w:rPr>
          <w:rFonts w:eastAsia="Calibri"/>
        </w:rPr>
        <w:t xml:space="preserve">Multimodal Lifestyle has a more selective influence. It is positively associated with AV exposure and with comfort riding with strangers and walking or cycling near an AV. No significant association is found for riding alone or driving near one. The shared-riding result is consistent </w:t>
      </w:r>
      <w:r w:rsidR="00C01C94">
        <w:rPr>
          <w:rFonts w:eastAsia="Calibri"/>
        </w:rPr>
        <w:t>as</w:t>
      </w:r>
      <w:r w:rsidRPr="006258C3">
        <w:rPr>
          <w:rFonts w:eastAsia="Calibri"/>
        </w:rPr>
        <w:t xml:space="preserve"> individuals who value transit and multiple transportation options are more accustomed to collective travel and more receptive to pooled AV services (Magassy et al. 202</w:t>
      </w:r>
      <w:r w:rsidR="007D6F43">
        <w:rPr>
          <w:rFonts w:eastAsia="Calibri"/>
        </w:rPr>
        <w:t>4</w:t>
      </w:r>
      <w:r w:rsidRPr="006258C3">
        <w:rPr>
          <w:rFonts w:eastAsia="Calibri"/>
        </w:rPr>
        <w:t>). The positive association with walking or cycling near AVs may similarly reflect greater familiarity with navigating multimodal transportation environments.</w:t>
      </w:r>
    </w:p>
    <w:p w14:paraId="28F6B05E" w14:textId="0C500687" w:rsidR="00670FCE" w:rsidRDefault="00670FCE" w:rsidP="00670FCE">
      <w:pPr>
        <w:ind w:firstLine="720"/>
        <w:rPr>
          <w:rFonts w:eastAsia="Calibri"/>
        </w:rPr>
      </w:pPr>
      <w:r w:rsidRPr="006258C3">
        <w:rPr>
          <w:rFonts w:eastAsia="Calibri"/>
        </w:rPr>
        <w:t>Overall, the latent construct results demonstrate that AV comfort reflects more than the influence of observed demographic or household characteristics. Technology receptiveness strongly promotes exposure and comfort, safety orientation constrains comfort unless moderated by experience and education, and multimodal preferences are associated especially with shared and active-mode contexts. These attitudinal pathways help explain why individuals with otherwise similar characteristics may feel very differently about AV technology.</w:t>
      </w:r>
    </w:p>
    <w:p w14:paraId="07896A49" w14:textId="77777777" w:rsidR="00670FCE" w:rsidRPr="000874A4" w:rsidRDefault="00670FCE" w:rsidP="00670FCE">
      <w:pPr>
        <w:ind w:firstLine="720"/>
        <w:rPr>
          <w:rFonts w:eastAsia="Calibri"/>
        </w:rPr>
      </w:pPr>
    </w:p>
    <w:p w14:paraId="51F8F38D" w14:textId="77777777" w:rsidR="00670FCE" w:rsidRDefault="00670FCE" w:rsidP="00670FCE">
      <w:pPr>
        <w:pStyle w:val="Heading3"/>
      </w:pPr>
      <w:r w:rsidRPr="00E076A0">
        <w:t xml:space="preserve">4.2.4. </w:t>
      </w:r>
      <w:r>
        <w:t>Correlations and Goodness-of-Fit</w:t>
      </w:r>
    </w:p>
    <w:p w14:paraId="56A4468E" w14:textId="77777777" w:rsidR="00670FCE" w:rsidRPr="00D340E9" w:rsidRDefault="00670FCE" w:rsidP="00670FCE">
      <w:r w:rsidRPr="00D340E9">
        <w:t>The estimated correlations indicate that the four comfort outcomes share common unobserved traits. Correlations among comfort riding alone, riding with strangers, driving near AVs, and walking or cycling near AVs range from 0.36 to 0.40. Thus, individuals who are more comfortable with AVs in one travel role also tend to exhibit greater comfort in the other roles, even after accounting for observed characteristics and latent attitudes. By comparison, the correlations between AV exposure and the comfort outcomes are small, ranging from 0.05 to 0.08. This pattern suggests that exposure and comfort are strongly related through the direct effect incorporated in the model specification with little residual shared unobserved effects, while the different forms of comfort are more closely connected through shared unobserved influences.</w:t>
      </w:r>
    </w:p>
    <w:p w14:paraId="2A6D94A9" w14:textId="0B1AE616" w:rsidR="00696753" w:rsidRDefault="00670FCE" w:rsidP="00C30DC7">
      <w:pPr>
        <w:ind w:firstLine="720"/>
      </w:pPr>
      <w:r w:rsidRPr="00D340E9">
        <w:t>The GHDM provides a better statistical fit than a corresponding independent model where each outcome is specified and estimated separately. The predictive log-likelihood at convergence improves from -50,154.70 for the independent specification to -49,440.41 for the GHDM, while the adjusted likelihood ratio index increases from 0.16 to 0.17. Despite estimating 23 additional parameters, the GHDM also yields a substantially lower Bayesian Information Criterion (BIC), 50,278.06 compared with 50,888.21, indicating that the improvement in fit more than offsets the added model complexity. Overall, the predictive log-likelihood and BIC provide clear evidence in favor of the joint GHDM specification.</w:t>
      </w:r>
    </w:p>
    <w:p w14:paraId="15466AA0" w14:textId="77777777" w:rsidR="00D52F1B" w:rsidRPr="00696753" w:rsidRDefault="00D52F1B" w:rsidP="00C30DC7">
      <w:pPr>
        <w:ind w:firstLine="720"/>
        <w:rPr>
          <w:b/>
          <w:bCs/>
          <w:color w:val="000000" w:themeColor="text1"/>
          <w:szCs w:val="22"/>
        </w:rPr>
      </w:pPr>
    </w:p>
    <w:p w14:paraId="18358617" w14:textId="77777777" w:rsidR="006B3C3E" w:rsidRPr="006B3C3E" w:rsidRDefault="006B3C3E" w:rsidP="0037498D">
      <w:pPr>
        <w:pStyle w:val="Heading1"/>
      </w:pPr>
      <w:r w:rsidRPr="006B3C3E">
        <w:lastRenderedPageBreak/>
        <w:t>5. AVERAGE TREATMENT EFFECTS</w:t>
      </w:r>
    </w:p>
    <w:p w14:paraId="0CE40090" w14:textId="7D534AA9" w:rsidR="006B3C3E" w:rsidRPr="006A285E" w:rsidRDefault="006B3C3E" w:rsidP="006B3C3E">
      <w:r w:rsidRPr="006A285E">
        <w:t>Ordered</w:t>
      </w:r>
      <w:r w:rsidR="00B8765A">
        <w:t xml:space="preserve"> </w:t>
      </w:r>
      <w:r w:rsidRPr="006A285E">
        <w:t xml:space="preserve">probit coefficients describe changes in underlying latent propensities and therefore do not translate directly into changes in the probability of reporting comfort. Table </w:t>
      </w:r>
      <w:r w:rsidR="00D7491E">
        <w:t>4</w:t>
      </w:r>
      <w:r w:rsidR="00D7491E" w:rsidRPr="006A285E">
        <w:t xml:space="preserve"> </w:t>
      </w:r>
      <w:r w:rsidRPr="006A285E">
        <w:t>consequently presents average treatment effects (ATEs) for each pair of AV exposure categories.</w:t>
      </w:r>
      <w:r>
        <w:t xml:space="preserve"> </w:t>
      </w:r>
      <w:r w:rsidRPr="006A285E">
        <w:t xml:space="preserve">For every respondent, the model is used to predict the probability of being </w:t>
      </w:r>
      <w:r w:rsidRPr="006A285E">
        <w:rPr>
          <w:i/>
          <w:iCs/>
        </w:rPr>
        <w:t>somewhat or very comfortable</w:t>
      </w:r>
      <w:r w:rsidRPr="006A285E">
        <w:t xml:space="preserve"> under a designated base exposure category and an alternative exposure category, while holding all other observed characteristics and latent constructs constant. The difference between these probabilities is then averaged across the sample. The percentage average treatment effect (PATE) expresses the ATE relative to the average predicted probability under the base category. Thus, an ATE of 0.10 represents a 10-percentage-point change, whereas the corresponding PATE indicates how large that change is relative to the initial comfort probability. Additional details on the computation of such probability effects are provided by Bhat and Eluru (2009). Because exposure is not randomly assigned and the data are cross-sectional, the terms </w:t>
      </w:r>
      <w:r w:rsidRPr="006A285E">
        <w:rPr>
          <w:i/>
          <w:iCs/>
        </w:rPr>
        <w:t>base</w:t>
      </w:r>
      <w:r w:rsidRPr="006A285E">
        <w:t xml:space="preserve"> and </w:t>
      </w:r>
      <w:r w:rsidRPr="006A285E">
        <w:rPr>
          <w:i/>
          <w:iCs/>
        </w:rPr>
        <w:t>treatment</w:t>
      </w:r>
      <w:r w:rsidRPr="006A285E">
        <w:t xml:space="preserve"> describe model-implied exposure scenarios rather than causal interventions.</w:t>
      </w:r>
    </w:p>
    <w:p w14:paraId="21F65BCC" w14:textId="77777777" w:rsidR="006B3C3E" w:rsidRPr="006A285E" w:rsidRDefault="006B3C3E" w:rsidP="006B3C3E">
      <w:pPr>
        <w:ind w:firstLine="720"/>
      </w:pPr>
      <w:r w:rsidRPr="006A285E">
        <w:t>The results reinforce the conclusion that awareness, observation, and direct riding experience represent substantively different stages of exposure. Moving from being unaware of AV operations to being aware but not having seen an AV is associated with lower comfort across all four settings. The estimated declines range from 4.6 to 6.5 percentage points, equivalent to reductions of roughly 23</w:t>
      </w:r>
      <w:r>
        <w:t xml:space="preserve"> to </w:t>
      </w:r>
      <w:r w:rsidRPr="006A285E">
        <w:t xml:space="preserve">29 percent relative to the predicted comfort levels of respondents who were unaware. Awareness alone may therefore introduce the technology without resolving uncertainty regarding its performance or safety. This result should not be interpreted as evidence that information itself causes discomfort; rather, it indicates that abstract awareness, in the absence of direct observation or experience, </w:t>
      </w:r>
      <w:r>
        <w:t>does not necessarily bring about</w:t>
      </w:r>
      <w:r w:rsidRPr="006A285E">
        <w:t xml:space="preserve"> greater comfort.</w:t>
      </w:r>
    </w:p>
    <w:p w14:paraId="032C5F87" w14:textId="77777777" w:rsidR="006B3C3E" w:rsidRPr="006A285E" w:rsidRDefault="006B3C3E" w:rsidP="006B3C3E">
      <w:pPr>
        <w:ind w:firstLine="720"/>
      </w:pPr>
      <w:r w:rsidRPr="006A285E">
        <w:t>Visual exposure produces a more favorable but role-specific pattern. Relative to being unaware, having seen but not ridden in an AV is associated with modest increases in comfort riding alone, driving near an AV, and walking or cycling near one. The largest increase appears for driving near AVs, while no change is estimated for riding with strangers. Seeing an AV operate may provide useful information about how it moves through traffic, yields, stops, and responds to surrounding road users. Such observation appears less effective in addressing concerns about the onboard experience and offers little reassurance regarding the additional social and personal-security considerations associated with riding alongside strangers.</w:t>
      </w:r>
    </w:p>
    <w:p w14:paraId="58597D48" w14:textId="73C0163A" w:rsidR="006B3C3E" w:rsidRDefault="006B3C3E" w:rsidP="006B3C3E">
      <w:pPr>
        <w:ind w:firstLine="720"/>
      </w:pPr>
      <w:r w:rsidRPr="006A285E">
        <w:t>Direct riding experience generates the largest positive changes across every comfort dimension. Relative to being unaware, moving to the ridden category increases the probability of comfort by nearly 12 percentage points for riding with strangers and by approximately 18 percentage points for the other three contexts. These changes correspond to relative increases of about 69</w:t>
      </w:r>
      <w:r>
        <w:t xml:space="preserve"> to </w:t>
      </w:r>
      <w:r w:rsidRPr="006A285E">
        <w:t>92 percent. The result is especially important because the benefits of direct experience extend beyond passenger comfort. Respondents</w:t>
      </w:r>
      <w:r w:rsidR="00B8765A">
        <w:t>, when</w:t>
      </w:r>
      <w:r w:rsidRPr="006A285E">
        <w:t xml:space="preserve"> assigned to the ridden scenario</w:t>
      </w:r>
      <w:r w:rsidR="00B8765A">
        <w:t>,</w:t>
      </w:r>
      <w:r w:rsidRPr="006A285E">
        <w:t xml:space="preserve"> are also substantially more likely to feel comfortable driving, walking, or cycling near AVs, suggesting that firsthand experience may provide broader reassurance regarding vehicle behavior and safety.</w:t>
      </w:r>
    </w:p>
    <w:p w14:paraId="52374E8F" w14:textId="77777777" w:rsidR="00D52F1B" w:rsidRPr="006A285E" w:rsidRDefault="00D52F1B" w:rsidP="00D52F1B">
      <w:pPr>
        <w:ind w:firstLine="720"/>
      </w:pPr>
      <w:r w:rsidRPr="006A285E">
        <w:t xml:space="preserve">The largest contrasts arise when direct riding experience is compared with awareness without visual exposure. Moving from the </w:t>
      </w:r>
      <w:r>
        <w:t>a</w:t>
      </w:r>
      <w:r w:rsidRPr="006A285E">
        <w:t>ware</w:t>
      </w:r>
      <w:r>
        <w:t>-</w:t>
      </w:r>
      <w:r w:rsidRPr="006A285E">
        <w:t>not seen category to the ridden category raises comfort by 16.6 to 24.2 percentage points across the four settings. Because predicted comfort is particularly low under the awareness-only scenario, these changes represent relative increases exceeding 130 percent in every case. Direct riding experience also adds considerably beyond visual observation. Relative to respondents who have seen but not ridden in an AV, assignment to the ridden category increases comfort by approximately 12</w:t>
      </w:r>
      <w:r>
        <w:t>-</w:t>
      </w:r>
      <w:r w:rsidRPr="006A285E">
        <w:t>15 percentage points, or about 50</w:t>
      </w:r>
      <w:r>
        <w:t xml:space="preserve"> to </w:t>
      </w:r>
      <w:r w:rsidRPr="006A285E">
        <w:lastRenderedPageBreak/>
        <w:t>69 percent. Direct experience therefore provides information and reassurance that neither awareness nor observation appears able to supply fully.</w:t>
      </w:r>
    </w:p>
    <w:p w14:paraId="05A269D7" w14:textId="7F6427CE" w:rsidR="00670FCE" w:rsidRPr="006B3C3E" w:rsidRDefault="00670FCE" w:rsidP="006B3C3E">
      <w:pPr>
        <w:ind w:firstLine="720"/>
      </w:pPr>
    </w:p>
    <w:p w14:paraId="074B07CC" w14:textId="0EA25B12" w:rsidR="003C013B" w:rsidRPr="00696753" w:rsidRDefault="00696753" w:rsidP="003C013B">
      <w:pPr>
        <w:pStyle w:val="Caption"/>
        <w:rPr>
          <w:bCs/>
          <w:color w:val="000000" w:themeColor="text1"/>
          <w:szCs w:val="22"/>
        </w:rPr>
      </w:pPr>
      <w:r w:rsidRPr="00696753">
        <w:rPr>
          <w:bCs/>
          <w:color w:val="000000" w:themeColor="text1"/>
          <w:szCs w:val="22"/>
        </w:rPr>
        <w:t xml:space="preserve">TABLE </w:t>
      </w:r>
      <w:r w:rsidR="00D7491E" w:rsidRPr="00B00EE5">
        <w:rPr>
          <w:bCs/>
          <w:iCs w:val="0"/>
          <w:color w:val="000000" w:themeColor="text1"/>
          <w:szCs w:val="22"/>
        </w:rPr>
        <w:t>4</w:t>
      </w:r>
      <w:r w:rsidR="00D7491E" w:rsidRPr="00696753">
        <w:rPr>
          <w:bCs/>
          <w:i/>
          <w:color w:val="000000" w:themeColor="text1"/>
          <w:szCs w:val="22"/>
        </w:rPr>
        <w:t xml:space="preserve"> </w:t>
      </w:r>
      <w:r w:rsidR="003C013B" w:rsidRPr="00696753">
        <w:rPr>
          <w:bCs/>
          <w:color w:val="000000" w:themeColor="text1"/>
          <w:szCs w:val="22"/>
        </w:rPr>
        <w:t>Average Treatment Effects (ATEs) Comfort Dimensions</w:t>
      </w:r>
      <w:r w:rsidR="00215294">
        <w:rPr>
          <w:bCs/>
          <w:color w:val="000000" w:themeColor="text1"/>
          <w:szCs w:val="22"/>
        </w:rPr>
        <w:t xml:space="preserve"> by AV Exposure</w:t>
      </w:r>
    </w:p>
    <w:tbl>
      <w:tblPr>
        <w:tblStyle w:val="TableGrid"/>
        <w:tblW w:w="0" w:type="auto"/>
        <w:tblLayout w:type="fixed"/>
        <w:tblCellMar>
          <w:left w:w="29" w:type="dxa"/>
          <w:right w:w="29" w:type="dxa"/>
        </w:tblCellMar>
        <w:tblLook w:val="04A0" w:firstRow="1" w:lastRow="0" w:firstColumn="1" w:lastColumn="0" w:noHBand="0" w:noVBand="1"/>
      </w:tblPr>
      <w:tblGrid>
        <w:gridCol w:w="1597"/>
        <w:gridCol w:w="1530"/>
        <w:gridCol w:w="630"/>
        <w:gridCol w:w="900"/>
        <w:gridCol w:w="630"/>
        <w:gridCol w:w="900"/>
        <w:gridCol w:w="630"/>
        <w:gridCol w:w="900"/>
        <w:gridCol w:w="630"/>
        <w:gridCol w:w="967"/>
      </w:tblGrid>
      <w:tr w:rsidR="003C013B" w:rsidRPr="002A5549" w14:paraId="5E3DF8A9" w14:textId="77777777" w:rsidTr="00C30DC7">
        <w:trPr>
          <w:trHeight w:val="20"/>
        </w:trPr>
        <w:tc>
          <w:tcPr>
            <w:tcW w:w="1597" w:type="dxa"/>
            <w:vMerge w:val="restart"/>
            <w:tcBorders>
              <w:top w:val="single" w:sz="18" w:space="0" w:color="auto"/>
              <w:left w:val="single" w:sz="18" w:space="0" w:color="auto"/>
              <w:right w:val="single" w:sz="18" w:space="0" w:color="auto"/>
            </w:tcBorders>
            <w:noWrap/>
            <w:vAlign w:val="center"/>
            <w:hideMark/>
          </w:tcPr>
          <w:p w14:paraId="6476D468" w14:textId="77777777" w:rsidR="003C013B" w:rsidRPr="002A5549" w:rsidRDefault="003C013B" w:rsidP="00C55E80">
            <w:pPr>
              <w:rPr>
                <w:rFonts w:asciiTheme="majorHAnsi" w:hAnsiTheme="majorHAnsi" w:cstheme="majorHAnsi"/>
                <w:b/>
                <w:bCs/>
                <w:color w:val="000000" w:themeColor="text1"/>
                <w:sz w:val="20"/>
                <w:szCs w:val="20"/>
              </w:rPr>
            </w:pPr>
            <w:r w:rsidRPr="002A5549">
              <w:rPr>
                <w:rFonts w:asciiTheme="majorHAnsi" w:hAnsiTheme="majorHAnsi" w:cstheme="majorHAnsi"/>
                <w:b/>
                <w:bCs/>
                <w:color w:val="000000" w:themeColor="text1"/>
                <w:sz w:val="20"/>
                <w:szCs w:val="20"/>
              </w:rPr>
              <w:t>Base</w:t>
            </w:r>
          </w:p>
        </w:tc>
        <w:tc>
          <w:tcPr>
            <w:tcW w:w="1530" w:type="dxa"/>
            <w:vMerge w:val="restart"/>
            <w:tcBorders>
              <w:top w:val="single" w:sz="18" w:space="0" w:color="auto"/>
              <w:left w:val="single" w:sz="18" w:space="0" w:color="auto"/>
              <w:right w:val="single" w:sz="18" w:space="0" w:color="auto"/>
            </w:tcBorders>
            <w:noWrap/>
            <w:vAlign w:val="center"/>
            <w:hideMark/>
          </w:tcPr>
          <w:p w14:paraId="3DBF7592" w14:textId="77777777" w:rsidR="003C013B" w:rsidRPr="002A5549" w:rsidRDefault="003C013B" w:rsidP="00C55E80">
            <w:pPr>
              <w:rPr>
                <w:rFonts w:asciiTheme="majorHAnsi" w:hAnsiTheme="majorHAnsi" w:cstheme="majorHAnsi"/>
                <w:b/>
                <w:bCs/>
                <w:color w:val="000000" w:themeColor="text1"/>
                <w:sz w:val="20"/>
                <w:szCs w:val="20"/>
              </w:rPr>
            </w:pPr>
            <w:r w:rsidRPr="002A5549">
              <w:rPr>
                <w:rFonts w:asciiTheme="majorHAnsi" w:hAnsiTheme="majorHAnsi" w:cstheme="majorHAnsi"/>
                <w:b/>
                <w:bCs/>
                <w:color w:val="000000" w:themeColor="text1"/>
                <w:sz w:val="20"/>
                <w:szCs w:val="20"/>
              </w:rPr>
              <w:t>Treatment</w:t>
            </w:r>
          </w:p>
        </w:tc>
        <w:tc>
          <w:tcPr>
            <w:tcW w:w="1530" w:type="dxa"/>
            <w:gridSpan w:val="2"/>
            <w:tcBorders>
              <w:top w:val="single" w:sz="18" w:space="0" w:color="auto"/>
              <w:left w:val="single" w:sz="18" w:space="0" w:color="auto"/>
              <w:bottom w:val="single" w:sz="18" w:space="0" w:color="auto"/>
              <w:right w:val="single" w:sz="12" w:space="0" w:color="auto"/>
            </w:tcBorders>
            <w:vAlign w:val="center"/>
          </w:tcPr>
          <w:p w14:paraId="750E2911" w14:textId="34230111" w:rsidR="003C013B" w:rsidRPr="002A5549" w:rsidRDefault="003C013B" w:rsidP="00C55E80">
            <w:pPr>
              <w:jc w:val="center"/>
              <w:rPr>
                <w:rFonts w:asciiTheme="majorHAnsi" w:hAnsiTheme="majorHAnsi" w:cstheme="majorHAnsi"/>
                <w:b/>
                <w:bCs/>
                <w:color w:val="000000" w:themeColor="text1"/>
                <w:sz w:val="20"/>
                <w:szCs w:val="20"/>
              </w:rPr>
            </w:pPr>
            <w:r w:rsidRPr="009622D6">
              <w:rPr>
                <w:rFonts w:asciiTheme="majorHAnsi" w:hAnsiTheme="majorHAnsi" w:cstheme="majorHAnsi"/>
                <w:b/>
                <w:bCs/>
                <w:sz w:val="20"/>
                <w:szCs w:val="20"/>
              </w:rPr>
              <w:t xml:space="preserve">Ride </w:t>
            </w:r>
            <w:r w:rsidR="00283382">
              <w:rPr>
                <w:rFonts w:asciiTheme="majorHAnsi" w:hAnsiTheme="majorHAnsi" w:cstheme="majorHAnsi"/>
                <w:b/>
                <w:bCs/>
                <w:sz w:val="20"/>
                <w:szCs w:val="20"/>
              </w:rPr>
              <w:t>A</w:t>
            </w:r>
            <w:r w:rsidRPr="009622D6">
              <w:rPr>
                <w:rFonts w:asciiTheme="majorHAnsi" w:hAnsiTheme="majorHAnsi" w:cstheme="majorHAnsi"/>
                <w:b/>
                <w:bCs/>
                <w:sz w:val="20"/>
                <w:szCs w:val="20"/>
              </w:rPr>
              <w:t>lone</w:t>
            </w:r>
          </w:p>
        </w:tc>
        <w:tc>
          <w:tcPr>
            <w:tcW w:w="1530" w:type="dxa"/>
            <w:gridSpan w:val="2"/>
            <w:tcBorders>
              <w:top w:val="single" w:sz="18" w:space="0" w:color="auto"/>
              <w:left w:val="single" w:sz="12" w:space="0" w:color="auto"/>
              <w:bottom w:val="single" w:sz="18" w:space="0" w:color="auto"/>
              <w:right w:val="single" w:sz="12" w:space="0" w:color="auto"/>
            </w:tcBorders>
            <w:noWrap/>
            <w:vAlign w:val="center"/>
            <w:hideMark/>
          </w:tcPr>
          <w:p w14:paraId="3B4A78DF" w14:textId="760F3048" w:rsidR="003C013B" w:rsidRPr="002A5549" w:rsidRDefault="003C013B" w:rsidP="00C55E80">
            <w:pPr>
              <w:jc w:val="center"/>
              <w:rPr>
                <w:rFonts w:asciiTheme="majorHAnsi" w:hAnsiTheme="majorHAnsi" w:cstheme="majorHAnsi"/>
                <w:b/>
                <w:bCs/>
                <w:color w:val="000000" w:themeColor="text1"/>
                <w:sz w:val="20"/>
                <w:szCs w:val="20"/>
              </w:rPr>
            </w:pPr>
            <w:r w:rsidRPr="009622D6">
              <w:rPr>
                <w:rFonts w:asciiTheme="majorHAnsi" w:hAnsiTheme="majorHAnsi" w:cstheme="majorHAnsi"/>
                <w:b/>
                <w:bCs/>
                <w:sz w:val="20"/>
                <w:szCs w:val="20"/>
              </w:rPr>
              <w:t xml:space="preserve">Ride with </w:t>
            </w:r>
            <w:r w:rsidR="00283382">
              <w:rPr>
                <w:rFonts w:asciiTheme="majorHAnsi" w:hAnsiTheme="majorHAnsi" w:cstheme="majorHAnsi"/>
                <w:b/>
                <w:bCs/>
                <w:sz w:val="20"/>
                <w:szCs w:val="20"/>
              </w:rPr>
              <w:t>S</w:t>
            </w:r>
            <w:r w:rsidRPr="009622D6">
              <w:rPr>
                <w:rFonts w:asciiTheme="majorHAnsi" w:hAnsiTheme="majorHAnsi" w:cstheme="majorHAnsi"/>
                <w:b/>
                <w:bCs/>
                <w:sz w:val="20"/>
                <w:szCs w:val="20"/>
              </w:rPr>
              <w:t>trangers</w:t>
            </w:r>
          </w:p>
        </w:tc>
        <w:tc>
          <w:tcPr>
            <w:tcW w:w="1530" w:type="dxa"/>
            <w:gridSpan w:val="2"/>
            <w:tcBorders>
              <w:top w:val="single" w:sz="18" w:space="0" w:color="auto"/>
              <w:left w:val="single" w:sz="12" w:space="0" w:color="auto"/>
              <w:bottom w:val="single" w:sz="18" w:space="0" w:color="auto"/>
              <w:right w:val="single" w:sz="12" w:space="0" w:color="auto"/>
            </w:tcBorders>
            <w:noWrap/>
            <w:vAlign w:val="center"/>
            <w:hideMark/>
          </w:tcPr>
          <w:p w14:paraId="330BDB0E" w14:textId="2277132C" w:rsidR="003C013B" w:rsidRPr="002A5549" w:rsidRDefault="003C013B" w:rsidP="00C55E80">
            <w:pPr>
              <w:jc w:val="center"/>
              <w:rPr>
                <w:rFonts w:asciiTheme="majorHAnsi" w:hAnsiTheme="majorHAnsi" w:cstheme="majorHAnsi"/>
                <w:b/>
                <w:bCs/>
                <w:color w:val="000000" w:themeColor="text1"/>
                <w:sz w:val="20"/>
                <w:szCs w:val="20"/>
              </w:rPr>
            </w:pPr>
            <w:r w:rsidRPr="009622D6">
              <w:rPr>
                <w:rFonts w:asciiTheme="majorHAnsi" w:hAnsiTheme="majorHAnsi" w:cstheme="majorHAnsi"/>
                <w:b/>
                <w:bCs/>
                <w:sz w:val="20"/>
                <w:szCs w:val="20"/>
              </w:rPr>
              <w:t xml:space="preserve">Drive </w:t>
            </w:r>
            <w:r w:rsidR="00283382">
              <w:rPr>
                <w:rFonts w:asciiTheme="majorHAnsi" w:hAnsiTheme="majorHAnsi" w:cstheme="majorHAnsi"/>
                <w:b/>
                <w:bCs/>
                <w:sz w:val="20"/>
                <w:szCs w:val="20"/>
              </w:rPr>
              <w:t>N</w:t>
            </w:r>
            <w:r w:rsidRPr="009622D6">
              <w:rPr>
                <w:rFonts w:asciiTheme="majorHAnsi" w:hAnsiTheme="majorHAnsi" w:cstheme="majorHAnsi"/>
                <w:b/>
                <w:bCs/>
                <w:sz w:val="20"/>
                <w:szCs w:val="20"/>
              </w:rPr>
              <w:t>ear AV</w:t>
            </w:r>
            <w:r>
              <w:rPr>
                <w:rFonts w:asciiTheme="majorHAnsi" w:hAnsiTheme="majorHAnsi" w:cstheme="majorHAnsi"/>
                <w:b/>
                <w:bCs/>
                <w:sz w:val="20"/>
                <w:szCs w:val="20"/>
              </w:rPr>
              <w:t>s</w:t>
            </w:r>
          </w:p>
        </w:tc>
        <w:tc>
          <w:tcPr>
            <w:tcW w:w="1597" w:type="dxa"/>
            <w:gridSpan w:val="2"/>
            <w:tcBorders>
              <w:top w:val="single" w:sz="18" w:space="0" w:color="auto"/>
              <w:left w:val="single" w:sz="12" w:space="0" w:color="auto"/>
              <w:bottom w:val="single" w:sz="18" w:space="0" w:color="auto"/>
              <w:right w:val="single" w:sz="18" w:space="0" w:color="auto"/>
            </w:tcBorders>
            <w:noWrap/>
            <w:vAlign w:val="center"/>
          </w:tcPr>
          <w:p w14:paraId="68DF6BF8" w14:textId="6B982A84" w:rsidR="003C013B" w:rsidRPr="002A5549" w:rsidRDefault="003C013B" w:rsidP="00C55E80">
            <w:pPr>
              <w:jc w:val="center"/>
              <w:rPr>
                <w:rFonts w:asciiTheme="majorHAnsi" w:hAnsiTheme="majorHAnsi" w:cstheme="majorHAnsi"/>
                <w:b/>
                <w:bCs/>
                <w:color w:val="000000" w:themeColor="text1"/>
                <w:sz w:val="20"/>
                <w:szCs w:val="20"/>
              </w:rPr>
            </w:pPr>
            <w:r w:rsidRPr="009622D6">
              <w:rPr>
                <w:rFonts w:asciiTheme="majorHAnsi" w:hAnsiTheme="majorHAnsi" w:cstheme="majorHAnsi"/>
                <w:b/>
                <w:bCs/>
                <w:sz w:val="20"/>
                <w:szCs w:val="20"/>
              </w:rPr>
              <w:t>Walk</w:t>
            </w:r>
            <w:r>
              <w:rPr>
                <w:rFonts w:asciiTheme="majorHAnsi" w:hAnsiTheme="majorHAnsi" w:cstheme="majorHAnsi"/>
                <w:b/>
                <w:bCs/>
                <w:sz w:val="20"/>
                <w:szCs w:val="20"/>
              </w:rPr>
              <w:t>/</w:t>
            </w:r>
            <w:r w:rsidR="00283382">
              <w:rPr>
                <w:rFonts w:asciiTheme="majorHAnsi" w:hAnsiTheme="majorHAnsi" w:cstheme="majorHAnsi"/>
                <w:b/>
                <w:bCs/>
                <w:sz w:val="20"/>
                <w:szCs w:val="20"/>
              </w:rPr>
              <w:t>C</w:t>
            </w:r>
            <w:r w:rsidRPr="009622D6">
              <w:rPr>
                <w:rFonts w:asciiTheme="majorHAnsi" w:hAnsiTheme="majorHAnsi" w:cstheme="majorHAnsi"/>
                <w:b/>
                <w:bCs/>
                <w:sz w:val="20"/>
                <w:szCs w:val="20"/>
              </w:rPr>
              <w:t xml:space="preserve">ycle </w:t>
            </w:r>
            <w:r w:rsidR="00ED0B29">
              <w:rPr>
                <w:rFonts w:asciiTheme="majorHAnsi" w:hAnsiTheme="majorHAnsi" w:cstheme="majorHAnsi"/>
                <w:b/>
                <w:bCs/>
                <w:sz w:val="20"/>
                <w:szCs w:val="20"/>
              </w:rPr>
              <w:br/>
            </w:r>
            <w:r w:rsidR="00283382">
              <w:rPr>
                <w:rFonts w:asciiTheme="majorHAnsi" w:hAnsiTheme="majorHAnsi" w:cstheme="majorHAnsi"/>
                <w:b/>
                <w:bCs/>
                <w:sz w:val="20"/>
                <w:szCs w:val="20"/>
              </w:rPr>
              <w:t>N</w:t>
            </w:r>
            <w:r w:rsidRPr="009622D6">
              <w:rPr>
                <w:rFonts w:asciiTheme="majorHAnsi" w:hAnsiTheme="majorHAnsi" w:cstheme="majorHAnsi"/>
                <w:b/>
                <w:bCs/>
                <w:sz w:val="20"/>
                <w:szCs w:val="20"/>
              </w:rPr>
              <w:t>ear AV</w:t>
            </w:r>
            <w:r>
              <w:rPr>
                <w:rFonts w:asciiTheme="majorHAnsi" w:hAnsiTheme="majorHAnsi" w:cstheme="majorHAnsi"/>
                <w:b/>
                <w:bCs/>
                <w:sz w:val="20"/>
                <w:szCs w:val="20"/>
              </w:rPr>
              <w:t>s</w:t>
            </w:r>
          </w:p>
        </w:tc>
      </w:tr>
      <w:tr w:rsidR="003C013B" w:rsidRPr="002A5549" w14:paraId="5EE5F9F0" w14:textId="77777777" w:rsidTr="00C30DC7">
        <w:trPr>
          <w:trHeight w:val="20"/>
        </w:trPr>
        <w:tc>
          <w:tcPr>
            <w:tcW w:w="1597" w:type="dxa"/>
            <w:vMerge/>
            <w:tcBorders>
              <w:left w:val="single" w:sz="18" w:space="0" w:color="auto"/>
              <w:bottom w:val="single" w:sz="18" w:space="0" w:color="auto"/>
              <w:right w:val="single" w:sz="18" w:space="0" w:color="auto"/>
            </w:tcBorders>
            <w:noWrap/>
            <w:vAlign w:val="center"/>
          </w:tcPr>
          <w:p w14:paraId="0A7956FF" w14:textId="77777777" w:rsidR="003C013B" w:rsidRPr="009102D6" w:rsidRDefault="003C013B" w:rsidP="00C55E80">
            <w:pPr>
              <w:rPr>
                <w:rFonts w:asciiTheme="majorHAnsi" w:hAnsiTheme="majorHAnsi" w:cstheme="majorHAnsi"/>
                <w:color w:val="000000" w:themeColor="text1"/>
                <w:sz w:val="20"/>
                <w:szCs w:val="20"/>
              </w:rPr>
            </w:pPr>
          </w:p>
        </w:tc>
        <w:tc>
          <w:tcPr>
            <w:tcW w:w="1530" w:type="dxa"/>
            <w:vMerge/>
            <w:tcBorders>
              <w:left w:val="single" w:sz="18" w:space="0" w:color="auto"/>
              <w:bottom w:val="single" w:sz="18" w:space="0" w:color="auto"/>
              <w:right w:val="single" w:sz="18" w:space="0" w:color="auto"/>
            </w:tcBorders>
            <w:noWrap/>
            <w:vAlign w:val="center"/>
          </w:tcPr>
          <w:p w14:paraId="6C0B21D1" w14:textId="77777777" w:rsidR="003C013B" w:rsidRPr="009102D6" w:rsidRDefault="003C013B" w:rsidP="00C55E80">
            <w:pPr>
              <w:rPr>
                <w:rFonts w:asciiTheme="majorHAnsi" w:hAnsiTheme="majorHAnsi" w:cstheme="majorHAnsi"/>
                <w:color w:val="000000" w:themeColor="text1"/>
                <w:sz w:val="20"/>
                <w:szCs w:val="20"/>
              </w:rPr>
            </w:pPr>
          </w:p>
        </w:tc>
        <w:tc>
          <w:tcPr>
            <w:tcW w:w="630" w:type="dxa"/>
            <w:tcBorders>
              <w:top w:val="single" w:sz="8" w:space="0" w:color="auto"/>
              <w:left w:val="single" w:sz="18" w:space="0" w:color="auto"/>
              <w:bottom w:val="single" w:sz="18" w:space="0" w:color="auto"/>
              <w:right w:val="dotted" w:sz="4" w:space="0" w:color="auto"/>
            </w:tcBorders>
          </w:tcPr>
          <w:p w14:paraId="021D3D13" w14:textId="77777777" w:rsidR="003C013B" w:rsidRPr="002A5549" w:rsidRDefault="003C013B" w:rsidP="006B59E4">
            <w:pPr>
              <w:tabs>
                <w:tab w:val="decimal" w:pos="171"/>
              </w:tabs>
              <w:ind w:left="-29" w:right="-29"/>
              <w:jc w:val="center"/>
              <w:rPr>
                <w:rFonts w:asciiTheme="majorHAnsi" w:hAnsiTheme="majorHAnsi" w:cstheme="majorHAnsi"/>
                <w:color w:val="000000" w:themeColor="text1"/>
                <w:sz w:val="20"/>
                <w:szCs w:val="20"/>
              </w:rPr>
            </w:pPr>
            <w:r>
              <w:rPr>
                <w:rFonts w:asciiTheme="majorHAnsi" w:hAnsiTheme="majorHAnsi" w:cstheme="majorHAnsi"/>
                <w:color w:val="000000" w:themeColor="text1"/>
                <w:sz w:val="20"/>
                <w:szCs w:val="20"/>
              </w:rPr>
              <w:t>ATE</w:t>
            </w:r>
          </w:p>
        </w:tc>
        <w:tc>
          <w:tcPr>
            <w:tcW w:w="900" w:type="dxa"/>
            <w:tcBorders>
              <w:top w:val="single" w:sz="8" w:space="0" w:color="auto"/>
              <w:left w:val="dotted" w:sz="4" w:space="0" w:color="auto"/>
              <w:bottom w:val="single" w:sz="18" w:space="0" w:color="auto"/>
              <w:right w:val="single" w:sz="12" w:space="0" w:color="auto"/>
            </w:tcBorders>
          </w:tcPr>
          <w:p w14:paraId="36BCB5FA" w14:textId="6913B16E" w:rsidR="003C013B" w:rsidRPr="002A5549" w:rsidRDefault="003C013B" w:rsidP="006B59E4">
            <w:pPr>
              <w:tabs>
                <w:tab w:val="decimal" w:pos="171"/>
              </w:tabs>
              <w:ind w:left="-29" w:right="-29"/>
              <w:jc w:val="center"/>
              <w:rPr>
                <w:rFonts w:asciiTheme="majorHAnsi" w:hAnsiTheme="majorHAnsi" w:cstheme="majorHAnsi"/>
                <w:color w:val="000000" w:themeColor="text1"/>
                <w:sz w:val="20"/>
                <w:szCs w:val="20"/>
              </w:rPr>
            </w:pPr>
            <w:r>
              <w:rPr>
                <w:rFonts w:asciiTheme="majorHAnsi" w:hAnsiTheme="majorHAnsi" w:cstheme="majorHAnsi"/>
                <w:color w:val="000000" w:themeColor="text1"/>
                <w:sz w:val="20"/>
                <w:szCs w:val="20"/>
              </w:rPr>
              <w:t>PATE</w:t>
            </w:r>
            <w:r w:rsidR="00283382">
              <w:rPr>
                <w:rFonts w:asciiTheme="majorHAnsi" w:hAnsiTheme="majorHAnsi" w:cstheme="majorHAnsi"/>
                <w:color w:val="000000" w:themeColor="text1"/>
                <w:sz w:val="20"/>
                <w:szCs w:val="20"/>
              </w:rPr>
              <w:t xml:space="preserve"> (%)</w:t>
            </w:r>
          </w:p>
        </w:tc>
        <w:tc>
          <w:tcPr>
            <w:tcW w:w="630" w:type="dxa"/>
            <w:tcBorders>
              <w:top w:val="single" w:sz="8" w:space="0" w:color="auto"/>
              <w:left w:val="single" w:sz="12" w:space="0" w:color="auto"/>
              <w:bottom w:val="single" w:sz="18" w:space="0" w:color="auto"/>
              <w:right w:val="dotted" w:sz="4" w:space="0" w:color="auto"/>
            </w:tcBorders>
            <w:noWrap/>
          </w:tcPr>
          <w:p w14:paraId="009E1AE2" w14:textId="77777777" w:rsidR="003C013B" w:rsidRPr="002A5549" w:rsidRDefault="003C013B" w:rsidP="006B59E4">
            <w:pPr>
              <w:tabs>
                <w:tab w:val="decimal" w:pos="171"/>
              </w:tabs>
              <w:ind w:left="-29" w:right="-29"/>
              <w:jc w:val="center"/>
              <w:rPr>
                <w:rFonts w:asciiTheme="majorHAnsi" w:hAnsiTheme="majorHAnsi" w:cstheme="majorHAnsi"/>
                <w:color w:val="000000" w:themeColor="text1"/>
                <w:sz w:val="20"/>
                <w:szCs w:val="20"/>
              </w:rPr>
            </w:pPr>
            <w:r>
              <w:rPr>
                <w:rFonts w:asciiTheme="majorHAnsi" w:hAnsiTheme="majorHAnsi" w:cstheme="majorHAnsi"/>
                <w:color w:val="000000" w:themeColor="text1"/>
                <w:sz w:val="20"/>
                <w:szCs w:val="20"/>
              </w:rPr>
              <w:t>ATE</w:t>
            </w:r>
          </w:p>
        </w:tc>
        <w:tc>
          <w:tcPr>
            <w:tcW w:w="900" w:type="dxa"/>
            <w:tcBorders>
              <w:top w:val="single" w:sz="8" w:space="0" w:color="auto"/>
              <w:left w:val="dotted" w:sz="4" w:space="0" w:color="auto"/>
              <w:bottom w:val="single" w:sz="18" w:space="0" w:color="auto"/>
              <w:right w:val="single" w:sz="12" w:space="0" w:color="auto"/>
            </w:tcBorders>
          </w:tcPr>
          <w:p w14:paraId="4C79F929" w14:textId="7072B089" w:rsidR="003C013B" w:rsidRPr="002A5549" w:rsidRDefault="003C013B" w:rsidP="006B59E4">
            <w:pPr>
              <w:tabs>
                <w:tab w:val="decimal" w:pos="171"/>
              </w:tabs>
              <w:ind w:left="-29" w:right="-29"/>
              <w:jc w:val="center"/>
              <w:rPr>
                <w:rFonts w:asciiTheme="majorHAnsi" w:hAnsiTheme="majorHAnsi" w:cstheme="majorHAnsi"/>
                <w:color w:val="000000" w:themeColor="text1"/>
                <w:sz w:val="20"/>
                <w:szCs w:val="20"/>
              </w:rPr>
            </w:pPr>
            <w:r>
              <w:rPr>
                <w:rFonts w:asciiTheme="majorHAnsi" w:hAnsiTheme="majorHAnsi" w:cstheme="majorHAnsi"/>
                <w:color w:val="000000" w:themeColor="text1"/>
                <w:sz w:val="20"/>
                <w:szCs w:val="20"/>
              </w:rPr>
              <w:t>PATE</w:t>
            </w:r>
            <w:r w:rsidR="00283382">
              <w:rPr>
                <w:rFonts w:asciiTheme="majorHAnsi" w:hAnsiTheme="majorHAnsi" w:cstheme="majorHAnsi"/>
                <w:color w:val="000000" w:themeColor="text1"/>
                <w:sz w:val="20"/>
                <w:szCs w:val="20"/>
              </w:rPr>
              <w:t xml:space="preserve"> (%)</w:t>
            </w:r>
          </w:p>
        </w:tc>
        <w:tc>
          <w:tcPr>
            <w:tcW w:w="630" w:type="dxa"/>
            <w:tcBorders>
              <w:top w:val="single" w:sz="8" w:space="0" w:color="auto"/>
              <w:left w:val="single" w:sz="12" w:space="0" w:color="auto"/>
              <w:bottom w:val="single" w:sz="18" w:space="0" w:color="auto"/>
              <w:right w:val="dotted" w:sz="4" w:space="0" w:color="auto"/>
            </w:tcBorders>
            <w:noWrap/>
            <w:vAlign w:val="center"/>
          </w:tcPr>
          <w:p w14:paraId="7E588869" w14:textId="77777777" w:rsidR="003C013B" w:rsidRPr="002A5549" w:rsidRDefault="003C013B" w:rsidP="006B59E4">
            <w:pPr>
              <w:tabs>
                <w:tab w:val="decimal" w:pos="171"/>
              </w:tabs>
              <w:ind w:left="-29" w:right="-29"/>
              <w:jc w:val="center"/>
              <w:rPr>
                <w:rFonts w:asciiTheme="majorHAnsi" w:hAnsiTheme="majorHAnsi" w:cstheme="majorHAnsi"/>
                <w:color w:val="000000" w:themeColor="text1"/>
                <w:sz w:val="20"/>
                <w:szCs w:val="20"/>
              </w:rPr>
            </w:pPr>
            <w:r>
              <w:rPr>
                <w:rFonts w:asciiTheme="majorHAnsi" w:hAnsiTheme="majorHAnsi" w:cstheme="majorHAnsi"/>
                <w:color w:val="000000" w:themeColor="text1"/>
                <w:sz w:val="20"/>
                <w:szCs w:val="20"/>
              </w:rPr>
              <w:t>ATE</w:t>
            </w:r>
          </w:p>
        </w:tc>
        <w:tc>
          <w:tcPr>
            <w:tcW w:w="900" w:type="dxa"/>
            <w:tcBorders>
              <w:top w:val="single" w:sz="8" w:space="0" w:color="auto"/>
              <w:left w:val="dotted" w:sz="4" w:space="0" w:color="auto"/>
              <w:bottom w:val="single" w:sz="18" w:space="0" w:color="auto"/>
              <w:right w:val="single" w:sz="12" w:space="0" w:color="auto"/>
            </w:tcBorders>
            <w:vAlign w:val="center"/>
          </w:tcPr>
          <w:p w14:paraId="25762CBE" w14:textId="18154F71" w:rsidR="003C013B" w:rsidRPr="002A5549" w:rsidRDefault="003C013B" w:rsidP="006B59E4">
            <w:pPr>
              <w:tabs>
                <w:tab w:val="decimal" w:pos="171"/>
              </w:tabs>
              <w:ind w:left="-29" w:right="-29"/>
              <w:jc w:val="center"/>
              <w:rPr>
                <w:rFonts w:asciiTheme="majorHAnsi" w:hAnsiTheme="majorHAnsi" w:cstheme="majorHAnsi"/>
                <w:color w:val="000000" w:themeColor="text1"/>
                <w:sz w:val="20"/>
                <w:szCs w:val="20"/>
              </w:rPr>
            </w:pPr>
            <w:r>
              <w:rPr>
                <w:rFonts w:asciiTheme="majorHAnsi" w:hAnsiTheme="majorHAnsi" w:cstheme="majorHAnsi"/>
                <w:color w:val="000000" w:themeColor="text1"/>
                <w:sz w:val="20"/>
                <w:szCs w:val="20"/>
              </w:rPr>
              <w:t>PATE</w:t>
            </w:r>
            <w:r w:rsidR="006B59E4">
              <w:rPr>
                <w:rFonts w:asciiTheme="majorHAnsi" w:hAnsiTheme="majorHAnsi" w:cstheme="majorHAnsi"/>
                <w:color w:val="000000" w:themeColor="text1"/>
                <w:sz w:val="20"/>
                <w:szCs w:val="20"/>
              </w:rPr>
              <w:t xml:space="preserve"> </w:t>
            </w:r>
            <w:r w:rsidR="00283382">
              <w:rPr>
                <w:rFonts w:asciiTheme="majorHAnsi" w:hAnsiTheme="majorHAnsi" w:cstheme="majorHAnsi"/>
                <w:color w:val="000000" w:themeColor="text1"/>
                <w:sz w:val="20"/>
                <w:szCs w:val="20"/>
              </w:rPr>
              <w:t>(%)</w:t>
            </w:r>
          </w:p>
        </w:tc>
        <w:tc>
          <w:tcPr>
            <w:tcW w:w="630" w:type="dxa"/>
            <w:tcBorders>
              <w:top w:val="single" w:sz="8" w:space="0" w:color="auto"/>
              <w:left w:val="single" w:sz="12" w:space="0" w:color="auto"/>
              <w:bottom w:val="single" w:sz="18" w:space="0" w:color="auto"/>
              <w:right w:val="dotted" w:sz="4" w:space="0" w:color="auto"/>
            </w:tcBorders>
            <w:noWrap/>
            <w:vAlign w:val="center"/>
          </w:tcPr>
          <w:p w14:paraId="419F2D98" w14:textId="77777777" w:rsidR="003C013B" w:rsidRPr="002A5549" w:rsidRDefault="003C013B" w:rsidP="006B59E4">
            <w:pPr>
              <w:tabs>
                <w:tab w:val="decimal" w:pos="171"/>
              </w:tabs>
              <w:ind w:left="-29" w:right="-29"/>
              <w:jc w:val="center"/>
              <w:rPr>
                <w:rFonts w:asciiTheme="majorHAnsi" w:hAnsiTheme="majorHAnsi" w:cstheme="majorHAnsi"/>
                <w:color w:val="000000" w:themeColor="text1"/>
                <w:sz w:val="20"/>
                <w:szCs w:val="20"/>
              </w:rPr>
            </w:pPr>
            <w:r>
              <w:rPr>
                <w:rFonts w:asciiTheme="majorHAnsi" w:hAnsiTheme="majorHAnsi" w:cstheme="majorHAnsi"/>
                <w:color w:val="000000" w:themeColor="text1"/>
                <w:sz w:val="20"/>
                <w:szCs w:val="20"/>
              </w:rPr>
              <w:t>ATE</w:t>
            </w:r>
          </w:p>
        </w:tc>
        <w:tc>
          <w:tcPr>
            <w:tcW w:w="967" w:type="dxa"/>
            <w:tcBorders>
              <w:top w:val="single" w:sz="8" w:space="0" w:color="auto"/>
              <w:left w:val="dotted" w:sz="4" w:space="0" w:color="auto"/>
              <w:bottom w:val="single" w:sz="18" w:space="0" w:color="auto"/>
              <w:right w:val="single" w:sz="18" w:space="0" w:color="auto"/>
            </w:tcBorders>
            <w:vAlign w:val="center"/>
          </w:tcPr>
          <w:p w14:paraId="12A4FF61" w14:textId="640789C8" w:rsidR="003C013B" w:rsidRPr="002A5549" w:rsidRDefault="003C013B" w:rsidP="006B59E4">
            <w:pPr>
              <w:tabs>
                <w:tab w:val="decimal" w:pos="171"/>
              </w:tabs>
              <w:ind w:left="-29" w:right="-29"/>
              <w:jc w:val="center"/>
              <w:rPr>
                <w:rFonts w:asciiTheme="majorHAnsi" w:hAnsiTheme="majorHAnsi" w:cstheme="majorHAnsi"/>
                <w:color w:val="000000" w:themeColor="text1"/>
                <w:sz w:val="20"/>
                <w:szCs w:val="20"/>
              </w:rPr>
            </w:pPr>
            <w:r>
              <w:rPr>
                <w:rFonts w:asciiTheme="majorHAnsi" w:hAnsiTheme="majorHAnsi" w:cstheme="majorHAnsi"/>
                <w:color w:val="000000" w:themeColor="text1"/>
                <w:sz w:val="20"/>
                <w:szCs w:val="20"/>
              </w:rPr>
              <w:t>PATE</w:t>
            </w:r>
            <w:r w:rsidR="00283382">
              <w:rPr>
                <w:rFonts w:asciiTheme="majorHAnsi" w:hAnsiTheme="majorHAnsi" w:cstheme="majorHAnsi"/>
                <w:color w:val="000000" w:themeColor="text1"/>
                <w:sz w:val="20"/>
                <w:szCs w:val="20"/>
              </w:rPr>
              <w:t xml:space="preserve"> (%)</w:t>
            </w:r>
          </w:p>
        </w:tc>
      </w:tr>
      <w:tr w:rsidR="00F4616B" w:rsidRPr="002A5549" w14:paraId="567DFAD8" w14:textId="77777777" w:rsidTr="00C30DC7">
        <w:trPr>
          <w:trHeight w:val="20"/>
        </w:trPr>
        <w:tc>
          <w:tcPr>
            <w:tcW w:w="1597" w:type="dxa"/>
            <w:vMerge w:val="restart"/>
            <w:tcBorders>
              <w:top w:val="single" w:sz="18" w:space="0" w:color="auto"/>
              <w:left w:val="single" w:sz="18" w:space="0" w:color="auto"/>
              <w:right w:val="single" w:sz="18" w:space="0" w:color="auto"/>
            </w:tcBorders>
            <w:noWrap/>
            <w:vAlign w:val="center"/>
          </w:tcPr>
          <w:p w14:paraId="37B253E4" w14:textId="476C3E57" w:rsidR="00F4616B" w:rsidRPr="002A5549" w:rsidRDefault="00F4616B" w:rsidP="00F4616B">
            <w:pPr>
              <w:jc w:val="left"/>
              <w:rPr>
                <w:rFonts w:asciiTheme="majorHAnsi" w:hAnsiTheme="majorHAnsi" w:cstheme="majorHAnsi"/>
                <w:color w:val="000000" w:themeColor="text1"/>
                <w:sz w:val="20"/>
                <w:szCs w:val="20"/>
              </w:rPr>
            </w:pPr>
            <w:r w:rsidRPr="009102D6">
              <w:rPr>
                <w:rFonts w:asciiTheme="majorHAnsi" w:hAnsiTheme="majorHAnsi" w:cstheme="majorHAnsi"/>
                <w:color w:val="000000" w:themeColor="text1"/>
                <w:sz w:val="20"/>
                <w:szCs w:val="20"/>
              </w:rPr>
              <w:t>Not aware</w:t>
            </w:r>
            <w:r>
              <w:rPr>
                <w:rFonts w:asciiTheme="majorHAnsi" w:hAnsiTheme="majorHAnsi" w:cstheme="majorHAnsi"/>
                <w:color w:val="000000" w:themeColor="text1"/>
                <w:sz w:val="20"/>
                <w:szCs w:val="20"/>
              </w:rPr>
              <w:t xml:space="preserve"> of AVs</w:t>
            </w:r>
          </w:p>
        </w:tc>
        <w:tc>
          <w:tcPr>
            <w:tcW w:w="1530" w:type="dxa"/>
            <w:tcBorders>
              <w:top w:val="single" w:sz="18" w:space="0" w:color="auto"/>
              <w:left w:val="single" w:sz="18" w:space="0" w:color="auto"/>
              <w:bottom w:val="dotted" w:sz="4" w:space="0" w:color="000000"/>
              <w:right w:val="single" w:sz="18" w:space="0" w:color="auto"/>
            </w:tcBorders>
            <w:noWrap/>
            <w:vAlign w:val="center"/>
          </w:tcPr>
          <w:p w14:paraId="4F49144A" w14:textId="3698DB5D" w:rsidR="00F4616B" w:rsidRPr="002A5549" w:rsidRDefault="00F4616B" w:rsidP="00F4616B">
            <w:pPr>
              <w:rPr>
                <w:rFonts w:asciiTheme="majorHAnsi" w:hAnsiTheme="majorHAnsi" w:cstheme="majorHAnsi"/>
                <w:color w:val="000000" w:themeColor="text1"/>
                <w:sz w:val="20"/>
                <w:szCs w:val="20"/>
              </w:rPr>
            </w:pPr>
            <w:r w:rsidRPr="009102D6">
              <w:rPr>
                <w:rFonts w:asciiTheme="majorHAnsi" w:hAnsiTheme="majorHAnsi" w:cstheme="majorHAnsi"/>
                <w:color w:val="000000" w:themeColor="text1"/>
                <w:sz w:val="20"/>
                <w:szCs w:val="20"/>
              </w:rPr>
              <w:t>Aware, not seen</w:t>
            </w:r>
          </w:p>
        </w:tc>
        <w:tc>
          <w:tcPr>
            <w:tcW w:w="630" w:type="dxa"/>
            <w:tcBorders>
              <w:top w:val="single" w:sz="18" w:space="0" w:color="auto"/>
              <w:left w:val="single" w:sz="18" w:space="0" w:color="auto"/>
              <w:bottom w:val="dotted" w:sz="4" w:space="0" w:color="auto"/>
              <w:right w:val="dotted" w:sz="4" w:space="0" w:color="auto"/>
            </w:tcBorders>
            <w:vAlign w:val="center"/>
          </w:tcPr>
          <w:p w14:paraId="419C3925" w14:textId="058C740B"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-0.065</w:t>
            </w:r>
          </w:p>
        </w:tc>
        <w:tc>
          <w:tcPr>
            <w:tcW w:w="900" w:type="dxa"/>
            <w:tcBorders>
              <w:top w:val="single" w:sz="18" w:space="0" w:color="auto"/>
              <w:left w:val="dotted" w:sz="4" w:space="0" w:color="auto"/>
              <w:bottom w:val="dotted" w:sz="4" w:space="0" w:color="auto"/>
              <w:right w:val="single" w:sz="12" w:space="0" w:color="auto"/>
            </w:tcBorders>
            <w:vAlign w:val="center"/>
          </w:tcPr>
          <w:p w14:paraId="21490740" w14:textId="784C8DCE"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-28.5</w:t>
            </w:r>
          </w:p>
        </w:tc>
        <w:tc>
          <w:tcPr>
            <w:tcW w:w="630" w:type="dxa"/>
            <w:tcBorders>
              <w:top w:val="single" w:sz="18" w:space="0" w:color="auto"/>
              <w:left w:val="single" w:sz="12" w:space="0" w:color="auto"/>
              <w:bottom w:val="dotted" w:sz="4" w:space="0" w:color="auto"/>
              <w:right w:val="dotted" w:sz="4" w:space="0" w:color="auto"/>
            </w:tcBorders>
            <w:noWrap/>
            <w:vAlign w:val="center"/>
          </w:tcPr>
          <w:p w14:paraId="09A7EEAE" w14:textId="2BE90070"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-0.046</w:t>
            </w:r>
          </w:p>
        </w:tc>
        <w:tc>
          <w:tcPr>
            <w:tcW w:w="900" w:type="dxa"/>
            <w:tcBorders>
              <w:top w:val="single" w:sz="18" w:space="0" w:color="auto"/>
              <w:left w:val="dotted" w:sz="4" w:space="0" w:color="auto"/>
              <w:bottom w:val="dotted" w:sz="4" w:space="0" w:color="auto"/>
              <w:right w:val="single" w:sz="12" w:space="0" w:color="auto"/>
            </w:tcBorders>
            <w:vAlign w:val="center"/>
          </w:tcPr>
          <w:p w14:paraId="0A7C472E" w14:textId="24C2920B"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-26.9</w:t>
            </w:r>
          </w:p>
        </w:tc>
        <w:tc>
          <w:tcPr>
            <w:tcW w:w="630" w:type="dxa"/>
            <w:tcBorders>
              <w:top w:val="single" w:sz="18" w:space="0" w:color="auto"/>
              <w:left w:val="single" w:sz="12" w:space="0" w:color="auto"/>
              <w:bottom w:val="dotted" w:sz="4" w:space="0" w:color="auto"/>
              <w:right w:val="dotted" w:sz="4" w:space="0" w:color="auto"/>
            </w:tcBorders>
            <w:noWrap/>
            <w:vAlign w:val="center"/>
          </w:tcPr>
          <w:p w14:paraId="5CC36B81" w14:textId="5769832A"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-0.047</w:t>
            </w:r>
          </w:p>
        </w:tc>
        <w:tc>
          <w:tcPr>
            <w:tcW w:w="900" w:type="dxa"/>
            <w:tcBorders>
              <w:top w:val="single" w:sz="18" w:space="0" w:color="auto"/>
              <w:left w:val="dotted" w:sz="4" w:space="0" w:color="auto"/>
              <w:bottom w:val="dotted" w:sz="4" w:space="0" w:color="auto"/>
              <w:right w:val="single" w:sz="12" w:space="0" w:color="auto"/>
            </w:tcBorders>
            <w:vAlign w:val="center"/>
          </w:tcPr>
          <w:p w14:paraId="50000BC1" w14:textId="05D9D3EE"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-23.4</w:t>
            </w:r>
          </w:p>
        </w:tc>
        <w:tc>
          <w:tcPr>
            <w:tcW w:w="630" w:type="dxa"/>
            <w:tcBorders>
              <w:top w:val="single" w:sz="18" w:space="0" w:color="auto"/>
              <w:left w:val="single" w:sz="12" w:space="0" w:color="auto"/>
              <w:bottom w:val="dotted" w:sz="4" w:space="0" w:color="auto"/>
              <w:right w:val="dotted" w:sz="4" w:space="0" w:color="auto"/>
            </w:tcBorders>
            <w:noWrap/>
            <w:vAlign w:val="center"/>
          </w:tcPr>
          <w:p w14:paraId="2CCFC76D" w14:textId="10A3F3A2"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-0.048</w:t>
            </w:r>
          </w:p>
        </w:tc>
        <w:tc>
          <w:tcPr>
            <w:tcW w:w="967" w:type="dxa"/>
            <w:tcBorders>
              <w:top w:val="single" w:sz="18" w:space="0" w:color="auto"/>
              <w:left w:val="dotted" w:sz="4" w:space="0" w:color="auto"/>
              <w:bottom w:val="dotted" w:sz="4" w:space="0" w:color="auto"/>
              <w:right w:val="single" w:sz="18" w:space="0" w:color="auto"/>
            </w:tcBorders>
            <w:vAlign w:val="center"/>
          </w:tcPr>
          <w:p w14:paraId="3A22720C" w14:textId="7CC63ABB"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-22.7</w:t>
            </w:r>
          </w:p>
        </w:tc>
      </w:tr>
      <w:tr w:rsidR="00F4616B" w:rsidRPr="002A5549" w14:paraId="75153F34" w14:textId="77777777" w:rsidTr="00C30DC7">
        <w:trPr>
          <w:trHeight w:val="20"/>
        </w:trPr>
        <w:tc>
          <w:tcPr>
            <w:tcW w:w="1597" w:type="dxa"/>
            <w:vMerge/>
            <w:tcBorders>
              <w:left w:val="single" w:sz="18" w:space="0" w:color="auto"/>
              <w:right w:val="single" w:sz="18" w:space="0" w:color="auto"/>
            </w:tcBorders>
            <w:noWrap/>
            <w:vAlign w:val="center"/>
          </w:tcPr>
          <w:p w14:paraId="3A0D0B0F" w14:textId="77777777" w:rsidR="00F4616B" w:rsidRPr="002A5549" w:rsidRDefault="00F4616B" w:rsidP="00F4616B">
            <w:pPr>
              <w:jc w:val="left"/>
              <w:rPr>
                <w:rFonts w:asciiTheme="majorHAnsi" w:hAnsiTheme="majorHAnsi" w:cstheme="majorHAnsi"/>
                <w:sz w:val="20"/>
                <w:szCs w:val="20"/>
              </w:rPr>
            </w:pPr>
          </w:p>
        </w:tc>
        <w:tc>
          <w:tcPr>
            <w:tcW w:w="1530" w:type="dxa"/>
            <w:tcBorders>
              <w:top w:val="dotted" w:sz="4" w:space="0" w:color="000000"/>
              <w:left w:val="single" w:sz="18" w:space="0" w:color="auto"/>
              <w:bottom w:val="dotted" w:sz="4" w:space="0" w:color="000000"/>
              <w:right w:val="single" w:sz="18" w:space="0" w:color="auto"/>
            </w:tcBorders>
            <w:noWrap/>
            <w:vAlign w:val="center"/>
          </w:tcPr>
          <w:p w14:paraId="216E0914" w14:textId="1E38544A" w:rsidR="00F4616B" w:rsidRPr="002A5549" w:rsidRDefault="00F4616B" w:rsidP="00F4616B">
            <w:pPr>
              <w:rPr>
                <w:rFonts w:asciiTheme="majorHAnsi" w:hAnsiTheme="majorHAnsi" w:cstheme="majorHAnsi"/>
                <w:sz w:val="20"/>
                <w:szCs w:val="20"/>
              </w:rPr>
            </w:pPr>
            <w:r w:rsidRPr="009102D6">
              <w:rPr>
                <w:rFonts w:asciiTheme="majorHAnsi" w:hAnsiTheme="majorHAnsi" w:cstheme="majorHAnsi"/>
                <w:sz w:val="20"/>
                <w:szCs w:val="20"/>
              </w:rPr>
              <w:t>Seen, not ridden</w:t>
            </w:r>
          </w:p>
        </w:tc>
        <w:tc>
          <w:tcPr>
            <w:tcW w:w="630" w:type="dxa"/>
            <w:tcBorders>
              <w:top w:val="dotted" w:sz="4" w:space="0" w:color="auto"/>
              <w:left w:val="single" w:sz="18" w:space="0" w:color="auto"/>
              <w:bottom w:val="dotted" w:sz="4" w:space="0" w:color="auto"/>
              <w:right w:val="dotted" w:sz="4" w:space="0" w:color="auto"/>
            </w:tcBorders>
            <w:vAlign w:val="center"/>
          </w:tcPr>
          <w:p w14:paraId="155F1AD0" w14:textId="5BC81091"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0.024</w:t>
            </w:r>
          </w:p>
        </w:tc>
        <w:tc>
          <w:tcPr>
            <w:tcW w:w="900" w:type="dxa"/>
            <w:tcBorders>
              <w:top w:val="dotted" w:sz="4" w:space="0" w:color="auto"/>
              <w:left w:val="dotted" w:sz="4" w:space="0" w:color="auto"/>
              <w:bottom w:val="dotted" w:sz="4" w:space="0" w:color="auto"/>
              <w:right w:val="single" w:sz="12" w:space="0" w:color="auto"/>
            </w:tcBorders>
            <w:vAlign w:val="center"/>
          </w:tcPr>
          <w:p w14:paraId="7C94492B" w14:textId="2530759A"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10.3</w:t>
            </w:r>
          </w:p>
        </w:tc>
        <w:tc>
          <w:tcPr>
            <w:tcW w:w="630" w:type="dxa"/>
            <w:tcBorders>
              <w:top w:val="dotted" w:sz="4" w:space="0" w:color="auto"/>
              <w:left w:val="single" w:sz="12" w:space="0" w:color="auto"/>
              <w:bottom w:val="dotted" w:sz="4" w:space="0" w:color="auto"/>
              <w:right w:val="dotted" w:sz="4" w:space="0" w:color="auto"/>
            </w:tcBorders>
            <w:noWrap/>
            <w:vAlign w:val="center"/>
          </w:tcPr>
          <w:p w14:paraId="5FC7EBE2" w14:textId="4F1C5023"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0.000</w:t>
            </w:r>
          </w:p>
        </w:tc>
        <w:tc>
          <w:tcPr>
            <w:tcW w:w="900" w:type="dxa"/>
            <w:tcBorders>
              <w:top w:val="dotted" w:sz="4" w:space="0" w:color="auto"/>
              <w:left w:val="dotted" w:sz="4" w:space="0" w:color="auto"/>
              <w:bottom w:val="dotted" w:sz="4" w:space="0" w:color="auto"/>
              <w:right w:val="single" w:sz="12" w:space="0" w:color="auto"/>
            </w:tcBorders>
            <w:vAlign w:val="center"/>
          </w:tcPr>
          <w:p w14:paraId="13B12149" w14:textId="0C3B3B97"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0.0</w:t>
            </w:r>
          </w:p>
        </w:tc>
        <w:tc>
          <w:tcPr>
            <w:tcW w:w="630" w:type="dxa"/>
            <w:tcBorders>
              <w:top w:val="dotted" w:sz="4" w:space="0" w:color="auto"/>
              <w:left w:val="single" w:sz="12" w:space="0" w:color="auto"/>
              <w:bottom w:val="dotted" w:sz="4" w:space="0" w:color="auto"/>
              <w:right w:val="dotted" w:sz="4" w:space="0" w:color="auto"/>
            </w:tcBorders>
            <w:noWrap/>
            <w:vAlign w:val="center"/>
          </w:tcPr>
          <w:p w14:paraId="0D569B61" w14:textId="5769C068"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0.057</w:t>
            </w:r>
          </w:p>
        </w:tc>
        <w:tc>
          <w:tcPr>
            <w:tcW w:w="900" w:type="dxa"/>
            <w:tcBorders>
              <w:top w:val="dotted" w:sz="4" w:space="0" w:color="auto"/>
              <w:left w:val="dotted" w:sz="4" w:space="0" w:color="auto"/>
              <w:bottom w:val="dotted" w:sz="4" w:space="0" w:color="auto"/>
              <w:right w:val="single" w:sz="12" w:space="0" w:color="auto"/>
            </w:tcBorders>
            <w:vAlign w:val="center"/>
          </w:tcPr>
          <w:p w14:paraId="4E939202" w14:textId="0F074A99"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28.4</w:t>
            </w:r>
          </w:p>
        </w:tc>
        <w:tc>
          <w:tcPr>
            <w:tcW w:w="630" w:type="dxa"/>
            <w:tcBorders>
              <w:top w:val="dotted" w:sz="4" w:space="0" w:color="auto"/>
              <w:left w:val="single" w:sz="12" w:space="0" w:color="auto"/>
              <w:bottom w:val="dotted" w:sz="4" w:space="0" w:color="auto"/>
              <w:right w:val="dotted" w:sz="4" w:space="0" w:color="auto"/>
            </w:tcBorders>
            <w:noWrap/>
            <w:vAlign w:val="center"/>
          </w:tcPr>
          <w:p w14:paraId="0E55324B" w14:textId="25C589E1"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0.037</w:t>
            </w:r>
          </w:p>
        </w:tc>
        <w:tc>
          <w:tcPr>
            <w:tcW w:w="967" w:type="dxa"/>
            <w:tcBorders>
              <w:top w:val="dotted" w:sz="4" w:space="0" w:color="auto"/>
              <w:left w:val="dotted" w:sz="4" w:space="0" w:color="auto"/>
              <w:bottom w:val="dotted" w:sz="4" w:space="0" w:color="auto"/>
              <w:right w:val="single" w:sz="18" w:space="0" w:color="auto"/>
            </w:tcBorders>
            <w:vAlign w:val="center"/>
          </w:tcPr>
          <w:p w14:paraId="7577195F" w14:textId="26473C5B"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17.7</w:t>
            </w:r>
          </w:p>
        </w:tc>
      </w:tr>
      <w:tr w:rsidR="00F4616B" w:rsidRPr="002A5549" w14:paraId="776FFF50" w14:textId="77777777" w:rsidTr="00C30DC7">
        <w:trPr>
          <w:trHeight w:val="20"/>
        </w:trPr>
        <w:tc>
          <w:tcPr>
            <w:tcW w:w="1597" w:type="dxa"/>
            <w:vMerge/>
            <w:tcBorders>
              <w:left w:val="single" w:sz="18" w:space="0" w:color="auto"/>
              <w:bottom w:val="single" w:sz="12" w:space="0" w:color="auto"/>
              <w:right w:val="single" w:sz="18" w:space="0" w:color="auto"/>
            </w:tcBorders>
            <w:noWrap/>
            <w:vAlign w:val="center"/>
          </w:tcPr>
          <w:p w14:paraId="4B26AB18" w14:textId="77777777" w:rsidR="00F4616B" w:rsidRPr="002A5549" w:rsidRDefault="00F4616B" w:rsidP="00F4616B">
            <w:pPr>
              <w:jc w:val="left"/>
              <w:rPr>
                <w:rFonts w:asciiTheme="majorHAnsi" w:hAnsiTheme="majorHAnsi" w:cstheme="majorHAnsi"/>
                <w:sz w:val="20"/>
                <w:szCs w:val="20"/>
              </w:rPr>
            </w:pPr>
          </w:p>
        </w:tc>
        <w:tc>
          <w:tcPr>
            <w:tcW w:w="1530" w:type="dxa"/>
            <w:tcBorders>
              <w:top w:val="dotted" w:sz="4" w:space="0" w:color="000000"/>
              <w:left w:val="single" w:sz="18" w:space="0" w:color="auto"/>
              <w:bottom w:val="single" w:sz="12" w:space="0" w:color="auto"/>
              <w:right w:val="single" w:sz="18" w:space="0" w:color="auto"/>
            </w:tcBorders>
            <w:noWrap/>
            <w:vAlign w:val="center"/>
          </w:tcPr>
          <w:p w14:paraId="257EA5A4" w14:textId="4FC0E645" w:rsidR="00F4616B" w:rsidRPr="002A5549" w:rsidRDefault="00F4616B" w:rsidP="00F4616B">
            <w:pPr>
              <w:rPr>
                <w:rFonts w:asciiTheme="majorHAnsi" w:hAnsiTheme="majorHAnsi" w:cstheme="majorHAnsi"/>
                <w:sz w:val="20"/>
                <w:szCs w:val="20"/>
              </w:rPr>
            </w:pPr>
            <w:r w:rsidRPr="009102D6">
              <w:rPr>
                <w:rFonts w:asciiTheme="majorHAnsi" w:hAnsiTheme="majorHAnsi" w:cstheme="majorHAnsi"/>
                <w:sz w:val="20"/>
                <w:szCs w:val="20"/>
              </w:rPr>
              <w:t>Ridden in an AV</w:t>
            </w:r>
          </w:p>
        </w:tc>
        <w:tc>
          <w:tcPr>
            <w:tcW w:w="630" w:type="dxa"/>
            <w:tcBorders>
              <w:top w:val="dotted" w:sz="4" w:space="0" w:color="auto"/>
              <w:left w:val="single" w:sz="18" w:space="0" w:color="auto"/>
              <w:bottom w:val="single" w:sz="12" w:space="0" w:color="auto"/>
              <w:right w:val="dotted" w:sz="4" w:space="0" w:color="auto"/>
            </w:tcBorders>
            <w:vAlign w:val="center"/>
          </w:tcPr>
          <w:p w14:paraId="06A549F7" w14:textId="15E32AB4"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0.177</w:t>
            </w:r>
          </w:p>
        </w:tc>
        <w:tc>
          <w:tcPr>
            <w:tcW w:w="900" w:type="dxa"/>
            <w:tcBorders>
              <w:top w:val="dotted" w:sz="4" w:space="0" w:color="auto"/>
              <w:left w:val="dotted" w:sz="4" w:space="0" w:color="auto"/>
              <w:bottom w:val="single" w:sz="12" w:space="0" w:color="auto"/>
              <w:right w:val="single" w:sz="12" w:space="0" w:color="auto"/>
            </w:tcBorders>
            <w:vAlign w:val="center"/>
          </w:tcPr>
          <w:p w14:paraId="0E1343DA" w14:textId="46EA0558"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77.5</w:t>
            </w:r>
          </w:p>
        </w:tc>
        <w:tc>
          <w:tcPr>
            <w:tcW w:w="630" w:type="dxa"/>
            <w:tcBorders>
              <w:top w:val="dotted" w:sz="4" w:space="0" w:color="auto"/>
              <w:left w:val="single" w:sz="12" w:space="0" w:color="auto"/>
              <w:bottom w:val="single" w:sz="12" w:space="0" w:color="auto"/>
              <w:right w:val="dotted" w:sz="4" w:space="0" w:color="auto"/>
            </w:tcBorders>
            <w:noWrap/>
            <w:vAlign w:val="center"/>
          </w:tcPr>
          <w:p w14:paraId="141EC1BD" w14:textId="1ADBE586"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0.119</w:t>
            </w:r>
          </w:p>
        </w:tc>
        <w:tc>
          <w:tcPr>
            <w:tcW w:w="900" w:type="dxa"/>
            <w:tcBorders>
              <w:top w:val="dotted" w:sz="4" w:space="0" w:color="auto"/>
              <w:left w:val="dotted" w:sz="4" w:space="0" w:color="auto"/>
              <w:bottom w:val="single" w:sz="12" w:space="0" w:color="auto"/>
              <w:right w:val="single" w:sz="12" w:space="0" w:color="auto"/>
            </w:tcBorders>
            <w:vAlign w:val="center"/>
          </w:tcPr>
          <w:p w14:paraId="7AFB2455" w14:textId="01011662"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69.2</w:t>
            </w:r>
          </w:p>
        </w:tc>
        <w:tc>
          <w:tcPr>
            <w:tcW w:w="630" w:type="dxa"/>
            <w:tcBorders>
              <w:top w:val="dotted" w:sz="4" w:space="0" w:color="auto"/>
              <w:left w:val="single" w:sz="12" w:space="0" w:color="auto"/>
              <w:bottom w:val="single" w:sz="12" w:space="0" w:color="auto"/>
              <w:right w:val="dotted" w:sz="4" w:space="0" w:color="auto"/>
            </w:tcBorders>
            <w:noWrap/>
            <w:vAlign w:val="center"/>
          </w:tcPr>
          <w:p w14:paraId="0FADC552" w14:textId="21C452C5"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0.186</w:t>
            </w:r>
          </w:p>
        </w:tc>
        <w:tc>
          <w:tcPr>
            <w:tcW w:w="900" w:type="dxa"/>
            <w:tcBorders>
              <w:top w:val="dotted" w:sz="4" w:space="0" w:color="auto"/>
              <w:left w:val="dotted" w:sz="4" w:space="0" w:color="auto"/>
              <w:bottom w:val="single" w:sz="12" w:space="0" w:color="auto"/>
              <w:right w:val="single" w:sz="12" w:space="0" w:color="auto"/>
            </w:tcBorders>
            <w:vAlign w:val="center"/>
          </w:tcPr>
          <w:p w14:paraId="187798C2" w14:textId="03A806A5"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92.3</w:t>
            </w:r>
          </w:p>
        </w:tc>
        <w:tc>
          <w:tcPr>
            <w:tcW w:w="630" w:type="dxa"/>
            <w:tcBorders>
              <w:top w:val="dotted" w:sz="4" w:space="0" w:color="auto"/>
              <w:left w:val="single" w:sz="12" w:space="0" w:color="auto"/>
              <w:bottom w:val="single" w:sz="12" w:space="0" w:color="auto"/>
              <w:right w:val="dotted" w:sz="4" w:space="0" w:color="auto"/>
            </w:tcBorders>
            <w:noWrap/>
            <w:vAlign w:val="center"/>
          </w:tcPr>
          <w:p w14:paraId="3F2C0645" w14:textId="601393F6"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0.182</w:t>
            </w:r>
          </w:p>
        </w:tc>
        <w:tc>
          <w:tcPr>
            <w:tcW w:w="967" w:type="dxa"/>
            <w:tcBorders>
              <w:top w:val="dotted" w:sz="4" w:space="0" w:color="auto"/>
              <w:left w:val="dotted" w:sz="4" w:space="0" w:color="auto"/>
              <w:bottom w:val="single" w:sz="12" w:space="0" w:color="auto"/>
              <w:right w:val="single" w:sz="18" w:space="0" w:color="auto"/>
            </w:tcBorders>
            <w:vAlign w:val="center"/>
          </w:tcPr>
          <w:p w14:paraId="16F95CF6" w14:textId="6A202669"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86.1</w:t>
            </w:r>
          </w:p>
        </w:tc>
      </w:tr>
      <w:tr w:rsidR="00F4616B" w:rsidRPr="002A5549" w14:paraId="0D3C6E98" w14:textId="77777777" w:rsidTr="00C30DC7">
        <w:trPr>
          <w:trHeight w:val="20"/>
        </w:trPr>
        <w:tc>
          <w:tcPr>
            <w:tcW w:w="1597" w:type="dxa"/>
            <w:vMerge w:val="restart"/>
            <w:tcBorders>
              <w:top w:val="single" w:sz="12" w:space="0" w:color="auto"/>
              <w:left w:val="single" w:sz="18" w:space="0" w:color="auto"/>
              <w:right w:val="single" w:sz="18" w:space="0" w:color="auto"/>
            </w:tcBorders>
            <w:noWrap/>
            <w:vAlign w:val="center"/>
          </w:tcPr>
          <w:p w14:paraId="1EA297E0" w14:textId="003E969B" w:rsidR="00F4616B" w:rsidRPr="009102D6" w:rsidRDefault="00F4616B" w:rsidP="00F4616B">
            <w:pPr>
              <w:jc w:val="left"/>
              <w:rPr>
                <w:rFonts w:asciiTheme="majorHAnsi" w:hAnsiTheme="majorHAnsi" w:cstheme="majorHAnsi"/>
                <w:color w:val="000000" w:themeColor="text1"/>
                <w:sz w:val="20"/>
                <w:szCs w:val="20"/>
              </w:rPr>
            </w:pPr>
            <w:r>
              <w:rPr>
                <w:rFonts w:asciiTheme="majorHAnsi" w:hAnsiTheme="majorHAnsi" w:cstheme="majorHAnsi"/>
                <w:color w:val="000000" w:themeColor="text1"/>
                <w:sz w:val="20"/>
                <w:szCs w:val="20"/>
              </w:rPr>
              <w:t>A</w:t>
            </w:r>
            <w:r w:rsidRPr="009102D6">
              <w:rPr>
                <w:rFonts w:asciiTheme="majorHAnsi" w:hAnsiTheme="majorHAnsi" w:cstheme="majorHAnsi"/>
                <w:color w:val="000000" w:themeColor="text1"/>
                <w:sz w:val="20"/>
                <w:szCs w:val="20"/>
              </w:rPr>
              <w:t>ware</w:t>
            </w:r>
            <w:r>
              <w:rPr>
                <w:rFonts w:asciiTheme="majorHAnsi" w:hAnsiTheme="majorHAnsi" w:cstheme="majorHAnsi"/>
                <w:color w:val="000000" w:themeColor="text1"/>
                <w:sz w:val="20"/>
                <w:szCs w:val="20"/>
              </w:rPr>
              <w:t>, not seen</w:t>
            </w:r>
          </w:p>
        </w:tc>
        <w:tc>
          <w:tcPr>
            <w:tcW w:w="1530" w:type="dxa"/>
            <w:tcBorders>
              <w:top w:val="single" w:sz="12" w:space="0" w:color="auto"/>
              <w:left w:val="single" w:sz="18" w:space="0" w:color="auto"/>
              <w:bottom w:val="dotted" w:sz="4" w:space="0" w:color="auto"/>
              <w:right w:val="single" w:sz="18" w:space="0" w:color="auto"/>
            </w:tcBorders>
            <w:noWrap/>
            <w:vAlign w:val="center"/>
          </w:tcPr>
          <w:p w14:paraId="5EA930EF" w14:textId="1CE028D7" w:rsidR="00F4616B" w:rsidRPr="009102D6" w:rsidRDefault="00F4616B" w:rsidP="00F4616B">
            <w:pPr>
              <w:rPr>
                <w:rFonts w:asciiTheme="majorHAnsi" w:hAnsiTheme="majorHAnsi" w:cstheme="majorHAnsi"/>
                <w:sz w:val="20"/>
                <w:szCs w:val="20"/>
              </w:rPr>
            </w:pPr>
            <w:r w:rsidRPr="009102D6">
              <w:rPr>
                <w:rFonts w:asciiTheme="majorHAnsi" w:hAnsiTheme="majorHAnsi" w:cstheme="majorHAnsi"/>
                <w:color w:val="000000" w:themeColor="text1"/>
                <w:sz w:val="20"/>
                <w:szCs w:val="20"/>
              </w:rPr>
              <w:t>Not aware</w:t>
            </w:r>
          </w:p>
        </w:tc>
        <w:tc>
          <w:tcPr>
            <w:tcW w:w="630" w:type="dxa"/>
            <w:tcBorders>
              <w:top w:val="single" w:sz="12" w:space="0" w:color="auto"/>
              <w:left w:val="single" w:sz="18" w:space="0" w:color="auto"/>
              <w:bottom w:val="dotted" w:sz="4" w:space="0" w:color="auto"/>
              <w:right w:val="dotted" w:sz="4" w:space="0" w:color="auto"/>
            </w:tcBorders>
            <w:vAlign w:val="center"/>
          </w:tcPr>
          <w:p w14:paraId="1BC72262" w14:textId="6E6E6ACD"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0.065</w:t>
            </w:r>
          </w:p>
        </w:tc>
        <w:tc>
          <w:tcPr>
            <w:tcW w:w="900" w:type="dxa"/>
            <w:tcBorders>
              <w:top w:val="single" w:sz="12" w:space="0" w:color="auto"/>
              <w:left w:val="dotted" w:sz="4" w:space="0" w:color="auto"/>
              <w:bottom w:val="dotted" w:sz="4" w:space="0" w:color="auto"/>
              <w:right w:val="single" w:sz="12" w:space="0" w:color="auto"/>
            </w:tcBorders>
            <w:vAlign w:val="center"/>
          </w:tcPr>
          <w:p w14:paraId="417ED01C" w14:textId="1D042074"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39.8</w:t>
            </w:r>
          </w:p>
        </w:tc>
        <w:tc>
          <w:tcPr>
            <w:tcW w:w="630" w:type="dxa"/>
            <w:tcBorders>
              <w:top w:val="single" w:sz="12" w:space="0" w:color="auto"/>
              <w:left w:val="single" w:sz="12" w:space="0" w:color="auto"/>
              <w:bottom w:val="dotted" w:sz="4" w:space="0" w:color="auto"/>
              <w:right w:val="dotted" w:sz="4" w:space="0" w:color="auto"/>
            </w:tcBorders>
            <w:noWrap/>
            <w:vAlign w:val="center"/>
          </w:tcPr>
          <w:p w14:paraId="39029917" w14:textId="425DBDDC"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0.046</w:t>
            </w:r>
          </w:p>
        </w:tc>
        <w:tc>
          <w:tcPr>
            <w:tcW w:w="900" w:type="dxa"/>
            <w:tcBorders>
              <w:top w:val="single" w:sz="12" w:space="0" w:color="auto"/>
              <w:left w:val="dotted" w:sz="4" w:space="0" w:color="auto"/>
              <w:bottom w:val="dotted" w:sz="4" w:space="0" w:color="auto"/>
              <w:right w:val="single" w:sz="12" w:space="0" w:color="auto"/>
            </w:tcBorders>
            <w:vAlign w:val="center"/>
          </w:tcPr>
          <w:p w14:paraId="33B7D5CE" w14:textId="214971D9"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36.8</w:t>
            </w:r>
          </w:p>
        </w:tc>
        <w:tc>
          <w:tcPr>
            <w:tcW w:w="630" w:type="dxa"/>
            <w:tcBorders>
              <w:top w:val="single" w:sz="12" w:space="0" w:color="auto"/>
              <w:left w:val="single" w:sz="12" w:space="0" w:color="auto"/>
              <w:bottom w:val="dotted" w:sz="4" w:space="0" w:color="auto"/>
              <w:right w:val="dotted" w:sz="4" w:space="0" w:color="auto"/>
            </w:tcBorders>
            <w:noWrap/>
            <w:vAlign w:val="center"/>
          </w:tcPr>
          <w:p w14:paraId="2E92207F" w14:textId="19A14BE7"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0.047</w:t>
            </w:r>
          </w:p>
        </w:tc>
        <w:tc>
          <w:tcPr>
            <w:tcW w:w="900" w:type="dxa"/>
            <w:tcBorders>
              <w:top w:val="single" w:sz="12" w:space="0" w:color="auto"/>
              <w:left w:val="dotted" w:sz="4" w:space="0" w:color="auto"/>
              <w:bottom w:val="dotted" w:sz="4" w:space="0" w:color="auto"/>
              <w:right w:val="single" w:sz="12" w:space="0" w:color="auto"/>
            </w:tcBorders>
            <w:vAlign w:val="center"/>
          </w:tcPr>
          <w:p w14:paraId="36F567C0" w14:textId="5BE9ADFD"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30.5</w:t>
            </w:r>
          </w:p>
        </w:tc>
        <w:tc>
          <w:tcPr>
            <w:tcW w:w="630" w:type="dxa"/>
            <w:tcBorders>
              <w:top w:val="single" w:sz="12" w:space="0" w:color="auto"/>
              <w:left w:val="single" w:sz="12" w:space="0" w:color="auto"/>
              <w:bottom w:val="dotted" w:sz="4" w:space="0" w:color="auto"/>
              <w:right w:val="dotted" w:sz="4" w:space="0" w:color="auto"/>
            </w:tcBorders>
            <w:noWrap/>
            <w:vAlign w:val="center"/>
          </w:tcPr>
          <w:p w14:paraId="7F9A12C1" w14:textId="2EC4B148"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0.048</w:t>
            </w:r>
          </w:p>
        </w:tc>
        <w:tc>
          <w:tcPr>
            <w:tcW w:w="967" w:type="dxa"/>
            <w:tcBorders>
              <w:top w:val="single" w:sz="12" w:space="0" w:color="auto"/>
              <w:left w:val="dotted" w:sz="4" w:space="0" w:color="auto"/>
              <w:bottom w:val="dotted" w:sz="4" w:space="0" w:color="auto"/>
              <w:right w:val="single" w:sz="18" w:space="0" w:color="auto"/>
            </w:tcBorders>
            <w:vAlign w:val="center"/>
          </w:tcPr>
          <w:p w14:paraId="54CE666E" w14:textId="4AD1DFFC"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29.4</w:t>
            </w:r>
          </w:p>
        </w:tc>
      </w:tr>
      <w:tr w:rsidR="00F4616B" w:rsidRPr="002A5549" w14:paraId="5A36BEDC" w14:textId="77777777" w:rsidTr="00C30DC7">
        <w:trPr>
          <w:trHeight w:val="20"/>
        </w:trPr>
        <w:tc>
          <w:tcPr>
            <w:tcW w:w="1597" w:type="dxa"/>
            <w:vMerge/>
            <w:tcBorders>
              <w:left w:val="single" w:sz="18" w:space="0" w:color="auto"/>
              <w:right w:val="single" w:sz="18" w:space="0" w:color="auto"/>
            </w:tcBorders>
            <w:noWrap/>
            <w:vAlign w:val="center"/>
          </w:tcPr>
          <w:p w14:paraId="626B6E85" w14:textId="77777777" w:rsidR="00F4616B" w:rsidRDefault="00F4616B" w:rsidP="00F4616B">
            <w:pPr>
              <w:jc w:val="left"/>
              <w:rPr>
                <w:rFonts w:asciiTheme="majorHAnsi" w:hAnsiTheme="majorHAnsi" w:cstheme="majorHAnsi"/>
                <w:color w:val="000000" w:themeColor="text1"/>
                <w:sz w:val="20"/>
                <w:szCs w:val="20"/>
              </w:rPr>
            </w:pPr>
          </w:p>
        </w:tc>
        <w:tc>
          <w:tcPr>
            <w:tcW w:w="1530" w:type="dxa"/>
            <w:tcBorders>
              <w:top w:val="dotted" w:sz="4" w:space="0" w:color="auto"/>
              <w:left w:val="single" w:sz="18" w:space="0" w:color="auto"/>
              <w:bottom w:val="dotted" w:sz="4" w:space="0" w:color="auto"/>
              <w:right w:val="single" w:sz="18" w:space="0" w:color="auto"/>
            </w:tcBorders>
            <w:noWrap/>
            <w:vAlign w:val="center"/>
          </w:tcPr>
          <w:p w14:paraId="4E7BD216" w14:textId="60A06705" w:rsidR="00F4616B" w:rsidRPr="009102D6" w:rsidRDefault="00F4616B" w:rsidP="00F4616B">
            <w:pPr>
              <w:rPr>
                <w:rFonts w:asciiTheme="majorHAnsi" w:hAnsiTheme="majorHAnsi" w:cstheme="majorHAnsi"/>
                <w:sz w:val="20"/>
                <w:szCs w:val="20"/>
              </w:rPr>
            </w:pPr>
            <w:r w:rsidRPr="009102D6">
              <w:rPr>
                <w:rFonts w:asciiTheme="majorHAnsi" w:hAnsiTheme="majorHAnsi" w:cstheme="majorHAnsi"/>
                <w:sz w:val="20"/>
                <w:szCs w:val="20"/>
              </w:rPr>
              <w:t>Seen, not ridden</w:t>
            </w:r>
          </w:p>
        </w:tc>
        <w:tc>
          <w:tcPr>
            <w:tcW w:w="630" w:type="dxa"/>
            <w:tcBorders>
              <w:top w:val="dotted" w:sz="4" w:space="0" w:color="auto"/>
              <w:left w:val="single" w:sz="18" w:space="0" w:color="auto"/>
              <w:bottom w:val="dotted" w:sz="4" w:space="0" w:color="auto"/>
              <w:right w:val="dotted" w:sz="4" w:space="0" w:color="auto"/>
            </w:tcBorders>
            <w:vAlign w:val="center"/>
          </w:tcPr>
          <w:p w14:paraId="7F3773CD" w14:textId="708AB5AA"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0.089</w:t>
            </w:r>
          </w:p>
        </w:tc>
        <w:tc>
          <w:tcPr>
            <w:tcW w:w="900" w:type="dxa"/>
            <w:tcBorders>
              <w:top w:val="dotted" w:sz="4" w:space="0" w:color="auto"/>
              <w:left w:val="dotted" w:sz="4" w:space="0" w:color="auto"/>
              <w:bottom w:val="dotted" w:sz="4" w:space="0" w:color="auto"/>
              <w:right w:val="single" w:sz="12" w:space="0" w:color="auto"/>
            </w:tcBorders>
            <w:vAlign w:val="center"/>
          </w:tcPr>
          <w:p w14:paraId="0D626933" w14:textId="146822E9"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54.2</w:t>
            </w:r>
          </w:p>
        </w:tc>
        <w:tc>
          <w:tcPr>
            <w:tcW w:w="630" w:type="dxa"/>
            <w:tcBorders>
              <w:top w:val="dotted" w:sz="4" w:space="0" w:color="auto"/>
              <w:left w:val="single" w:sz="12" w:space="0" w:color="auto"/>
              <w:bottom w:val="dotted" w:sz="4" w:space="0" w:color="auto"/>
              <w:right w:val="dotted" w:sz="4" w:space="0" w:color="auto"/>
            </w:tcBorders>
            <w:noWrap/>
            <w:vAlign w:val="center"/>
          </w:tcPr>
          <w:p w14:paraId="136A8865" w14:textId="7A100AB3"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0.046</w:t>
            </w:r>
          </w:p>
        </w:tc>
        <w:tc>
          <w:tcPr>
            <w:tcW w:w="900" w:type="dxa"/>
            <w:tcBorders>
              <w:top w:val="dotted" w:sz="4" w:space="0" w:color="auto"/>
              <w:left w:val="dotted" w:sz="4" w:space="0" w:color="auto"/>
              <w:bottom w:val="dotted" w:sz="4" w:space="0" w:color="auto"/>
              <w:right w:val="single" w:sz="12" w:space="0" w:color="auto"/>
            </w:tcBorders>
            <w:vAlign w:val="center"/>
          </w:tcPr>
          <w:p w14:paraId="78FF4D60" w14:textId="54776EDC"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36.8</w:t>
            </w:r>
          </w:p>
        </w:tc>
        <w:tc>
          <w:tcPr>
            <w:tcW w:w="630" w:type="dxa"/>
            <w:tcBorders>
              <w:top w:val="dotted" w:sz="4" w:space="0" w:color="auto"/>
              <w:left w:val="single" w:sz="12" w:space="0" w:color="auto"/>
              <w:bottom w:val="dotted" w:sz="4" w:space="0" w:color="auto"/>
              <w:right w:val="dotted" w:sz="4" w:space="0" w:color="auto"/>
            </w:tcBorders>
            <w:noWrap/>
            <w:vAlign w:val="center"/>
          </w:tcPr>
          <w:p w14:paraId="75484F09" w14:textId="04E4D540"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0.104</w:t>
            </w:r>
          </w:p>
        </w:tc>
        <w:tc>
          <w:tcPr>
            <w:tcW w:w="900" w:type="dxa"/>
            <w:tcBorders>
              <w:top w:val="dotted" w:sz="4" w:space="0" w:color="auto"/>
              <w:left w:val="dotted" w:sz="4" w:space="0" w:color="auto"/>
              <w:bottom w:val="dotted" w:sz="4" w:space="0" w:color="auto"/>
              <w:right w:val="single" w:sz="12" w:space="0" w:color="auto"/>
            </w:tcBorders>
            <w:vAlign w:val="center"/>
          </w:tcPr>
          <w:p w14:paraId="720D1383" w14:textId="59D5BE3B"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67.5</w:t>
            </w:r>
          </w:p>
        </w:tc>
        <w:tc>
          <w:tcPr>
            <w:tcW w:w="630" w:type="dxa"/>
            <w:tcBorders>
              <w:top w:val="dotted" w:sz="4" w:space="0" w:color="auto"/>
              <w:left w:val="single" w:sz="12" w:space="0" w:color="auto"/>
              <w:bottom w:val="dotted" w:sz="4" w:space="0" w:color="auto"/>
              <w:right w:val="dotted" w:sz="4" w:space="0" w:color="auto"/>
            </w:tcBorders>
            <w:noWrap/>
            <w:vAlign w:val="center"/>
          </w:tcPr>
          <w:p w14:paraId="7AB2838B" w14:textId="77EFD04C"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0.085</w:t>
            </w:r>
          </w:p>
        </w:tc>
        <w:tc>
          <w:tcPr>
            <w:tcW w:w="967" w:type="dxa"/>
            <w:tcBorders>
              <w:top w:val="dotted" w:sz="4" w:space="0" w:color="auto"/>
              <w:left w:val="dotted" w:sz="4" w:space="0" w:color="auto"/>
              <w:bottom w:val="dotted" w:sz="4" w:space="0" w:color="auto"/>
              <w:right w:val="single" w:sz="18" w:space="0" w:color="auto"/>
            </w:tcBorders>
            <w:vAlign w:val="center"/>
          </w:tcPr>
          <w:p w14:paraId="2D6D6E8C" w14:textId="4616DEE8"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52.3</w:t>
            </w:r>
          </w:p>
        </w:tc>
      </w:tr>
      <w:tr w:rsidR="00F4616B" w:rsidRPr="002A5549" w14:paraId="7BDDC145" w14:textId="77777777" w:rsidTr="00C30DC7">
        <w:trPr>
          <w:trHeight w:val="20"/>
        </w:trPr>
        <w:tc>
          <w:tcPr>
            <w:tcW w:w="1597" w:type="dxa"/>
            <w:vMerge/>
            <w:tcBorders>
              <w:left w:val="single" w:sz="18" w:space="0" w:color="auto"/>
              <w:bottom w:val="single" w:sz="12" w:space="0" w:color="auto"/>
              <w:right w:val="single" w:sz="18" w:space="0" w:color="auto"/>
            </w:tcBorders>
            <w:noWrap/>
            <w:vAlign w:val="center"/>
          </w:tcPr>
          <w:p w14:paraId="0144DB23" w14:textId="77777777" w:rsidR="00F4616B" w:rsidRPr="009102D6" w:rsidRDefault="00F4616B" w:rsidP="00F4616B">
            <w:pPr>
              <w:jc w:val="left"/>
              <w:rPr>
                <w:rFonts w:asciiTheme="majorHAnsi" w:hAnsiTheme="majorHAnsi" w:cstheme="majorHAnsi"/>
                <w:color w:val="000000" w:themeColor="text1"/>
                <w:sz w:val="20"/>
                <w:szCs w:val="20"/>
              </w:rPr>
            </w:pPr>
          </w:p>
        </w:tc>
        <w:tc>
          <w:tcPr>
            <w:tcW w:w="1530" w:type="dxa"/>
            <w:tcBorders>
              <w:top w:val="dotted" w:sz="4" w:space="0" w:color="000000"/>
              <w:left w:val="single" w:sz="18" w:space="0" w:color="auto"/>
              <w:bottom w:val="single" w:sz="12" w:space="0" w:color="auto"/>
              <w:right w:val="single" w:sz="18" w:space="0" w:color="auto"/>
            </w:tcBorders>
            <w:noWrap/>
            <w:vAlign w:val="center"/>
          </w:tcPr>
          <w:p w14:paraId="49977FB1" w14:textId="5896DCEF" w:rsidR="00F4616B" w:rsidRPr="009102D6" w:rsidRDefault="00F4616B" w:rsidP="00F4616B">
            <w:pPr>
              <w:rPr>
                <w:rFonts w:asciiTheme="majorHAnsi" w:hAnsiTheme="majorHAnsi" w:cstheme="majorHAnsi"/>
                <w:sz w:val="20"/>
                <w:szCs w:val="20"/>
              </w:rPr>
            </w:pPr>
            <w:r w:rsidRPr="009102D6">
              <w:rPr>
                <w:rFonts w:asciiTheme="majorHAnsi" w:hAnsiTheme="majorHAnsi" w:cstheme="majorHAnsi"/>
                <w:sz w:val="20"/>
                <w:szCs w:val="20"/>
              </w:rPr>
              <w:t>Ridden in an AV</w:t>
            </w:r>
          </w:p>
        </w:tc>
        <w:tc>
          <w:tcPr>
            <w:tcW w:w="630" w:type="dxa"/>
            <w:tcBorders>
              <w:top w:val="dotted" w:sz="4" w:space="0" w:color="auto"/>
              <w:left w:val="single" w:sz="18" w:space="0" w:color="auto"/>
              <w:bottom w:val="single" w:sz="12" w:space="0" w:color="auto"/>
              <w:right w:val="dotted" w:sz="4" w:space="0" w:color="auto"/>
            </w:tcBorders>
            <w:vAlign w:val="center"/>
          </w:tcPr>
          <w:p w14:paraId="540A890F" w14:textId="76724850"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0.242</w:t>
            </w:r>
          </w:p>
        </w:tc>
        <w:tc>
          <w:tcPr>
            <w:tcW w:w="900" w:type="dxa"/>
            <w:tcBorders>
              <w:top w:val="dotted" w:sz="4" w:space="0" w:color="auto"/>
              <w:left w:val="dotted" w:sz="4" w:space="0" w:color="auto"/>
              <w:bottom w:val="single" w:sz="12" w:space="0" w:color="auto"/>
              <w:right w:val="single" w:sz="12" w:space="0" w:color="auto"/>
            </w:tcBorders>
            <w:vAlign w:val="center"/>
          </w:tcPr>
          <w:p w14:paraId="3338EF00" w14:textId="194D23B2"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148.1</w:t>
            </w:r>
          </w:p>
        </w:tc>
        <w:tc>
          <w:tcPr>
            <w:tcW w:w="630" w:type="dxa"/>
            <w:tcBorders>
              <w:top w:val="dotted" w:sz="4" w:space="0" w:color="auto"/>
              <w:left w:val="single" w:sz="12" w:space="0" w:color="auto"/>
              <w:bottom w:val="single" w:sz="12" w:space="0" w:color="auto"/>
              <w:right w:val="dotted" w:sz="4" w:space="0" w:color="auto"/>
            </w:tcBorders>
            <w:noWrap/>
            <w:vAlign w:val="center"/>
          </w:tcPr>
          <w:p w14:paraId="2A3591B7" w14:textId="3F5F163E"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0.166</w:t>
            </w:r>
          </w:p>
        </w:tc>
        <w:tc>
          <w:tcPr>
            <w:tcW w:w="900" w:type="dxa"/>
            <w:tcBorders>
              <w:top w:val="dotted" w:sz="4" w:space="0" w:color="auto"/>
              <w:left w:val="dotted" w:sz="4" w:space="0" w:color="auto"/>
              <w:bottom w:val="single" w:sz="12" w:space="0" w:color="auto"/>
              <w:right w:val="single" w:sz="12" w:space="0" w:color="auto"/>
            </w:tcBorders>
            <w:vAlign w:val="center"/>
          </w:tcPr>
          <w:p w14:paraId="6423F497" w14:textId="3DE5134D"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131.4</w:t>
            </w:r>
          </w:p>
        </w:tc>
        <w:tc>
          <w:tcPr>
            <w:tcW w:w="630" w:type="dxa"/>
            <w:tcBorders>
              <w:top w:val="dotted" w:sz="4" w:space="0" w:color="auto"/>
              <w:left w:val="single" w:sz="12" w:space="0" w:color="auto"/>
              <w:bottom w:val="single" w:sz="12" w:space="0" w:color="auto"/>
              <w:right w:val="dotted" w:sz="4" w:space="0" w:color="auto"/>
            </w:tcBorders>
            <w:noWrap/>
            <w:vAlign w:val="center"/>
          </w:tcPr>
          <w:p w14:paraId="526B4043" w14:textId="18225574"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0.233</w:t>
            </w:r>
          </w:p>
        </w:tc>
        <w:tc>
          <w:tcPr>
            <w:tcW w:w="900" w:type="dxa"/>
            <w:tcBorders>
              <w:top w:val="dotted" w:sz="4" w:space="0" w:color="auto"/>
              <w:left w:val="dotted" w:sz="4" w:space="0" w:color="auto"/>
              <w:bottom w:val="single" w:sz="12" w:space="0" w:color="auto"/>
              <w:right w:val="single" w:sz="12" w:space="0" w:color="auto"/>
            </w:tcBorders>
            <w:vAlign w:val="center"/>
          </w:tcPr>
          <w:p w14:paraId="778D2A65" w14:textId="78350CDE"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150.9</w:t>
            </w:r>
          </w:p>
        </w:tc>
        <w:tc>
          <w:tcPr>
            <w:tcW w:w="630" w:type="dxa"/>
            <w:tcBorders>
              <w:top w:val="dotted" w:sz="4" w:space="0" w:color="auto"/>
              <w:left w:val="single" w:sz="12" w:space="0" w:color="auto"/>
              <w:bottom w:val="single" w:sz="12" w:space="0" w:color="auto"/>
              <w:right w:val="dotted" w:sz="4" w:space="0" w:color="auto"/>
            </w:tcBorders>
            <w:noWrap/>
            <w:vAlign w:val="center"/>
          </w:tcPr>
          <w:p w14:paraId="7DA05FA5" w14:textId="263B96AA"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0.230</w:t>
            </w:r>
          </w:p>
        </w:tc>
        <w:tc>
          <w:tcPr>
            <w:tcW w:w="967" w:type="dxa"/>
            <w:tcBorders>
              <w:top w:val="dotted" w:sz="4" w:space="0" w:color="auto"/>
              <w:left w:val="dotted" w:sz="4" w:space="0" w:color="auto"/>
              <w:bottom w:val="single" w:sz="12" w:space="0" w:color="auto"/>
              <w:right w:val="single" w:sz="18" w:space="0" w:color="auto"/>
            </w:tcBorders>
            <w:vAlign w:val="center"/>
          </w:tcPr>
          <w:p w14:paraId="0C823FFF" w14:textId="570FAE88"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140.8</w:t>
            </w:r>
          </w:p>
        </w:tc>
      </w:tr>
      <w:tr w:rsidR="00F4616B" w:rsidRPr="002A5549" w14:paraId="566FDF91" w14:textId="77777777" w:rsidTr="00C30DC7">
        <w:trPr>
          <w:trHeight w:val="20"/>
        </w:trPr>
        <w:tc>
          <w:tcPr>
            <w:tcW w:w="1597" w:type="dxa"/>
            <w:vMerge w:val="restart"/>
            <w:tcBorders>
              <w:top w:val="single" w:sz="12" w:space="0" w:color="auto"/>
              <w:left w:val="single" w:sz="18" w:space="0" w:color="auto"/>
              <w:right w:val="single" w:sz="18" w:space="0" w:color="auto"/>
            </w:tcBorders>
            <w:noWrap/>
            <w:vAlign w:val="center"/>
          </w:tcPr>
          <w:p w14:paraId="054C77A5" w14:textId="620188FE" w:rsidR="00F4616B" w:rsidRPr="009102D6" w:rsidRDefault="00F4616B" w:rsidP="00F4616B">
            <w:pPr>
              <w:jc w:val="left"/>
              <w:rPr>
                <w:rFonts w:asciiTheme="majorHAnsi" w:hAnsiTheme="majorHAnsi" w:cstheme="majorHAnsi"/>
                <w:color w:val="000000" w:themeColor="text1"/>
                <w:sz w:val="20"/>
                <w:szCs w:val="20"/>
              </w:rPr>
            </w:pPr>
            <w:r w:rsidRPr="009102D6">
              <w:rPr>
                <w:rFonts w:asciiTheme="majorHAnsi" w:hAnsiTheme="majorHAnsi" w:cstheme="majorHAnsi"/>
                <w:sz w:val="20"/>
                <w:szCs w:val="20"/>
              </w:rPr>
              <w:t>Seen, not ridden</w:t>
            </w:r>
          </w:p>
        </w:tc>
        <w:tc>
          <w:tcPr>
            <w:tcW w:w="1530" w:type="dxa"/>
            <w:tcBorders>
              <w:top w:val="single" w:sz="12" w:space="0" w:color="auto"/>
              <w:left w:val="single" w:sz="18" w:space="0" w:color="auto"/>
              <w:bottom w:val="dotted" w:sz="4" w:space="0" w:color="auto"/>
              <w:right w:val="single" w:sz="18" w:space="0" w:color="auto"/>
            </w:tcBorders>
            <w:noWrap/>
            <w:vAlign w:val="center"/>
          </w:tcPr>
          <w:p w14:paraId="6196A6EB" w14:textId="1C883EED" w:rsidR="00F4616B" w:rsidRPr="009102D6" w:rsidRDefault="00F4616B" w:rsidP="00F4616B">
            <w:pPr>
              <w:rPr>
                <w:rFonts w:asciiTheme="majorHAnsi" w:hAnsiTheme="majorHAnsi" w:cstheme="majorHAnsi"/>
                <w:sz w:val="20"/>
                <w:szCs w:val="20"/>
              </w:rPr>
            </w:pPr>
            <w:r w:rsidRPr="009102D6">
              <w:rPr>
                <w:rFonts w:asciiTheme="majorHAnsi" w:hAnsiTheme="majorHAnsi" w:cstheme="majorHAnsi"/>
                <w:color w:val="000000" w:themeColor="text1"/>
                <w:sz w:val="20"/>
                <w:szCs w:val="20"/>
              </w:rPr>
              <w:t>Not aware</w:t>
            </w:r>
          </w:p>
        </w:tc>
        <w:tc>
          <w:tcPr>
            <w:tcW w:w="630" w:type="dxa"/>
            <w:tcBorders>
              <w:top w:val="single" w:sz="12" w:space="0" w:color="auto"/>
              <w:left w:val="single" w:sz="18" w:space="0" w:color="auto"/>
              <w:bottom w:val="dotted" w:sz="4" w:space="0" w:color="auto"/>
              <w:right w:val="dotted" w:sz="4" w:space="0" w:color="auto"/>
            </w:tcBorders>
            <w:vAlign w:val="center"/>
          </w:tcPr>
          <w:p w14:paraId="6B8E6521" w14:textId="0FA768C8"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-0.024</w:t>
            </w:r>
          </w:p>
        </w:tc>
        <w:tc>
          <w:tcPr>
            <w:tcW w:w="900" w:type="dxa"/>
            <w:tcBorders>
              <w:top w:val="single" w:sz="12" w:space="0" w:color="auto"/>
              <w:left w:val="dotted" w:sz="4" w:space="0" w:color="auto"/>
              <w:bottom w:val="dotted" w:sz="4" w:space="0" w:color="auto"/>
              <w:right w:val="single" w:sz="12" w:space="0" w:color="auto"/>
            </w:tcBorders>
            <w:vAlign w:val="center"/>
          </w:tcPr>
          <w:p w14:paraId="50CA8212" w14:textId="246B7E2D"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-9.4</w:t>
            </w:r>
          </w:p>
        </w:tc>
        <w:tc>
          <w:tcPr>
            <w:tcW w:w="630" w:type="dxa"/>
            <w:tcBorders>
              <w:top w:val="single" w:sz="12" w:space="0" w:color="auto"/>
              <w:left w:val="single" w:sz="12" w:space="0" w:color="auto"/>
              <w:bottom w:val="dotted" w:sz="4" w:space="0" w:color="auto"/>
              <w:right w:val="dotted" w:sz="4" w:space="0" w:color="auto"/>
            </w:tcBorders>
            <w:noWrap/>
            <w:vAlign w:val="center"/>
          </w:tcPr>
          <w:p w14:paraId="03ECD9B7" w14:textId="4AD43CB2"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0.000</w:t>
            </w:r>
          </w:p>
        </w:tc>
        <w:tc>
          <w:tcPr>
            <w:tcW w:w="900" w:type="dxa"/>
            <w:tcBorders>
              <w:top w:val="single" w:sz="12" w:space="0" w:color="auto"/>
              <w:left w:val="dotted" w:sz="4" w:space="0" w:color="auto"/>
              <w:bottom w:val="dotted" w:sz="4" w:space="0" w:color="auto"/>
              <w:right w:val="single" w:sz="12" w:space="0" w:color="auto"/>
            </w:tcBorders>
            <w:vAlign w:val="center"/>
          </w:tcPr>
          <w:p w14:paraId="3068E78C" w14:textId="4B2942EB"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0.0</w:t>
            </w:r>
          </w:p>
        </w:tc>
        <w:tc>
          <w:tcPr>
            <w:tcW w:w="630" w:type="dxa"/>
            <w:tcBorders>
              <w:top w:val="single" w:sz="12" w:space="0" w:color="auto"/>
              <w:left w:val="single" w:sz="12" w:space="0" w:color="auto"/>
              <w:bottom w:val="dotted" w:sz="4" w:space="0" w:color="auto"/>
              <w:right w:val="dotted" w:sz="4" w:space="0" w:color="auto"/>
            </w:tcBorders>
            <w:noWrap/>
            <w:vAlign w:val="center"/>
          </w:tcPr>
          <w:p w14:paraId="4387A3D3" w14:textId="08F90B70"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-0.057</w:t>
            </w:r>
          </w:p>
        </w:tc>
        <w:tc>
          <w:tcPr>
            <w:tcW w:w="900" w:type="dxa"/>
            <w:tcBorders>
              <w:top w:val="single" w:sz="12" w:space="0" w:color="auto"/>
              <w:left w:val="dotted" w:sz="4" w:space="0" w:color="auto"/>
              <w:bottom w:val="dotted" w:sz="4" w:space="0" w:color="auto"/>
              <w:right w:val="single" w:sz="12" w:space="0" w:color="auto"/>
            </w:tcBorders>
            <w:vAlign w:val="center"/>
          </w:tcPr>
          <w:p w14:paraId="45A4B7CF" w14:textId="553887E6"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-22.1</w:t>
            </w:r>
          </w:p>
        </w:tc>
        <w:tc>
          <w:tcPr>
            <w:tcW w:w="630" w:type="dxa"/>
            <w:tcBorders>
              <w:top w:val="single" w:sz="12" w:space="0" w:color="auto"/>
              <w:left w:val="single" w:sz="12" w:space="0" w:color="auto"/>
              <w:bottom w:val="dotted" w:sz="4" w:space="0" w:color="auto"/>
              <w:right w:val="dotted" w:sz="4" w:space="0" w:color="auto"/>
            </w:tcBorders>
            <w:noWrap/>
            <w:vAlign w:val="center"/>
          </w:tcPr>
          <w:p w14:paraId="5B2C5817" w14:textId="74C275F1"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-0.037</w:t>
            </w:r>
          </w:p>
        </w:tc>
        <w:tc>
          <w:tcPr>
            <w:tcW w:w="967" w:type="dxa"/>
            <w:tcBorders>
              <w:top w:val="single" w:sz="12" w:space="0" w:color="auto"/>
              <w:left w:val="dotted" w:sz="4" w:space="0" w:color="auto"/>
              <w:bottom w:val="dotted" w:sz="4" w:space="0" w:color="auto"/>
              <w:right w:val="single" w:sz="18" w:space="0" w:color="auto"/>
            </w:tcBorders>
            <w:vAlign w:val="center"/>
          </w:tcPr>
          <w:p w14:paraId="4F3C46AB" w14:textId="63339443"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-15.0</w:t>
            </w:r>
          </w:p>
        </w:tc>
      </w:tr>
      <w:tr w:rsidR="00F4616B" w:rsidRPr="002A5549" w14:paraId="7981681C" w14:textId="77777777" w:rsidTr="00C30DC7">
        <w:trPr>
          <w:trHeight w:val="20"/>
        </w:trPr>
        <w:tc>
          <w:tcPr>
            <w:tcW w:w="1597" w:type="dxa"/>
            <w:vMerge/>
            <w:tcBorders>
              <w:left w:val="single" w:sz="18" w:space="0" w:color="auto"/>
              <w:right w:val="single" w:sz="18" w:space="0" w:color="auto"/>
            </w:tcBorders>
            <w:noWrap/>
            <w:vAlign w:val="center"/>
          </w:tcPr>
          <w:p w14:paraId="1CE0A887" w14:textId="77777777" w:rsidR="00F4616B" w:rsidRPr="009102D6" w:rsidRDefault="00F4616B" w:rsidP="00F4616B">
            <w:pPr>
              <w:jc w:val="left"/>
              <w:rPr>
                <w:rFonts w:asciiTheme="majorHAnsi" w:hAnsiTheme="majorHAnsi" w:cstheme="majorHAnsi"/>
                <w:sz w:val="20"/>
                <w:szCs w:val="20"/>
              </w:rPr>
            </w:pPr>
          </w:p>
        </w:tc>
        <w:tc>
          <w:tcPr>
            <w:tcW w:w="1530" w:type="dxa"/>
            <w:tcBorders>
              <w:top w:val="dotted" w:sz="4" w:space="0" w:color="auto"/>
              <w:left w:val="single" w:sz="18" w:space="0" w:color="auto"/>
              <w:bottom w:val="dotted" w:sz="4" w:space="0" w:color="auto"/>
              <w:right w:val="single" w:sz="18" w:space="0" w:color="auto"/>
            </w:tcBorders>
            <w:noWrap/>
            <w:vAlign w:val="center"/>
          </w:tcPr>
          <w:p w14:paraId="71ADF744" w14:textId="1F845F8E" w:rsidR="00F4616B" w:rsidRPr="009102D6" w:rsidRDefault="00F4616B" w:rsidP="00F4616B">
            <w:pPr>
              <w:rPr>
                <w:rFonts w:asciiTheme="majorHAnsi" w:hAnsiTheme="majorHAnsi" w:cstheme="majorHAnsi"/>
                <w:sz w:val="20"/>
                <w:szCs w:val="20"/>
              </w:rPr>
            </w:pPr>
            <w:r>
              <w:rPr>
                <w:rFonts w:asciiTheme="majorHAnsi" w:hAnsiTheme="majorHAnsi" w:cstheme="majorHAnsi"/>
                <w:color w:val="000000" w:themeColor="text1"/>
                <w:sz w:val="20"/>
                <w:szCs w:val="20"/>
              </w:rPr>
              <w:t>A</w:t>
            </w:r>
            <w:r w:rsidRPr="009102D6">
              <w:rPr>
                <w:rFonts w:asciiTheme="majorHAnsi" w:hAnsiTheme="majorHAnsi" w:cstheme="majorHAnsi"/>
                <w:color w:val="000000" w:themeColor="text1"/>
                <w:sz w:val="20"/>
                <w:szCs w:val="20"/>
              </w:rPr>
              <w:t>ware</w:t>
            </w:r>
            <w:r>
              <w:rPr>
                <w:rFonts w:asciiTheme="majorHAnsi" w:hAnsiTheme="majorHAnsi" w:cstheme="majorHAnsi"/>
                <w:color w:val="000000" w:themeColor="text1"/>
                <w:sz w:val="20"/>
                <w:szCs w:val="20"/>
              </w:rPr>
              <w:t>, not seen</w:t>
            </w:r>
          </w:p>
        </w:tc>
        <w:tc>
          <w:tcPr>
            <w:tcW w:w="630" w:type="dxa"/>
            <w:tcBorders>
              <w:top w:val="dotted" w:sz="4" w:space="0" w:color="auto"/>
              <w:left w:val="single" w:sz="18" w:space="0" w:color="auto"/>
              <w:bottom w:val="dotted" w:sz="4" w:space="0" w:color="auto"/>
              <w:right w:val="dotted" w:sz="4" w:space="0" w:color="auto"/>
            </w:tcBorders>
            <w:vAlign w:val="center"/>
          </w:tcPr>
          <w:p w14:paraId="39F3DCB2" w14:textId="4CCBB5F7"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-0.089</w:t>
            </w:r>
          </w:p>
        </w:tc>
        <w:tc>
          <w:tcPr>
            <w:tcW w:w="900" w:type="dxa"/>
            <w:tcBorders>
              <w:top w:val="dotted" w:sz="4" w:space="0" w:color="auto"/>
              <w:left w:val="dotted" w:sz="4" w:space="0" w:color="auto"/>
              <w:bottom w:val="dotted" w:sz="4" w:space="0" w:color="auto"/>
              <w:right w:val="single" w:sz="12" w:space="0" w:color="auto"/>
            </w:tcBorders>
            <w:vAlign w:val="center"/>
          </w:tcPr>
          <w:p w14:paraId="5B666F34" w14:textId="3E10A696"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-35.2</w:t>
            </w:r>
          </w:p>
        </w:tc>
        <w:tc>
          <w:tcPr>
            <w:tcW w:w="630" w:type="dxa"/>
            <w:tcBorders>
              <w:top w:val="dotted" w:sz="4" w:space="0" w:color="auto"/>
              <w:left w:val="single" w:sz="12" w:space="0" w:color="auto"/>
              <w:bottom w:val="dotted" w:sz="4" w:space="0" w:color="auto"/>
              <w:right w:val="dotted" w:sz="4" w:space="0" w:color="auto"/>
            </w:tcBorders>
            <w:noWrap/>
            <w:vAlign w:val="center"/>
          </w:tcPr>
          <w:p w14:paraId="03C5163B" w14:textId="1FD3AAE0"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-0.046</w:t>
            </w:r>
          </w:p>
        </w:tc>
        <w:tc>
          <w:tcPr>
            <w:tcW w:w="900" w:type="dxa"/>
            <w:tcBorders>
              <w:top w:val="dotted" w:sz="4" w:space="0" w:color="auto"/>
              <w:left w:val="dotted" w:sz="4" w:space="0" w:color="auto"/>
              <w:bottom w:val="dotted" w:sz="4" w:space="0" w:color="auto"/>
              <w:right w:val="single" w:sz="12" w:space="0" w:color="auto"/>
            </w:tcBorders>
            <w:vAlign w:val="center"/>
          </w:tcPr>
          <w:p w14:paraId="3AF27DF8" w14:textId="164F19CF"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-26.9</w:t>
            </w:r>
          </w:p>
        </w:tc>
        <w:tc>
          <w:tcPr>
            <w:tcW w:w="630" w:type="dxa"/>
            <w:tcBorders>
              <w:top w:val="dotted" w:sz="4" w:space="0" w:color="auto"/>
              <w:left w:val="single" w:sz="12" w:space="0" w:color="auto"/>
              <w:bottom w:val="dotted" w:sz="4" w:space="0" w:color="auto"/>
              <w:right w:val="dotted" w:sz="4" w:space="0" w:color="auto"/>
            </w:tcBorders>
            <w:noWrap/>
            <w:vAlign w:val="center"/>
          </w:tcPr>
          <w:p w14:paraId="03D77734" w14:textId="739DEA25"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-0.104</w:t>
            </w:r>
          </w:p>
        </w:tc>
        <w:tc>
          <w:tcPr>
            <w:tcW w:w="900" w:type="dxa"/>
            <w:tcBorders>
              <w:top w:val="dotted" w:sz="4" w:space="0" w:color="auto"/>
              <w:left w:val="dotted" w:sz="4" w:space="0" w:color="auto"/>
              <w:bottom w:val="dotted" w:sz="4" w:space="0" w:color="auto"/>
              <w:right w:val="single" w:sz="12" w:space="0" w:color="auto"/>
            </w:tcBorders>
            <w:vAlign w:val="center"/>
          </w:tcPr>
          <w:p w14:paraId="7C04ACC6" w14:textId="0C2C8661"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-40.3</w:t>
            </w:r>
          </w:p>
        </w:tc>
        <w:tc>
          <w:tcPr>
            <w:tcW w:w="630" w:type="dxa"/>
            <w:tcBorders>
              <w:top w:val="dotted" w:sz="4" w:space="0" w:color="auto"/>
              <w:left w:val="single" w:sz="12" w:space="0" w:color="auto"/>
              <w:bottom w:val="dotted" w:sz="4" w:space="0" w:color="auto"/>
              <w:right w:val="dotted" w:sz="4" w:space="0" w:color="auto"/>
            </w:tcBorders>
            <w:noWrap/>
            <w:vAlign w:val="center"/>
          </w:tcPr>
          <w:p w14:paraId="5A65328C" w14:textId="232BF14F"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-0.085</w:t>
            </w:r>
          </w:p>
        </w:tc>
        <w:tc>
          <w:tcPr>
            <w:tcW w:w="967" w:type="dxa"/>
            <w:tcBorders>
              <w:top w:val="dotted" w:sz="4" w:space="0" w:color="auto"/>
              <w:left w:val="dotted" w:sz="4" w:space="0" w:color="auto"/>
              <w:bottom w:val="dotted" w:sz="4" w:space="0" w:color="auto"/>
              <w:right w:val="single" w:sz="18" w:space="0" w:color="auto"/>
            </w:tcBorders>
            <w:vAlign w:val="center"/>
          </w:tcPr>
          <w:p w14:paraId="77510032" w14:textId="67D534C5"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-34.3</w:t>
            </w:r>
          </w:p>
        </w:tc>
      </w:tr>
      <w:tr w:rsidR="00F4616B" w:rsidRPr="002A5549" w14:paraId="712AC148" w14:textId="77777777" w:rsidTr="00C30DC7">
        <w:trPr>
          <w:trHeight w:val="20"/>
        </w:trPr>
        <w:tc>
          <w:tcPr>
            <w:tcW w:w="1597" w:type="dxa"/>
            <w:vMerge/>
            <w:tcBorders>
              <w:left w:val="single" w:sz="18" w:space="0" w:color="auto"/>
              <w:bottom w:val="single" w:sz="12" w:space="0" w:color="auto"/>
              <w:right w:val="single" w:sz="18" w:space="0" w:color="auto"/>
            </w:tcBorders>
            <w:noWrap/>
            <w:vAlign w:val="center"/>
          </w:tcPr>
          <w:p w14:paraId="7483F461" w14:textId="77777777" w:rsidR="00F4616B" w:rsidRPr="009102D6" w:rsidRDefault="00F4616B" w:rsidP="00F4616B">
            <w:pPr>
              <w:jc w:val="left"/>
              <w:rPr>
                <w:rFonts w:asciiTheme="majorHAnsi" w:hAnsiTheme="majorHAnsi" w:cstheme="majorHAnsi"/>
                <w:sz w:val="20"/>
                <w:szCs w:val="20"/>
              </w:rPr>
            </w:pPr>
          </w:p>
        </w:tc>
        <w:tc>
          <w:tcPr>
            <w:tcW w:w="1530" w:type="dxa"/>
            <w:tcBorders>
              <w:top w:val="dotted" w:sz="4" w:space="0" w:color="auto"/>
              <w:left w:val="single" w:sz="18" w:space="0" w:color="auto"/>
              <w:bottom w:val="single" w:sz="12" w:space="0" w:color="auto"/>
              <w:right w:val="single" w:sz="18" w:space="0" w:color="auto"/>
            </w:tcBorders>
            <w:noWrap/>
            <w:vAlign w:val="center"/>
          </w:tcPr>
          <w:p w14:paraId="054310F9" w14:textId="7BDEF9D8" w:rsidR="00F4616B" w:rsidRPr="009102D6" w:rsidRDefault="00F4616B" w:rsidP="00F4616B">
            <w:pPr>
              <w:rPr>
                <w:rFonts w:asciiTheme="majorHAnsi" w:hAnsiTheme="majorHAnsi" w:cstheme="majorHAnsi"/>
                <w:sz w:val="20"/>
                <w:szCs w:val="20"/>
              </w:rPr>
            </w:pPr>
            <w:r w:rsidRPr="009102D6">
              <w:rPr>
                <w:rFonts w:asciiTheme="majorHAnsi" w:hAnsiTheme="majorHAnsi" w:cstheme="majorHAnsi"/>
                <w:sz w:val="20"/>
                <w:szCs w:val="20"/>
              </w:rPr>
              <w:t>Ridden in an AV</w:t>
            </w:r>
          </w:p>
        </w:tc>
        <w:tc>
          <w:tcPr>
            <w:tcW w:w="630" w:type="dxa"/>
            <w:tcBorders>
              <w:top w:val="dotted" w:sz="4" w:space="0" w:color="auto"/>
              <w:left w:val="single" w:sz="18" w:space="0" w:color="auto"/>
              <w:bottom w:val="single" w:sz="12" w:space="0" w:color="auto"/>
              <w:right w:val="dotted" w:sz="4" w:space="0" w:color="auto"/>
            </w:tcBorders>
            <w:vAlign w:val="center"/>
          </w:tcPr>
          <w:p w14:paraId="78EECAF0" w14:textId="795657EF"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0.154</w:t>
            </w:r>
          </w:p>
        </w:tc>
        <w:tc>
          <w:tcPr>
            <w:tcW w:w="900" w:type="dxa"/>
            <w:tcBorders>
              <w:top w:val="dotted" w:sz="4" w:space="0" w:color="auto"/>
              <w:left w:val="dotted" w:sz="4" w:space="0" w:color="auto"/>
              <w:bottom w:val="single" w:sz="12" w:space="0" w:color="auto"/>
              <w:right w:val="single" w:sz="12" w:space="0" w:color="auto"/>
            </w:tcBorders>
            <w:vAlign w:val="center"/>
          </w:tcPr>
          <w:p w14:paraId="7BEC5903" w14:textId="00785B06"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60.9</w:t>
            </w:r>
          </w:p>
        </w:tc>
        <w:tc>
          <w:tcPr>
            <w:tcW w:w="630" w:type="dxa"/>
            <w:tcBorders>
              <w:top w:val="dotted" w:sz="4" w:space="0" w:color="auto"/>
              <w:left w:val="single" w:sz="12" w:space="0" w:color="auto"/>
              <w:bottom w:val="single" w:sz="12" w:space="0" w:color="auto"/>
              <w:right w:val="dotted" w:sz="4" w:space="0" w:color="auto"/>
            </w:tcBorders>
            <w:noWrap/>
            <w:vAlign w:val="center"/>
          </w:tcPr>
          <w:p w14:paraId="351FC3CC" w14:textId="24489793"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0.119</w:t>
            </w:r>
          </w:p>
        </w:tc>
        <w:tc>
          <w:tcPr>
            <w:tcW w:w="900" w:type="dxa"/>
            <w:tcBorders>
              <w:top w:val="dotted" w:sz="4" w:space="0" w:color="auto"/>
              <w:left w:val="dotted" w:sz="4" w:space="0" w:color="auto"/>
              <w:bottom w:val="single" w:sz="12" w:space="0" w:color="auto"/>
              <w:right w:val="single" w:sz="12" w:space="0" w:color="auto"/>
            </w:tcBorders>
            <w:vAlign w:val="center"/>
          </w:tcPr>
          <w:p w14:paraId="1EA73EC1" w14:textId="0FEBA432"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69.2</w:t>
            </w:r>
          </w:p>
        </w:tc>
        <w:tc>
          <w:tcPr>
            <w:tcW w:w="630" w:type="dxa"/>
            <w:tcBorders>
              <w:top w:val="dotted" w:sz="4" w:space="0" w:color="auto"/>
              <w:left w:val="single" w:sz="12" w:space="0" w:color="auto"/>
              <w:bottom w:val="single" w:sz="12" w:space="0" w:color="auto"/>
              <w:right w:val="dotted" w:sz="4" w:space="0" w:color="auto"/>
            </w:tcBorders>
            <w:noWrap/>
            <w:vAlign w:val="center"/>
          </w:tcPr>
          <w:p w14:paraId="111F3D32" w14:textId="5E06BD35"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0.129</w:t>
            </w:r>
          </w:p>
        </w:tc>
        <w:tc>
          <w:tcPr>
            <w:tcW w:w="900" w:type="dxa"/>
            <w:tcBorders>
              <w:top w:val="dotted" w:sz="4" w:space="0" w:color="auto"/>
              <w:left w:val="dotted" w:sz="4" w:space="0" w:color="auto"/>
              <w:bottom w:val="single" w:sz="12" w:space="0" w:color="auto"/>
              <w:right w:val="single" w:sz="12" w:space="0" w:color="auto"/>
            </w:tcBorders>
            <w:vAlign w:val="center"/>
          </w:tcPr>
          <w:p w14:paraId="767B5AC9" w14:textId="439594CD"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49.8</w:t>
            </w:r>
          </w:p>
        </w:tc>
        <w:tc>
          <w:tcPr>
            <w:tcW w:w="630" w:type="dxa"/>
            <w:tcBorders>
              <w:top w:val="dotted" w:sz="4" w:space="0" w:color="auto"/>
              <w:left w:val="single" w:sz="12" w:space="0" w:color="auto"/>
              <w:bottom w:val="single" w:sz="12" w:space="0" w:color="auto"/>
              <w:right w:val="dotted" w:sz="4" w:space="0" w:color="auto"/>
            </w:tcBorders>
            <w:noWrap/>
            <w:vAlign w:val="center"/>
          </w:tcPr>
          <w:p w14:paraId="7556D6FD" w14:textId="5C7A45E7"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0.145</w:t>
            </w:r>
          </w:p>
        </w:tc>
        <w:tc>
          <w:tcPr>
            <w:tcW w:w="967" w:type="dxa"/>
            <w:tcBorders>
              <w:top w:val="dotted" w:sz="4" w:space="0" w:color="auto"/>
              <w:left w:val="dotted" w:sz="4" w:space="0" w:color="auto"/>
              <w:bottom w:val="single" w:sz="12" w:space="0" w:color="auto"/>
              <w:right w:val="single" w:sz="18" w:space="0" w:color="auto"/>
            </w:tcBorders>
            <w:vAlign w:val="center"/>
          </w:tcPr>
          <w:p w14:paraId="1F829F6C" w14:textId="59D8890E"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58.1</w:t>
            </w:r>
          </w:p>
        </w:tc>
      </w:tr>
      <w:tr w:rsidR="00F4616B" w:rsidRPr="002A5549" w14:paraId="63F306C4" w14:textId="77777777" w:rsidTr="00C30DC7">
        <w:trPr>
          <w:trHeight w:val="20"/>
        </w:trPr>
        <w:tc>
          <w:tcPr>
            <w:tcW w:w="1597" w:type="dxa"/>
            <w:vMerge w:val="restart"/>
            <w:tcBorders>
              <w:top w:val="single" w:sz="12" w:space="0" w:color="auto"/>
              <w:left w:val="single" w:sz="18" w:space="0" w:color="auto"/>
              <w:right w:val="single" w:sz="18" w:space="0" w:color="auto"/>
            </w:tcBorders>
            <w:noWrap/>
            <w:vAlign w:val="center"/>
          </w:tcPr>
          <w:p w14:paraId="1045D933" w14:textId="503BCA5A" w:rsidR="00F4616B" w:rsidRPr="009102D6" w:rsidRDefault="00F4616B" w:rsidP="00F4616B">
            <w:pPr>
              <w:jc w:val="left"/>
              <w:rPr>
                <w:rFonts w:asciiTheme="majorHAnsi" w:hAnsiTheme="majorHAnsi" w:cstheme="majorHAnsi"/>
                <w:sz w:val="20"/>
                <w:szCs w:val="20"/>
              </w:rPr>
            </w:pPr>
            <w:r w:rsidRPr="009102D6">
              <w:rPr>
                <w:rFonts w:asciiTheme="majorHAnsi" w:hAnsiTheme="majorHAnsi" w:cstheme="majorHAnsi"/>
                <w:sz w:val="20"/>
                <w:szCs w:val="20"/>
              </w:rPr>
              <w:t>Ridden in an AV</w:t>
            </w:r>
          </w:p>
        </w:tc>
        <w:tc>
          <w:tcPr>
            <w:tcW w:w="1530" w:type="dxa"/>
            <w:tcBorders>
              <w:top w:val="single" w:sz="12" w:space="0" w:color="auto"/>
              <w:left w:val="single" w:sz="18" w:space="0" w:color="auto"/>
              <w:bottom w:val="dotted" w:sz="4" w:space="0" w:color="auto"/>
              <w:right w:val="single" w:sz="18" w:space="0" w:color="auto"/>
            </w:tcBorders>
            <w:noWrap/>
            <w:vAlign w:val="center"/>
          </w:tcPr>
          <w:p w14:paraId="62AA3EAF" w14:textId="384D51A1" w:rsidR="00F4616B" w:rsidRPr="009102D6" w:rsidRDefault="00F4616B" w:rsidP="00F4616B">
            <w:pPr>
              <w:rPr>
                <w:rFonts w:asciiTheme="majorHAnsi" w:hAnsiTheme="majorHAnsi" w:cstheme="majorHAnsi"/>
                <w:sz w:val="20"/>
                <w:szCs w:val="20"/>
              </w:rPr>
            </w:pPr>
            <w:r w:rsidRPr="009102D6">
              <w:rPr>
                <w:rFonts w:asciiTheme="majorHAnsi" w:hAnsiTheme="majorHAnsi" w:cstheme="majorHAnsi"/>
                <w:color w:val="000000" w:themeColor="text1"/>
                <w:sz w:val="20"/>
                <w:szCs w:val="20"/>
              </w:rPr>
              <w:t>Not aware</w:t>
            </w:r>
          </w:p>
        </w:tc>
        <w:tc>
          <w:tcPr>
            <w:tcW w:w="630" w:type="dxa"/>
            <w:tcBorders>
              <w:top w:val="single" w:sz="12" w:space="0" w:color="auto"/>
              <w:left w:val="single" w:sz="18" w:space="0" w:color="auto"/>
              <w:bottom w:val="dotted" w:sz="4" w:space="0" w:color="auto"/>
              <w:right w:val="dotted" w:sz="4" w:space="0" w:color="auto"/>
            </w:tcBorders>
            <w:vAlign w:val="center"/>
          </w:tcPr>
          <w:p w14:paraId="3833B284" w14:textId="630ECBA1"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-0.177</w:t>
            </w:r>
          </w:p>
        </w:tc>
        <w:tc>
          <w:tcPr>
            <w:tcW w:w="900" w:type="dxa"/>
            <w:tcBorders>
              <w:top w:val="single" w:sz="12" w:space="0" w:color="auto"/>
              <w:left w:val="dotted" w:sz="4" w:space="0" w:color="auto"/>
              <w:bottom w:val="dotted" w:sz="4" w:space="0" w:color="auto"/>
              <w:right w:val="single" w:sz="12" w:space="0" w:color="auto"/>
            </w:tcBorders>
            <w:vAlign w:val="center"/>
          </w:tcPr>
          <w:p w14:paraId="32543DDB" w14:textId="49A6CEC2"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-43.7</w:t>
            </w:r>
          </w:p>
        </w:tc>
        <w:tc>
          <w:tcPr>
            <w:tcW w:w="630" w:type="dxa"/>
            <w:tcBorders>
              <w:top w:val="single" w:sz="12" w:space="0" w:color="auto"/>
              <w:left w:val="single" w:sz="12" w:space="0" w:color="auto"/>
              <w:bottom w:val="dotted" w:sz="4" w:space="0" w:color="auto"/>
              <w:right w:val="dotted" w:sz="4" w:space="0" w:color="auto"/>
            </w:tcBorders>
            <w:noWrap/>
            <w:vAlign w:val="center"/>
          </w:tcPr>
          <w:p w14:paraId="64D5D478" w14:textId="1F56B834"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-0.119</w:t>
            </w:r>
          </w:p>
        </w:tc>
        <w:tc>
          <w:tcPr>
            <w:tcW w:w="900" w:type="dxa"/>
            <w:tcBorders>
              <w:top w:val="single" w:sz="12" w:space="0" w:color="auto"/>
              <w:left w:val="dotted" w:sz="4" w:space="0" w:color="auto"/>
              <w:bottom w:val="dotted" w:sz="4" w:space="0" w:color="auto"/>
              <w:right w:val="single" w:sz="12" w:space="0" w:color="auto"/>
            </w:tcBorders>
            <w:vAlign w:val="center"/>
          </w:tcPr>
          <w:p w14:paraId="7A44FE98" w14:textId="5CE5608E"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-40.9</w:t>
            </w:r>
          </w:p>
        </w:tc>
        <w:tc>
          <w:tcPr>
            <w:tcW w:w="630" w:type="dxa"/>
            <w:tcBorders>
              <w:top w:val="single" w:sz="12" w:space="0" w:color="auto"/>
              <w:left w:val="single" w:sz="12" w:space="0" w:color="auto"/>
              <w:bottom w:val="dotted" w:sz="4" w:space="0" w:color="auto"/>
              <w:right w:val="dotted" w:sz="4" w:space="0" w:color="auto"/>
            </w:tcBorders>
            <w:noWrap/>
            <w:vAlign w:val="center"/>
          </w:tcPr>
          <w:p w14:paraId="43E808DA" w14:textId="66B6143B"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-0.186</w:t>
            </w:r>
          </w:p>
        </w:tc>
        <w:tc>
          <w:tcPr>
            <w:tcW w:w="900" w:type="dxa"/>
            <w:tcBorders>
              <w:top w:val="single" w:sz="12" w:space="0" w:color="auto"/>
              <w:left w:val="dotted" w:sz="4" w:space="0" w:color="auto"/>
              <w:bottom w:val="dotted" w:sz="4" w:space="0" w:color="auto"/>
              <w:right w:val="single" w:sz="12" w:space="0" w:color="auto"/>
            </w:tcBorders>
            <w:vAlign w:val="center"/>
          </w:tcPr>
          <w:p w14:paraId="37A861F2" w14:textId="723303CE"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-48.0</w:t>
            </w:r>
          </w:p>
        </w:tc>
        <w:tc>
          <w:tcPr>
            <w:tcW w:w="630" w:type="dxa"/>
            <w:tcBorders>
              <w:top w:val="single" w:sz="12" w:space="0" w:color="auto"/>
              <w:left w:val="single" w:sz="12" w:space="0" w:color="auto"/>
              <w:bottom w:val="dotted" w:sz="4" w:space="0" w:color="auto"/>
              <w:right w:val="dotted" w:sz="4" w:space="0" w:color="auto"/>
            </w:tcBorders>
            <w:noWrap/>
            <w:vAlign w:val="center"/>
          </w:tcPr>
          <w:p w14:paraId="51C25715" w14:textId="2A25F704"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-0.182</w:t>
            </w:r>
          </w:p>
        </w:tc>
        <w:tc>
          <w:tcPr>
            <w:tcW w:w="967" w:type="dxa"/>
            <w:tcBorders>
              <w:top w:val="single" w:sz="12" w:space="0" w:color="auto"/>
              <w:left w:val="dotted" w:sz="4" w:space="0" w:color="auto"/>
              <w:bottom w:val="dotted" w:sz="4" w:space="0" w:color="auto"/>
              <w:right w:val="single" w:sz="18" w:space="0" w:color="auto"/>
            </w:tcBorders>
            <w:vAlign w:val="center"/>
          </w:tcPr>
          <w:p w14:paraId="27939620" w14:textId="0D820DA0"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-46.3</w:t>
            </w:r>
          </w:p>
        </w:tc>
      </w:tr>
      <w:tr w:rsidR="00F4616B" w:rsidRPr="002A5549" w14:paraId="676AFE89" w14:textId="77777777" w:rsidTr="00C30DC7">
        <w:trPr>
          <w:trHeight w:val="20"/>
        </w:trPr>
        <w:tc>
          <w:tcPr>
            <w:tcW w:w="1597" w:type="dxa"/>
            <w:vMerge/>
            <w:tcBorders>
              <w:left w:val="single" w:sz="18" w:space="0" w:color="auto"/>
              <w:right w:val="single" w:sz="18" w:space="0" w:color="auto"/>
            </w:tcBorders>
            <w:noWrap/>
            <w:vAlign w:val="center"/>
          </w:tcPr>
          <w:p w14:paraId="7D576F6E" w14:textId="77777777" w:rsidR="00F4616B" w:rsidRPr="009102D6" w:rsidRDefault="00F4616B" w:rsidP="00F4616B">
            <w:pPr>
              <w:rPr>
                <w:rFonts w:asciiTheme="majorHAnsi" w:hAnsiTheme="majorHAnsi" w:cstheme="majorHAnsi"/>
                <w:sz w:val="20"/>
                <w:szCs w:val="20"/>
              </w:rPr>
            </w:pPr>
          </w:p>
        </w:tc>
        <w:tc>
          <w:tcPr>
            <w:tcW w:w="1530" w:type="dxa"/>
            <w:tcBorders>
              <w:top w:val="dotted" w:sz="4" w:space="0" w:color="auto"/>
              <w:left w:val="single" w:sz="18" w:space="0" w:color="auto"/>
              <w:bottom w:val="dotted" w:sz="4" w:space="0" w:color="auto"/>
              <w:right w:val="single" w:sz="18" w:space="0" w:color="auto"/>
            </w:tcBorders>
            <w:noWrap/>
            <w:vAlign w:val="center"/>
          </w:tcPr>
          <w:p w14:paraId="1E5AD430" w14:textId="4BB0BE33" w:rsidR="00F4616B" w:rsidRPr="009102D6" w:rsidRDefault="00F4616B" w:rsidP="00F4616B">
            <w:pPr>
              <w:rPr>
                <w:rFonts w:asciiTheme="majorHAnsi" w:hAnsiTheme="majorHAnsi" w:cstheme="majorHAnsi"/>
                <w:sz w:val="20"/>
                <w:szCs w:val="20"/>
              </w:rPr>
            </w:pPr>
            <w:r>
              <w:rPr>
                <w:rFonts w:asciiTheme="majorHAnsi" w:hAnsiTheme="majorHAnsi" w:cstheme="majorHAnsi"/>
                <w:color w:val="000000" w:themeColor="text1"/>
                <w:sz w:val="20"/>
                <w:szCs w:val="20"/>
              </w:rPr>
              <w:t>A</w:t>
            </w:r>
            <w:r w:rsidRPr="009102D6">
              <w:rPr>
                <w:rFonts w:asciiTheme="majorHAnsi" w:hAnsiTheme="majorHAnsi" w:cstheme="majorHAnsi"/>
                <w:color w:val="000000" w:themeColor="text1"/>
                <w:sz w:val="20"/>
                <w:szCs w:val="20"/>
              </w:rPr>
              <w:t>ware</w:t>
            </w:r>
            <w:r>
              <w:rPr>
                <w:rFonts w:asciiTheme="majorHAnsi" w:hAnsiTheme="majorHAnsi" w:cstheme="majorHAnsi"/>
                <w:color w:val="000000" w:themeColor="text1"/>
                <w:sz w:val="20"/>
                <w:szCs w:val="20"/>
              </w:rPr>
              <w:t>, not seen</w:t>
            </w:r>
          </w:p>
        </w:tc>
        <w:tc>
          <w:tcPr>
            <w:tcW w:w="630" w:type="dxa"/>
            <w:tcBorders>
              <w:top w:val="dotted" w:sz="4" w:space="0" w:color="auto"/>
              <w:left w:val="single" w:sz="18" w:space="0" w:color="auto"/>
              <w:bottom w:val="dotted" w:sz="4" w:space="0" w:color="auto"/>
              <w:right w:val="dotted" w:sz="4" w:space="0" w:color="auto"/>
            </w:tcBorders>
            <w:vAlign w:val="center"/>
          </w:tcPr>
          <w:p w14:paraId="1D8AE76B" w14:textId="51517D4E"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-0.242</w:t>
            </w:r>
          </w:p>
        </w:tc>
        <w:tc>
          <w:tcPr>
            <w:tcW w:w="900" w:type="dxa"/>
            <w:tcBorders>
              <w:top w:val="dotted" w:sz="4" w:space="0" w:color="auto"/>
              <w:left w:val="dotted" w:sz="4" w:space="0" w:color="auto"/>
              <w:bottom w:val="dotted" w:sz="4" w:space="0" w:color="auto"/>
              <w:right w:val="single" w:sz="12" w:space="0" w:color="auto"/>
            </w:tcBorders>
            <w:vAlign w:val="center"/>
          </w:tcPr>
          <w:p w14:paraId="74DCAD43" w14:textId="3E40EC6F"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-59.7</w:t>
            </w:r>
          </w:p>
        </w:tc>
        <w:tc>
          <w:tcPr>
            <w:tcW w:w="630" w:type="dxa"/>
            <w:tcBorders>
              <w:top w:val="dotted" w:sz="4" w:space="0" w:color="auto"/>
              <w:left w:val="single" w:sz="12" w:space="0" w:color="auto"/>
              <w:bottom w:val="dotted" w:sz="4" w:space="0" w:color="auto"/>
              <w:right w:val="dotted" w:sz="4" w:space="0" w:color="auto"/>
            </w:tcBorders>
            <w:noWrap/>
            <w:vAlign w:val="center"/>
          </w:tcPr>
          <w:p w14:paraId="50EFE8C9" w14:textId="5BBB22A8"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-0.166</w:t>
            </w:r>
          </w:p>
        </w:tc>
        <w:tc>
          <w:tcPr>
            <w:tcW w:w="900" w:type="dxa"/>
            <w:tcBorders>
              <w:top w:val="dotted" w:sz="4" w:space="0" w:color="auto"/>
              <w:left w:val="dotted" w:sz="4" w:space="0" w:color="auto"/>
              <w:bottom w:val="dotted" w:sz="4" w:space="0" w:color="auto"/>
              <w:right w:val="single" w:sz="12" w:space="0" w:color="auto"/>
            </w:tcBorders>
            <w:vAlign w:val="center"/>
          </w:tcPr>
          <w:p w14:paraId="1EC25431" w14:textId="352D7A0C"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-56.8</w:t>
            </w:r>
          </w:p>
        </w:tc>
        <w:tc>
          <w:tcPr>
            <w:tcW w:w="630" w:type="dxa"/>
            <w:tcBorders>
              <w:top w:val="dotted" w:sz="4" w:space="0" w:color="auto"/>
              <w:left w:val="single" w:sz="12" w:space="0" w:color="auto"/>
              <w:bottom w:val="dotted" w:sz="4" w:space="0" w:color="auto"/>
              <w:right w:val="dotted" w:sz="4" w:space="0" w:color="auto"/>
            </w:tcBorders>
            <w:noWrap/>
            <w:vAlign w:val="center"/>
          </w:tcPr>
          <w:p w14:paraId="2024A83B" w14:textId="2CAFF13B"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-0.233</w:t>
            </w:r>
          </w:p>
        </w:tc>
        <w:tc>
          <w:tcPr>
            <w:tcW w:w="900" w:type="dxa"/>
            <w:tcBorders>
              <w:top w:val="dotted" w:sz="4" w:space="0" w:color="auto"/>
              <w:left w:val="dotted" w:sz="4" w:space="0" w:color="auto"/>
              <w:bottom w:val="dotted" w:sz="4" w:space="0" w:color="auto"/>
              <w:right w:val="single" w:sz="12" w:space="0" w:color="auto"/>
            </w:tcBorders>
            <w:vAlign w:val="center"/>
          </w:tcPr>
          <w:p w14:paraId="39569D66" w14:textId="74C63A39"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-60.2</w:t>
            </w:r>
          </w:p>
        </w:tc>
        <w:tc>
          <w:tcPr>
            <w:tcW w:w="630" w:type="dxa"/>
            <w:tcBorders>
              <w:top w:val="dotted" w:sz="4" w:space="0" w:color="auto"/>
              <w:left w:val="single" w:sz="12" w:space="0" w:color="auto"/>
              <w:bottom w:val="dotted" w:sz="4" w:space="0" w:color="auto"/>
              <w:right w:val="dotted" w:sz="4" w:space="0" w:color="auto"/>
            </w:tcBorders>
            <w:noWrap/>
            <w:vAlign w:val="center"/>
          </w:tcPr>
          <w:p w14:paraId="4AE13436" w14:textId="73B49C15"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-0.230</w:t>
            </w:r>
          </w:p>
        </w:tc>
        <w:tc>
          <w:tcPr>
            <w:tcW w:w="967" w:type="dxa"/>
            <w:tcBorders>
              <w:top w:val="dotted" w:sz="4" w:space="0" w:color="auto"/>
              <w:left w:val="dotted" w:sz="4" w:space="0" w:color="auto"/>
              <w:bottom w:val="dotted" w:sz="4" w:space="0" w:color="auto"/>
              <w:right w:val="single" w:sz="18" w:space="0" w:color="auto"/>
            </w:tcBorders>
            <w:vAlign w:val="center"/>
          </w:tcPr>
          <w:p w14:paraId="3C9CD382" w14:textId="72D4C9BC"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-58.5</w:t>
            </w:r>
          </w:p>
        </w:tc>
      </w:tr>
      <w:tr w:rsidR="00F4616B" w:rsidRPr="002A5549" w14:paraId="3547306E" w14:textId="77777777" w:rsidTr="00C30DC7">
        <w:trPr>
          <w:trHeight w:val="20"/>
        </w:trPr>
        <w:tc>
          <w:tcPr>
            <w:tcW w:w="1597" w:type="dxa"/>
            <w:vMerge/>
            <w:tcBorders>
              <w:left w:val="single" w:sz="18" w:space="0" w:color="auto"/>
              <w:bottom w:val="single" w:sz="18" w:space="0" w:color="auto"/>
              <w:right w:val="single" w:sz="18" w:space="0" w:color="auto"/>
            </w:tcBorders>
            <w:noWrap/>
            <w:vAlign w:val="center"/>
          </w:tcPr>
          <w:p w14:paraId="0EB3C595" w14:textId="77777777" w:rsidR="00F4616B" w:rsidRPr="009102D6" w:rsidRDefault="00F4616B" w:rsidP="00F4616B">
            <w:pPr>
              <w:rPr>
                <w:rFonts w:asciiTheme="majorHAnsi" w:hAnsiTheme="majorHAnsi" w:cstheme="majorHAnsi"/>
                <w:sz w:val="20"/>
                <w:szCs w:val="20"/>
              </w:rPr>
            </w:pPr>
          </w:p>
        </w:tc>
        <w:tc>
          <w:tcPr>
            <w:tcW w:w="1530" w:type="dxa"/>
            <w:tcBorders>
              <w:top w:val="dotted" w:sz="4" w:space="0" w:color="auto"/>
              <w:left w:val="single" w:sz="18" w:space="0" w:color="auto"/>
              <w:bottom w:val="single" w:sz="18" w:space="0" w:color="auto"/>
              <w:right w:val="single" w:sz="18" w:space="0" w:color="auto"/>
            </w:tcBorders>
            <w:noWrap/>
            <w:vAlign w:val="center"/>
          </w:tcPr>
          <w:p w14:paraId="21AFA99E" w14:textId="17BAEEBE" w:rsidR="00F4616B" w:rsidRPr="009102D6" w:rsidRDefault="00F4616B" w:rsidP="00F4616B">
            <w:pPr>
              <w:rPr>
                <w:rFonts w:asciiTheme="majorHAnsi" w:hAnsiTheme="majorHAnsi" w:cstheme="majorHAnsi"/>
                <w:sz w:val="20"/>
                <w:szCs w:val="20"/>
              </w:rPr>
            </w:pPr>
            <w:r w:rsidRPr="009102D6">
              <w:rPr>
                <w:rFonts w:asciiTheme="majorHAnsi" w:hAnsiTheme="majorHAnsi" w:cstheme="majorHAnsi"/>
                <w:sz w:val="20"/>
                <w:szCs w:val="20"/>
              </w:rPr>
              <w:t>Seen, not ridden</w:t>
            </w:r>
          </w:p>
        </w:tc>
        <w:tc>
          <w:tcPr>
            <w:tcW w:w="630" w:type="dxa"/>
            <w:tcBorders>
              <w:top w:val="dotted" w:sz="4" w:space="0" w:color="auto"/>
              <w:left w:val="single" w:sz="18" w:space="0" w:color="auto"/>
              <w:bottom w:val="single" w:sz="18" w:space="0" w:color="auto"/>
              <w:right w:val="dotted" w:sz="4" w:space="0" w:color="auto"/>
            </w:tcBorders>
            <w:vAlign w:val="center"/>
          </w:tcPr>
          <w:p w14:paraId="6B0AC69F" w14:textId="684C3817"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-0.154</w:t>
            </w:r>
          </w:p>
        </w:tc>
        <w:tc>
          <w:tcPr>
            <w:tcW w:w="900" w:type="dxa"/>
            <w:tcBorders>
              <w:top w:val="dotted" w:sz="4" w:space="0" w:color="auto"/>
              <w:left w:val="dotted" w:sz="4" w:space="0" w:color="auto"/>
              <w:bottom w:val="single" w:sz="18" w:space="0" w:color="auto"/>
              <w:right w:val="single" w:sz="12" w:space="0" w:color="auto"/>
            </w:tcBorders>
            <w:vAlign w:val="center"/>
          </w:tcPr>
          <w:p w14:paraId="1772B2C2" w14:textId="4F10C1DE"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-37.8</w:t>
            </w:r>
          </w:p>
        </w:tc>
        <w:tc>
          <w:tcPr>
            <w:tcW w:w="630" w:type="dxa"/>
            <w:tcBorders>
              <w:top w:val="dotted" w:sz="4" w:space="0" w:color="auto"/>
              <w:left w:val="single" w:sz="12" w:space="0" w:color="auto"/>
              <w:bottom w:val="single" w:sz="18" w:space="0" w:color="auto"/>
              <w:right w:val="dotted" w:sz="4" w:space="0" w:color="auto"/>
            </w:tcBorders>
            <w:noWrap/>
            <w:vAlign w:val="center"/>
          </w:tcPr>
          <w:p w14:paraId="26406CA8" w14:textId="50EA309F"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-0.119</w:t>
            </w:r>
          </w:p>
        </w:tc>
        <w:tc>
          <w:tcPr>
            <w:tcW w:w="900" w:type="dxa"/>
            <w:tcBorders>
              <w:top w:val="dotted" w:sz="4" w:space="0" w:color="auto"/>
              <w:left w:val="dotted" w:sz="4" w:space="0" w:color="auto"/>
              <w:bottom w:val="single" w:sz="18" w:space="0" w:color="auto"/>
              <w:right w:val="single" w:sz="12" w:space="0" w:color="auto"/>
            </w:tcBorders>
            <w:vAlign w:val="center"/>
          </w:tcPr>
          <w:p w14:paraId="10953B02" w14:textId="43582ED6"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-40.9</w:t>
            </w:r>
          </w:p>
        </w:tc>
        <w:tc>
          <w:tcPr>
            <w:tcW w:w="630" w:type="dxa"/>
            <w:tcBorders>
              <w:top w:val="dotted" w:sz="4" w:space="0" w:color="auto"/>
              <w:left w:val="single" w:sz="12" w:space="0" w:color="auto"/>
              <w:bottom w:val="single" w:sz="18" w:space="0" w:color="auto"/>
              <w:right w:val="dotted" w:sz="4" w:space="0" w:color="auto"/>
            </w:tcBorders>
            <w:noWrap/>
            <w:vAlign w:val="center"/>
          </w:tcPr>
          <w:p w14:paraId="48056443" w14:textId="290990E0"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-0.129</w:t>
            </w:r>
          </w:p>
        </w:tc>
        <w:tc>
          <w:tcPr>
            <w:tcW w:w="900" w:type="dxa"/>
            <w:tcBorders>
              <w:top w:val="dotted" w:sz="4" w:space="0" w:color="auto"/>
              <w:left w:val="dotted" w:sz="4" w:space="0" w:color="auto"/>
              <w:bottom w:val="single" w:sz="18" w:space="0" w:color="auto"/>
              <w:right w:val="single" w:sz="12" w:space="0" w:color="auto"/>
            </w:tcBorders>
            <w:vAlign w:val="center"/>
          </w:tcPr>
          <w:p w14:paraId="11E44272" w14:textId="6F079FA3"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-33.2</w:t>
            </w:r>
          </w:p>
        </w:tc>
        <w:tc>
          <w:tcPr>
            <w:tcW w:w="630" w:type="dxa"/>
            <w:tcBorders>
              <w:top w:val="dotted" w:sz="4" w:space="0" w:color="auto"/>
              <w:left w:val="single" w:sz="12" w:space="0" w:color="auto"/>
              <w:bottom w:val="single" w:sz="18" w:space="0" w:color="auto"/>
              <w:right w:val="dotted" w:sz="4" w:space="0" w:color="auto"/>
            </w:tcBorders>
            <w:noWrap/>
            <w:vAlign w:val="center"/>
          </w:tcPr>
          <w:p w14:paraId="7CD5DCA9" w14:textId="12842E3F"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-0.145</w:t>
            </w:r>
          </w:p>
        </w:tc>
        <w:tc>
          <w:tcPr>
            <w:tcW w:w="967" w:type="dxa"/>
            <w:tcBorders>
              <w:top w:val="dotted" w:sz="4" w:space="0" w:color="auto"/>
              <w:left w:val="dotted" w:sz="4" w:space="0" w:color="auto"/>
              <w:bottom w:val="single" w:sz="18" w:space="0" w:color="auto"/>
              <w:right w:val="single" w:sz="18" w:space="0" w:color="auto"/>
            </w:tcBorders>
            <w:vAlign w:val="center"/>
          </w:tcPr>
          <w:p w14:paraId="337F4A03" w14:textId="73EEEE71" w:rsidR="00F4616B" w:rsidRPr="00F4616B" w:rsidRDefault="00F4616B" w:rsidP="00F4616B">
            <w:pPr>
              <w:tabs>
                <w:tab w:val="decimal" w:pos="171"/>
              </w:tabs>
              <w:ind w:left="-29" w:right="-29"/>
              <w:jc w:val="center"/>
              <w:rPr>
                <w:rFonts w:asciiTheme="majorHAnsi" w:hAnsiTheme="majorHAnsi" w:cstheme="majorHAnsi"/>
                <w:color w:val="000000" w:themeColor="text1"/>
                <w:sz w:val="20"/>
                <w:szCs w:val="20"/>
              </w:rPr>
            </w:pPr>
            <w:r w:rsidRPr="00C30DC7">
              <w:rPr>
                <w:sz w:val="20"/>
                <w:szCs w:val="20"/>
              </w:rPr>
              <w:t>-36.8</w:t>
            </w:r>
          </w:p>
        </w:tc>
      </w:tr>
    </w:tbl>
    <w:p w14:paraId="555A73ED" w14:textId="77777777" w:rsidR="00D52F1B" w:rsidRDefault="00D52F1B" w:rsidP="00670FCE">
      <w:pPr>
        <w:ind w:firstLine="720"/>
      </w:pPr>
    </w:p>
    <w:p w14:paraId="0B3C3FEE" w14:textId="2987AF3D" w:rsidR="00670FCE" w:rsidRPr="006A285E" w:rsidRDefault="00670FCE" w:rsidP="00670FCE">
      <w:pPr>
        <w:ind w:firstLine="720"/>
      </w:pPr>
      <w:r w:rsidRPr="006A285E">
        <w:t>The results for riding with strangers remain distinctive. Visual exposure alone produces no increase in this outcome, and the gains associated with direct riding are generally smaller in absolute terms than those observed for riding alone or interacting with AVs from outside the vehicle. This pattern is consistent with the view that shared AV comfort involves two separate judgments</w:t>
      </w:r>
      <w:r>
        <w:t>, namely,</w:t>
      </w:r>
      <w:r w:rsidRPr="006A285E">
        <w:t xml:space="preserve"> confidence in the automated driving system and willingness to occupy a confined vehicle with </w:t>
      </w:r>
      <w:r>
        <w:t>strangers</w:t>
      </w:r>
      <w:r w:rsidRPr="006A285E">
        <w:t>. Experience with the vehicle may improve the first judgment without fully resolving concerns related to personal security, privacy, or shared travel.</w:t>
      </w:r>
    </w:p>
    <w:p w14:paraId="6FE31466" w14:textId="216D51F3" w:rsidR="00670FCE" w:rsidRDefault="00670FCE" w:rsidP="00C30DC7">
      <w:pPr>
        <w:ind w:firstLine="720"/>
      </w:pPr>
      <w:r w:rsidRPr="006A285E">
        <w:t>Overall, the ATE results provide a clear probability-scale interpretation of the model findings. Awareness without observation is associated with lower comfort, visual exposure yields modest and primarily outside-vehicle gains, and direct riding experience produces substantial increases across all four contexts. The results strongly support the study’s central proposition</w:t>
      </w:r>
      <w:r>
        <w:t xml:space="preserve"> that</w:t>
      </w:r>
      <w:r w:rsidRPr="006A285E">
        <w:t xml:space="preserve"> familiarity matters, observation matters, and direct experience matters most in shaping comfort in and around autonomous vehicles.</w:t>
      </w:r>
    </w:p>
    <w:p w14:paraId="2EC15AE0" w14:textId="77777777" w:rsidR="00670FCE" w:rsidRDefault="00670FCE" w:rsidP="00652811"/>
    <w:p w14:paraId="5C28B943" w14:textId="2CD21BF8" w:rsidR="00D068C0" w:rsidRDefault="00FA1A82" w:rsidP="00D068C0">
      <w:pPr>
        <w:pStyle w:val="Heading1"/>
      </w:pPr>
      <w:r>
        <w:t>6</w:t>
      </w:r>
      <w:r w:rsidR="00D068C0">
        <w:t xml:space="preserve">. </w:t>
      </w:r>
      <w:r w:rsidR="00D068C0" w:rsidRPr="002A5549">
        <w:t>DISCUSSION AND CONCLUSIONS</w:t>
      </w:r>
    </w:p>
    <w:p w14:paraId="09269DF3" w14:textId="61AE83BD" w:rsidR="00B77CD8" w:rsidRPr="00B77CD8" w:rsidRDefault="00B77CD8" w:rsidP="00B77CD8">
      <w:r w:rsidRPr="00B77CD8">
        <w:t>This study examined how familiarity, observation, and direct experience with autonomous vehicles (AV</w:t>
      </w:r>
      <w:r w:rsidR="00273522">
        <w:t>s</w:t>
      </w:r>
      <w:r w:rsidRPr="00B77CD8">
        <w:t xml:space="preserve">) are associated with comfort in four distinct travel situations: </w:t>
      </w:r>
      <w:r w:rsidR="00B53004" w:rsidRPr="00B53004">
        <w:t>riding in an AV alone, riding in an AV with strangers</w:t>
      </w:r>
      <w:r w:rsidRPr="00B77CD8">
        <w:t xml:space="preserve">, driving near an AV, and walking or cycling near an AV. Data were drawn from Wave 2 of the Transportation Heartbeat of America Survey, comprising 8,567 adults from across the United States. A four-stage exposure ladder </w:t>
      </w:r>
      <w:r w:rsidR="00273522" w:rsidRPr="00B77CD8">
        <w:t>–</w:t>
      </w:r>
      <w:r w:rsidRPr="00B77CD8">
        <w:t xml:space="preserve"> not aware, aware but not seen, seen but not ridden, and ridden – was jointly modeled with the four comfort outcomes using a Generalized Heterogeneous Data Model. The framework accounted for observed individual, household, mobility, and geographic characteristics, as well as latent factors representing technology enthusiasm, safety sensitivity, and multimodal lifestyle orientation. The analysis was motivated by the notion that people encounter AVs through progressively more direct forms of exposure, and each stage may shape comfort differently.</w:t>
      </w:r>
    </w:p>
    <w:p w14:paraId="29863BF6" w14:textId="7F00DD7F" w:rsidR="00B77CD8" w:rsidRPr="00B77CD8" w:rsidRDefault="00B77CD8" w:rsidP="00B77CD8">
      <w:pPr>
        <w:ind w:firstLine="720"/>
      </w:pPr>
      <w:r w:rsidRPr="00B77CD8">
        <w:t xml:space="preserve">The descriptive evidence reveals the magnitude of the adoption challenge. Only 6.7 percent of respondents had ridden in an AV, while 53.7 percent were aware of AV operations but had </w:t>
      </w:r>
      <w:r w:rsidRPr="00B77CD8">
        <w:lastRenderedPageBreak/>
        <w:t xml:space="preserve">never seen one. Discomfort was widespread across all four scenarios. </w:t>
      </w:r>
      <w:r w:rsidR="00B53004" w:rsidRPr="00B53004">
        <w:t>About 61 percent were uncomfortable riding alone, 70 percent when riding with strangers, 57 percent when driving near an AV, and 57 percent when walking or cycling near one</w:t>
      </w:r>
      <w:r w:rsidRPr="00B77CD8">
        <w:t>. These findings show that public unease is not confined to surrendering control as a passenger. It extends to the broader transportation environment in which drivers, pedestrians, and cyclists must interact with vehicles whose intentions and capabilities may not yet be fully understood.</w:t>
      </w:r>
    </w:p>
    <w:p w14:paraId="1DB70730" w14:textId="77777777" w:rsidR="00B77CD8" w:rsidRPr="00B77CD8" w:rsidRDefault="00B77CD8" w:rsidP="00B77CD8">
      <w:pPr>
        <w:ind w:firstLine="720"/>
      </w:pPr>
      <w:r w:rsidRPr="00B77CD8">
        <w:t>The results strongly demonstrate that the stages of AV exposure matter. Awareness is an important first step, but awareness alone does not create comfort. Respondents who were aware of AVs but had not seen one were no more comfortable than those who were unaware. General knowledge may introduce people to the promise of AVs, but it may also expose them to uncertainty, negative news, or safety concerns without providing tangible evidence regarding how the vehicles actually perform. Seeing an AV operate was associated more clearly with comfort outside the vehicle, particularly when driving, walking, or cycling nearby. Observation appears to provide useful information about how AVs move, stop, yield, and interact with other road users, but does not necessarily substitute for passenger experience.</w:t>
      </w:r>
    </w:p>
    <w:p w14:paraId="119B8678" w14:textId="078BF33F" w:rsidR="00B77CD8" w:rsidRPr="00B77CD8" w:rsidRDefault="00B77CD8" w:rsidP="00B77CD8">
      <w:pPr>
        <w:ind w:firstLine="720"/>
      </w:pPr>
      <w:r w:rsidRPr="00B77CD8">
        <w:t xml:space="preserve">Direct riding experience stands apart as the most consequential exposure stage. Having ridden in an AV exhibited the largest positive association in every comfort scenario. Across the four scenarios considered, the model-implied probability of being somewhat or very comfortable was </w:t>
      </w:r>
      <w:r w:rsidR="00B94D40">
        <w:t>11.9</w:t>
      </w:r>
      <w:r w:rsidRPr="00B77CD8">
        <w:t xml:space="preserve"> to </w:t>
      </w:r>
      <w:r w:rsidR="00B94D40">
        <w:t>18.6</w:t>
      </w:r>
      <w:r w:rsidRPr="00B77CD8">
        <w:t xml:space="preserve"> percentage points higher for respondents who had ridden in an AV than for those who were unaware, representing relative increases of approximately </w:t>
      </w:r>
      <w:r w:rsidR="00B94D40">
        <w:t>69</w:t>
      </w:r>
      <w:r w:rsidR="00B94D40" w:rsidRPr="00B77CD8">
        <w:t xml:space="preserve"> </w:t>
      </w:r>
      <w:r w:rsidRPr="00B77CD8">
        <w:t xml:space="preserve">to </w:t>
      </w:r>
      <w:r w:rsidR="00B94D40">
        <w:t>92</w:t>
      </w:r>
      <w:r w:rsidR="00B94D40" w:rsidRPr="00B77CD8">
        <w:t xml:space="preserve"> </w:t>
      </w:r>
      <w:r w:rsidRPr="00B77CD8">
        <w:t xml:space="preserve">percent. The descriptive distributions are equally striking. </w:t>
      </w:r>
      <w:r w:rsidR="003B5451" w:rsidRPr="003B5451">
        <w:t>Among respondents with direct experience, 77.2 percent were comfortable riding alone, 60.2 percent riding with strangers, 70.9 percent driving near an AV, and 67.3 percent walking or cycling near one.</w:t>
      </w:r>
      <w:r w:rsidR="003B5451">
        <w:t xml:space="preserve"> </w:t>
      </w:r>
      <w:r w:rsidRPr="00B77CD8">
        <w:t xml:space="preserve">The central message that </w:t>
      </w:r>
      <w:proofErr w:type="gramStart"/>
      <w:r w:rsidRPr="00B77CD8">
        <w:t>direct</w:t>
      </w:r>
      <w:proofErr w:type="gramEnd"/>
      <w:r w:rsidRPr="00B77CD8">
        <w:t xml:space="preserve"> experience matters greatly is therefore unmistakable. People may learn about AVs through information campaigns and become accustomed to their presence through observation, but firsthand riding provides a qualitatively different basis for evaluating safety, reliability, ride quality, and the experience of relinquishing control.</w:t>
      </w:r>
    </w:p>
    <w:p w14:paraId="16826EC1" w14:textId="77777777" w:rsidR="00B77CD8" w:rsidRPr="00B77CD8" w:rsidRDefault="00B77CD8" w:rsidP="00B77CD8">
      <w:pPr>
        <w:ind w:firstLine="720"/>
      </w:pPr>
      <w:r w:rsidRPr="00B77CD8">
        <w:t>Comfort nevertheless remains role specific. Even among those who had ridden in an AV, comfort riding with strangers was lower than comfort riding alone or interacting with AVs from outside the vehicle. Shared riding combines considerations of confidence in the automated driving system with concerns about personal security, privacy, and occupying an enclosed space with unknown passengers. Consistent with this interpretation, multimodal lifestyle orientation was most strongly associated with comfort riding with strangers, suggesting that people accustomed to transit and shared mobility may be more receptive to this service model. AV adoption strategies should therefore avoid treating willingness to ride alone and willingness to share a vehicle as manifestations of the same underlying attitude.</w:t>
      </w:r>
    </w:p>
    <w:p w14:paraId="24DFAEB1" w14:textId="77777777" w:rsidR="00B77CD8" w:rsidRPr="00B77CD8" w:rsidRDefault="00B77CD8" w:rsidP="00B77CD8">
      <w:pPr>
        <w:ind w:firstLine="720"/>
      </w:pPr>
      <w:r w:rsidRPr="00B77CD8">
        <w:t>The safety findings carry especially important implications. Safety sensitivity was negatively associated with comfort in every context and most strongly with comfort riding with strangers. At the same time, its negative association with comfort riding alone was less pronounced among respondents who had ridden in an AV. This pattern suggests that direct experience may help address the concerns of safety-conscious individuals, but only when that experience is demonstrably safe, predictable, and well managed. A poor encounter, highly publicized failure, or unexplained vehicle behavior may reinforce skepticism rather than overcome it. Public acceptance cannot be built through exposure alone; it must be built through exposure to systems that perform safely and consistently.</w:t>
      </w:r>
    </w:p>
    <w:p w14:paraId="343D8834" w14:textId="77777777" w:rsidR="00B77CD8" w:rsidRPr="00B77CD8" w:rsidRDefault="00B77CD8" w:rsidP="00B77CD8">
      <w:pPr>
        <w:ind w:firstLine="720"/>
      </w:pPr>
      <w:r w:rsidRPr="00B77CD8">
        <w:lastRenderedPageBreak/>
        <w:t>Accordingly, pilots and public demonstrations can play a major role in accelerating informed adoption, but they must operate within strong safety guardrails. Programs should be introduced through phased deployment, clearly defined operating conditions, rigorous pre-deployment testing, continuous performance monitoring, transparent incident reporting, and credible procedures for responding when the automated system encounters conditions beyond its capabilities. Independent safety review and clear communication regarding system limitations are essential to public confidence. Demonstrations should offer meaningful firsthand experience to a broad cross-section of the population, including older adults, women, safety-sensitive individuals, people with disabilities, and other groups that may have distinct concerns or stand to benefit substantially from automated mobility. They should also expose drivers, pedestrians, and cyclists to AV operations in controlled and carefully monitored settings. Piloting should represent disciplined learning under enforceable safeguards – not an open-ended experiment conducted on public roads.</w:t>
      </w:r>
    </w:p>
    <w:p w14:paraId="6BBB1379" w14:textId="77777777" w:rsidR="00B77CD8" w:rsidRDefault="00B77CD8" w:rsidP="00B77CD8">
      <w:pPr>
        <w:ind w:firstLine="720"/>
      </w:pPr>
      <w:r w:rsidRPr="00B77CD8">
        <w:t>Overall, this study shows that familiarity matters, observation matters, and direct experience matters most. Yet experience will accelerate adoption only when it demonstrates that AVs can operate safely, predictably, and responsibly. The pathway to public acceptance is therefore neither unrestricted experimentation nor promotion alone. It is the deliberate combination of rigorous safety assurance, transparent governance, controlled exposure, and successful firsthand experience. Encouraging the use of shared AV services will require a concerted effort to offset concerns about personal safety, security, privacy, and inconvenience. Meaningful fare discounts, minimal route deviation and added travel time, and reliable matching and service standards should be coupled with robust safeguards, including verified rider identities, easily accessible emergency call buttons, real-time assistance, and onboard video monitoring governed by clear privacy and data-protection protocols.</w:t>
      </w:r>
    </w:p>
    <w:p w14:paraId="7F22A403" w14:textId="77777777" w:rsidR="00552B28" w:rsidRDefault="00552B28" w:rsidP="00552B28"/>
    <w:p w14:paraId="4637C5CE" w14:textId="77777777" w:rsidR="00552B28" w:rsidRPr="0016414D" w:rsidRDefault="00552B28" w:rsidP="00552B28">
      <w:pPr>
        <w:pStyle w:val="Heading1"/>
      </w:pPr>
      <w:r>
        <w:t>AI STATEMENT</w:t>
      </w:r>
    </w:p>
    <w:p w14:paraId="0D31947D" w14:textId="1DF3BEFC" w:rsidR="00552B28" w:rsidRPr="00C30DC7" w:rsidRDefault="00552B28" w:rsidP="00C30DC7">
      <w:pPr>
        <w:rPr>
          <w:rFonts w:eastAsia="Calibri"/>
        </w:rPr>
      </w:pPr>
      <w:r w:rsidRPr="0016414D">
        <w:rPr>
          <w:rFonts w:eastAsia="Calibri"/>
        </w:rPr>
        <w:t xml:space="preserve">Artificial intelligence tools </w:t>
      </w:r>
      <w:r>
        <w:rPr>
          <w:rFonts w:eastAsia="Calibri"/>
        </w:rPr>
        <w:t xml:space="preserve">– ChatGPT and Claude – </w:t>
      </w:r>
      <w:r w:rsidRPr="0016414D">
        <w:rPr>
          <w:rFonts w:eastAsia="Calibri"/>
        </w:rPr>
        <w:t>were</w:t>
      </w:r>
      <w:r>
        <w:rPr>
          <w:rFonts w:eastAsia="Calibri"/>
        </w:rPr>
        <w:t xml:space="preserve"> </w:t>
      </w:r>
      <w:r w:rsidRPr="0016414D">
        <w:rPr>
          <w:rFonts w:eastAsia="Calibri"/>
        </w:rPr>
        <w:t xml:space="preserve">used to support the preparation of this manuscript, assisting with </w:t>
      </w:r>
      <w:r>
        <w:rPr>
          <w:rFonts w:eastAsia="Calibri"/>
        </w:rPr>
        <w:t>formatting content and</w:t>
      </w:r>
      <w:r w:rsidRPr="0016414D">
        <w:rPr>
          <w:rFonts w:eastAsia="Calibri"/>
        </w:rPr>
        <w:t xml:space="preserve"> refining language. All AI-assisted output was critically reviewed, revised, and validated by the authors. The study design, analysis, interpretation of results, and conclusions reflect the authors</w:t>
      </w:r>
      <w:r>
        <w:rPr>
          <w:rFonts w:eastAsia="Calibri"/>
        </w:rPr>
        <w:t>’</w:t>
      </w:r>
      <w:r w:rsidRPr="0016414D">
        <w:rPr>
          <w:rFonts w:eastAsia="Calibri"/>
        </w:rPr>
        <w:t xml:space="preserve"> academic and professional judgment. AI tools improved efficiency and communication but did not substitute for engineering judgment, technical review, or responsibility for the final content. The authors are solely responsible for all content, including any errors or omissions.</w:t>
      </w:r>
    </w:p>
    <w:p w14:paraId="2D7F9F0B" w14:textId="77777777" w:rsidR="00B77CD8" w:rsidRPr="00B77CD8" w:rsidRDefault="00B77CD8" w:rsidP="00B77CD8"/>
    <w:p w14:paraId="22DA7753" w14:textId="77777777" w:rsidR="007B075C" w:rsidRPr="00751DFB" w:rsidRDefault="007B075C" w:rsidP="00C57322">
      <w:pPr>
        <w:pStyle w:val="Heading1"/>
      </w:pPr>
      <w:r w:rsidRPr="00751DFB">
        <w:t>ACKNOWLEDGMENTS</w:t>
      </w:r>
    </w:p>
    <w:p w14:paraId="322080A6" w14:textId="77777777" w:rsidR="007B075C" w:rsidRDefault="007B075C" w:rsidP="009D5447">
      <w:pPr>
        <w:rPr>
          <w:rFonts w:eastAsia="Calibri"/>
        </w:rPr>
      </w:pPr>
      <w:r w:rsidRPr="00DD6039">
        <w:rPr>
          <w:rFonts w:eastAsia="Calibri"/>
        </w:rPr>
        <w:t xml:space="preserve">This research was partially supported </w:t>
      </w:r>
      <w:r>
        <w:rPr>
          <w:rFonts w:eastAsia="Calibri"/>
        </w:rPr>
        <w:t>by</w:t>
      </w:r>
      <w:r w:rsidRPr="00DD6039">
        <w:rPr>
          <w:rFonts w:eastAsia="Calibri"/>
        </w:rPr>
        <w:t xml:space="preserve"> </w:t>
      </w:r>
      <w:r>
        <w:rPr>
          <w:rFonts w:eastAsia="Calibri"/>
        </w:rPr>
        <w:t>t</w:t>
      </w:r>
      <w:r w:rsidRPr="00E82B77">
        <w:rPr>
          <w:rFonts w:eastAsia="Calibri"/>
        </w:rPr>
        <w:t xml:space="preserve">he </w:t>
      </w:r>
      <w:r w:rsidR="0010797F">
        <w:rPr>
          <w:rFonts w:eastAsia="Calibri"/>
        </w:rPr>
        <w:t xml:space="preserve">National </w:t>
      </w:r>
      <w:r w:rsidRPr="00E82B77">
        <w:rPr>
          <w:rFonts w:eastAsia="Calibri"/>
        </w:rPr>
        <w:t>Center for Understanding Future Travel Behavior and Demand (TBD)</w:t>
      </w:r>
      <w:r w:rsidR="0010797F">
        <w:rPr>
          <w:rFonts w:eastAsia="Calibri"/>
        </w:rPr>
        <w:t xml:space="preserve">, which is a </w:t>
      </w:r>
      <w:r w:rsidRPr="00DD6039">
        <w:rPr>
          <w:rFonts w:eastAsia="Calibri"/>
        </w:rPr>
        <w:t>University Transportation Center sponsored by the U</w:t>
      </w:r>
      <w:r>
        <w:rPr>
          <w:rFonts w:eastAsia="Calibri"/>
        </w:rPr>
        <w:t>S</w:t>
      </w:r>
      <w:r w:rsidRPr="00DD6039">
        <w:rPr>
          <w:rFonts w:eastAsia="Calibri"/>
        </w:rPr>
        <w:t xml:space="preserve"> Department of Transportation under grant </w:t>
      </w:r>
      <w:r>
        <w:rPr>
          <w:rFonts w:eastAsia="Calibri"/>
        </w:rPr>
        <w:t xml:space="preserve">numbers </w:t>
      </w:r>
      <w:r w:rsidRPr="00E82B77">
        <w:rPr>
          <w:rFonts w:eastAsia="Calibri"/>
        </w:rPr>
        <w:t>69A3552344815 and 69A3552348320</w:t>
      </w:r>
      <w:r w:rsidR="0010797F">
        <w:rPr>
          <w:rFonts w:eastAsia="Calibri"/>
        </w:rPr>
        <w:t>.</w:t>
      </w:r>
      <w:r w:rsidR="00080D33">
        <w:rPr>
          <w:rFonts w:eastAsia="Calibri"/>
        </w:rPr>
        <w:t xml:space="preserve"> </w:t>
      </w:r>
    </w:p>
    <w:p w14:paraId="23F41D73" w14:textId="77777777" w:rsidR="00B4665C" w:rsidRDefault="00B4665C" w:rsidP="009D5447">
      <w:pPr>
        <w:rPr>
          <w:rFonts w:eastAsia="Calibri"/>
        </w:rPr>
      </w:pPr>
    </w:p>
    <w:p w14:paraId="671A80A5" w14:textId="77777777" w:rsidR="00BB1C99" w:rsidRPr="00A808CF" w:rsidRDefault="00540D38" w:rsidP="00C57322">
      <w:pPr>
        <w:pStyle w:val="Heading1"/>
      </w:pPr>
      <w:r w:rsidRPr="00A808CF">
        <w:t>AUTHOR CONTRIBUTIONS</w:t>
      </w:r>
    </w:p>
    <w:p w14:paraId="10B248AB" w14:textId="51D94BAD" w:rsidR="00080D33" w:rsidRDefault="00211FD6" w:rsidP="00080478">
      <w:r w:rsidRPr="00A808CF">
        <w:t xml:space="preserve">The authors confirm contribution to the paper as follows: study conception and design: </w:t>
      </w:r>
      <w:r w:rsidR="00FF5ED9">
        <w:t xml:space="preserve">F. </w:t>
      </w:r>
      <w:proofErr w:type="spellStart"/>
      <w:r w:rsidR="00FF5ED9">
        <w:t>Alfawzan</w:t>
      </w:r>
      <w:proofErr w:type="spellEnd"/>
      <w:r w:rsidR="00FF5ED9">
        <w:t xml:space="preserve">, </w:t>
      </w:r>
      <w:r w:rsidRPr="00A808CF">
        <w:t>I. Batur,</w:t>
      </w:r>
      <w:r w:rsidR="00FF5ED9">
        <w:t xml:space="preserve"> C.R. Bhat,</w:t>
      </w:r>
      <w:r w:rsidRPr="00A808CF">
        <w:t xml:space="preserve"> </w:t>
      </w:r>
      <w:r w:rsidR="004D54D6" w:rsidRPr="00A808CF">
        <w:t>R.M. Pendyala</w:t>
      </w:r>
      <w:r w:rsidRPr="00A808CF">
        <w:t xml:space="preserve">; data collection: </w:t>
      </w:r>
      <w:r w:rsidR="00FF5ED9">
        <w:t xml:space="preserve">D. Robbennolt, </w:t>
      </w:r>
      <w:r w:rsidR="00FF5ED9" w:rsidRPr="00A808CF">
        <w:t>I. Batur,</w:t>
      </w:r>
      <w:r w:rsidR="00FF5ED9">
        <w:t xml:space="preserve"> C.R. Bhat,</w:t>
      </w:r>
      <w:r w:rsidR="00FF5ED9" w:rsidRPr="00A808CF">
        <w:t xml:space="preserve"> R.M. Pendyala</w:t>
      </w:r>
      <w:r w:rsidRPr="00A808CF">
        <w:t xml:space="preserve">; analysis and interpretation of results: </w:t>
      </w:r>
      <w:r w:rsidR="00E352AF">
        <w:t xml:space="preserve">F. </w:t>
      </w:r>
      <w:proofErr w:type="spellStart"/>
      <w:r w:rsidR="00E352AF">
        <w:t>Alfawzan</w:t>
      </w:r>
      <w:proofErr w:type="spellEnd"/>
      <w:r w:rsidR="00E352AF">
        <w:t xml:space="preserve">, </w:t>
      </w:r>
      <w:r w:rsidR="00E352AF" w:rsidRPr="00A808CF">
        <w:t>I. Batur</w:t>
      </w:r>
      <w:r w:rsidR="00E352AF">
        <w:t xml:space="preserve">, F. Yu, M. Rodriguez Ocana, </w:t>
      </w:r>
      <w:r w:rsidR="00FF5ED9">
        <w:t>D. Robbennolt, C.R. Bhat,</w:t>
      </w:r>
      <w:r w:rsidR="00FF5ED9" w:rsidRPr="00A808CF">
        <w:t xml:space="preserve"> R.M. Pendyala</w:t>
      </w:r>
      <w:r w:rsidRPr="00A808CF">
        <w:t xml:space="preserve">; draft manuscript preparation: </w:t>
      </w:r>
      <w:r w:rsidR="00E352AF">
        <w:t xml:space="preserve">F. </w:t>
      </w:r>
      <w:proofErr w:type="spellStart"/>
      <w:r w:rsidR="00E352AF">
        <w:t>Alfawzan</w:t>
      </w:r>
      <w:proofErr w:type="spellEnd"/>
      <w:r w:rsidR="00E352AF">
        <w:t xml:space="preserve">, </w:t>
      </w:r>
      <w:r w:rsidR="00FF5ED9">
        <w:t xml:space="preserve">D. Robbennolt, </w:t>
      </w:r>
      <w:r w:rsidR="00E352AF">
        <w:t>F. Yu, M. Rodriguez Ocana</w:t>
      </w:r>
      <w:r w:rsidR="00FF5ED9" w:rsidRPr="00A808CF">
        <w:t>,</w:t>
      </w:r>
      <w:r w:rsidR="00FF5ED9">
        <w:t xml:space="preserve"> C.R. Bhat,</w:t>
      </w:r>
      <w:r w:rsidR="00FF5ED9" w:rsidRPr="00A808CF">
        <w:t xml:space="preserve"> R.M. Pendyala</w:t>
      </w:r>
      <w:r w:rsidRPr="00A808CF">
        <w:t>. All authors reviewed the results and approved the final version of the manuscript.</w:t>
      </w:r>
    </w:p>
    <w:p w14:paraId="1A53BBF7" w14:textId="6D662352" w:rsidR="00080D33" w:rsidRPr="009F6738" w:rsidRDefault="009F6738" w:rsidP="009F6738">
      <w:pPr>
        <w:pStyle w:val="Heading1"/>
        <w:rPr>
          <w:noProof/>
        </w:rPr>
      </w:pPr>
      <w:r w:rsidRPr="009F6738">
        <w:rPr>
          <w:noProof/>
        </w:rPr>
        <w:lastRenderedPageBreak/>
        <w:t>R</w:t>
      </w:r>
      <w:r w:rsidR="0099587D" w:rsidRPr="009F6738">
        <w:rPr>
          <w:noProof/>
        </w:rPr>
        <w:t>EFERENCES</w:t>
      </w:r>
    </w:p>
    <w:p w14:paraId="3A6A0D86" w14:textId="365AA408" w:rsidR="00C23DEE" w:rsidRDefault="00C23DEE" w:rsidP="009D0C9A">
      <w:pPr>
        <w:ind w:left="360" w:hanging="360"/>
      </w:pPr>
      <w:proofErr w:type="spellStart"/>
      <w:r>
        <w:t>Aasvik</w:t>
      </w:r>
      <w:proofErr w:type="spellEnd"/>
      <w:r>
        <w:t xml:space="preserve">, Ole, </w:t>
      </w:r>
      <w:proofErr w:type="spellStart"/>
      <w:r>
        <w:t>Marjan</w:t>
      </w:r>
      <w:proofErr w:type="spellEnd"/>
      <w:r>
        <w:t xml:space="preserve"> P. </w:t>
      </w:r>
      <w:proofErr w:type="spellStart"/>
      <w:r>
        <w:t>Hagenzieker</w:t>
      </w:r>
      <w:proofErr w:type="spellEnd"/>
      <w:r>
        <w:t xml:space="preserve">, </w:t>
      </w:r>
      <w:proofErr w:type="spellStart"/>
      <w:r>
        <w:t>Pål</w:t>
      </w:r>
      <w:proofErr w:type="spellEnd"/>
      <w:r>
        <w:t xml:space="preserve"> </w:t>
      </w:r>
      <w:proofErr w:type="spellStart"/>
      <w:r>
        <w:t>Ulleberg</w:t>
      </w:r>
      <w:proofErr w:type="spellEnd"/>
      <w:r>
        <w:t>, and Torkel Bjørnskau. 202</w:t>
      </w:r>
      <w:r w:rsidR="0014670A">
        <w:t>5</w:t>
      </w:r>
      <w:r>
        <w:t>. “</w:t>
      </w:r>
      <w:r w:rsidR="00424239">
        <w:t>How testing impacts willingness to use and share autonomous shuttles with strangers: the mediating effects of trust and optimism.</w:t>
      </w:r>
      <w:r>
        <w:t xml:space="preserve">” </w:t>
      </w:r>
      <w:r>
        <w:rPr>
          <w:i/>
          <w:iCs/>
        </w:rPr>
        <w:t>International Journal of Human–Computer Interaction</w:t>
      </w:r>
      <w:r>
        <w:t xml:space="preserve"> 41 (6): 3783–98.</w:t>
      </w:r>
    </w:p>
    <w:p w14:paraId="3360AD29" w14:textId="38D59864" w:rsidR="00FC56B7" w:rsidRDefault="00FC56B7" w:rsidP="00424239">
      <w:pPr>
        <w:ind w:left="360" w:hanging="360"/>
      </w:pPr>
      <w:proofErr w:type="spellStart"/>
      <w:r w:rsidRPr="00FC56B7">
        <w:t>Ardeshiri</w:t>
      </w:r>
      <w:proofErr w:type="spellEnd"/>
      <w:r w:rsidRPr="00FC56B7">
        <w:t xml:space="preserve">, Ali, and </w:t>
      </w:r>
      <w:proofErr w:type="spellStart"/>
      <w:r w:rsidRPr="00FC56B7">
        <w:t>Akshay</w:t>
      </w:r>
      <w:proofErr w:type="spellEnd"/>
      <w:r w:rsidRPr="00FC56B7">
        <w:t xml:space="preserve"> Vij. 2019. “</w:t>
      </w:r>
      <w:r w:rsidR="00424239" w:rsidRPr="00424239">
        <w:t>Lifestyles, residential location, and transport mode use: A hierarchical latent class choice model</w:t>
      </w:r>
      <w:r w:rsidRPr="00FC56B7">
        <w:t xml:space="preserve">.” </w:t>
      </w:r>
      <w:r w:rsidRPr="00FC56B7">
        <w:rPr>
          <w:i/>
          <w:iCs/>
        </w:rPr>
        <w:t xml:space="preserve">Transportation Research Part A: Policy and Practice </w:t>
      </w:r>
      <w:r w:rsidRPr="004875FA">
        <w:t>126</w:t>
      </w:r>
      <w:r w:rsidRPr="00FC56B7">
        <w:t xml:space="preserve">: 342–59. </w:t>
      </w:r>
    </w:p>
    <w:p w14:paraId="4EFE37C9" w14:textId="058F0C24" w:rsidR="00904679" w:rsidRDefault="00904679" w:rsidP="00901BDE">
      <w:pPr>
        <w:ind w:left="360" w:hanging="360"/>
      </w:pPr>
      <w:r w:rsidRPr="00904679">
        <w:t xml:space="preserve">Baidu, Inc. 2026. </w:t>
      </w:r>
      <w:r w:rsidR="00901BDE" w:rsidRPr="00901BDE">
        <w:t>“Baidu announces first quarter 2026 results.” Press release, May 18, 2026. https://ir.baidu.com/news-releases/news-release-details/baidu-announces-first-quarter-2026-results/.</w:t>
      </w:r>
      <w:r w:rsidR="00901BDE" w:rsidRPr="00901BDE" w:rsidDel="00901BDE">
        <w:t xml:space="preserve"> </w:t>
      </w:r>
    </w:p>
    <w:p w14:paraId="7E3A89CB" w14:textId="7531848F" w:rsidR="00CF24C7" w:rsidRDefault="00CF24C7" w:rsidP="00424239">
      <w:pPr>
        <w:ind w:left="360" w:hanging="360"/>
      </w:pPr>
      <w:r w:rsidRPr="00CF24C7">
        <w:t>Batur, Irfan, Katherine E. Asmussen, Aupal Mondal, Sara Khoeini, Tassio B. Magassy, Ram M. Pendyala, and Chandra R. Bhat. 2023. “</w:t>
      </w:r>
      <w:r w:rsidR="00424239" w:rsidRPr="00424239">
        <w:t>Understanding interest in personal ownership and use of autonomous vehicles for running errands: An exploration using a joint model incorporating attitudinal constructs</w:t>
      </w:r>
      <w:r w:rsidRPr="00CF24C7">
        <w:t xml:space="preserve">.” </w:t>
      </w:r>
      <w:r w:rsidR="00CD2249">
        <w:rPr>
          <w:i/>
          <w:iCs/>
        </w:rPr>
        <w:t>Transportation Research Record</w:t>
      </w:r>
      <w:r w:rsidRPr="00CF24C7">
        <w:t xml:space="preserve"> 2677 (2): 541–54.</w:t>
      </w:r>
    </w:p>
    <w:p w14:paraId="3D570404" w14:textId="07B7623B" w:rsidR="00CF24C7" w:rsidRDefault="00CF24C7" w:rsidP="00424239">
      <w:pPr>
        <w:ind w:left="360" w:hanging="360"/>
      </w:pPr>
      <w:r>
        <w:t>B</w:t>
      </w:r>
      <w:r w:rsidRPr="00CF24C7">
        <w:t>atur, Irfan, Aupal Mondal, Victor O. Alhassan, Katherine E. Asmussen, Chandra R. Bhat, and Ram M. Pendyala. 2026. “</w:t>
      </w:r>
      <w:r w:rsidR="00424239" w:rsidRPr="00424239">
        <w:t>The induced demand implications of alternative adoption modalities of automated vehicles</w:t>
      </w:r>
      <w:r w:rsidRPr="00CF24C7">
        <w:t xml:space="preserve">.” </w:t>
      </w:r>
      <w:r w:rsidRPr="00CF24C7">
        <w:rPr>
          <w:i/>
          <w:iCs/>
        </w:rPr>
        <w:t>Transport Policy</w:t>
      </w:r>
      <w:r w:rsidRPr="00CF24C7">
        <w:t xml:space="preserve"> 175: 103879.</w:t>
      </w:r>
    </w:p>
    <w:p w14:paraId="1195941E" w14:textId="7EE1EE90" w:rsidR="00C23DEE" w:rsidRDefault="00C23DEE" w:rsidP="00424239">
      <w:pPr>
        <w:ind w:left="360" w:hanging="360"/>
      </w:pPr>
      <w:r>
        <w:t>Bhat, Chandra R. 2015. “</w:t>
      </w:r>
      <w:r w:rsidR="00424239" w:rsidRPr="00424239">
        <w:t>A new generalized heterogeneous data model (GHDM) to jointly model mixed types of dependent variables</w:t>
      </w:r>
      <w:r>
        <w:t xml:space="preserve">.” </w:t>
      </w:r>
      <w:r>
        <w:rPr>
          <w:i/>
          <w:iCs/>
        </w:rPr>
        <w:t>Transportation Research Part B</w:t>
      </w:r>
      <w:r w:rsidR="00904679">
        <w:rPr>
          <w:i/>
          <w:iCs/>
        </w:rPr>
        <w:t xml:space="preserve"> </w:t>
      </w:r>
      <w:r>
        <w:t xml:space="preserve">79: 50–77. </w:t>
      </w:r>
    </w:p>
    <w:p w14:paraId="7EA0E939" w14:textId="184A9D76" w:rsidR="00CA7F4A" w:rsidRDefault="00CA7F4A" w:rsidP="00424239">
      <w:pPr>
        <w:ind w:left="360" w:hanging="360"/>
      </w:pPr>
      <w:r w:rsidRPr="00CA7F4A">
        <w:t>Bhat, Chandra R., and Naveen Eluru. 2009. “</w:t>
      </w:r>
      <w:r w:rsidR="00424239" w:rsidRPr="00424239">
        <w:t>A copula-based approach to accommodate residential self-selection effects in travel behavior modeling</w:t>
      </w:r>
      <w:r w:rsidRPr="00CA7F4A">
        <w:t>.” </w:t>
      </w:r>
      <w:r w:rsidRPr="00CA7F4A">
        <w:rPr>
          <w:i/>
          <w:iCs/>
        </w:rPr>
        <w:t>Transportation Research Part B</w:t>
      </w:r>
      <w:r w:rsidR="00CD2249">
        <w:rPr>
          <w:i/>
          <w:iCs/>
        </w:rPr>
        <w:t xml:space="preserve"> </w:t>
      </w:r>
      <w:r w:rsidRPr="00CA7F4A">
        <w:t>43 (7): 749–65. </w:t>
      </w:r>
    </w:p>
    <w:p w14:paraId="325FEC7C" w14:textId="73749705" w:rsidR="00C23DEE" w:rsidRDefault="00C23DEE" w:rsidP="009D0C9A">
      <w:pPr>
        <w:ind w:left="360" w:hanging="360"/>
      </w:pPr>
      <w:r>
        <w:t xml:space="preserve">Chapman, Jim, Eric H. Fox, William Bachman, Lawrence D. Frank, John Thomas, and Alexis Rourk Reyes. 2021. </w:t>
      </w:r>
      <w:r>
        <w:rPr>
          <w:i/>
          <w:iCs/>
        </w:rPr>
        <w:t>Smart Location Database Technical Documentation and User Guide</w:t>
      </w:r>
      <w:r>
        <w:t xml:space="preserve">. Version 3.0. Washington, DC: U.S. Environmental Protection Agency. </w:t>
      </w:r>
    </w:p>
    <w:p w14:paraId="2500239F" w14:textId="3C89F8E8" w:rsidR="00C23DEE" w:rsidRDefault="00C23DEE" w:rsidP="00C23DEE">
      <w:pPr>
        <w:ind w:left="360" w:hanging="360"/>
      </w:pPr>
      <w:r>
        <w:t xml:space="preserve">Colley, Mark, Daniel </w:t>
      </w:r>
      <w:proofErr w:type="spellStart"/>
      <w:r>
        <w:t>Kornmüller</w:t>
      </w:r>
      <w:proofErr w:type="spellEnd"/>
      <w:r>
        <w:t xml:space="preserve">, </w:t>
      </w:r>
      <w:proofErr w:type="spellStart"/>
      <w:r>
        <w:t>Debargha</w:t>
      </w:r>
      <w:proofErr w:type="spellEnd"/>
      <w:r>
        <w:t xml:space="preserve"> Dey, Wendy Ju, and Enrico Rukzio. 2024. “</w:t>
      </w:r>
      <w:r w:rsidR="002C19B5" w:rsidRPr="002C19B5">
        <w:t>Longitudinal effects of external communication of automated vehicles in the USA and Germany: A comparative study in virtual reality and via a browser</w:t>
      </w:r>
      <w:r>
        <w:t xml:space="preserve">.” </w:t>
      </w:r>
      <w:r>
        <w:rPr>
          <w:i/>
          <w:iCs/>
        </w:rPr>
        <w:t>Proceedings of the ACM on Interactive, Mobile, Wearable and Ubiquitous Technologies</w:t>
      </w:r>
      <w:r>
        <w:t xml:space="preserve"> 8 (4): Article 176, 1–33. </w:t>
      </w:r>
    </w:p>
    <w:p w14:paraId="116344AF" w14:textId="79D30E35" w:rsidR="00C23DEE" w:rsidRPr="00E12DAD" w:rsidRDefault="00C23DEE" w:rsidP="00C23DEE">
      <w:pPr>
        <w:ind w:left="360" w:hanging="360"/>
      </w:pPr>
      <w:r>
        <w:t xml:space="preserve">Dai, </w:t>
      </w:r>
      <w:proofErr w:type="spellStart"/>
      <w:r>
        <w:t>Jingchen</w:t>
      </w:r>
      <w:proofErr w:type="spellEnd"/>
      <w:r>
        <w:t>, Ruimin Li, and Zhiyong Liu. 2021. “</w:t>
      </w:r>
      <w:r w:rsidR="002C19B5" w:rsidRPr="002C19B5">
        <w:t>Does initial experience affect consumers’ intention to use autonomous vehicles? Evidence from a field experiment in Beijing</w:t>
      </w:r>
      <w:r>
        <w:t xml:space="preserve">.” </w:t>
      </w:r>
      <w:r>
        <w:rPr>
          <w:i/>
          <w:iCs/>
        </w:rPr>
        <w:t>Accident Analysis &amp; Prevention</w:t>
      </w:r>
      <w:r>
        <w:t xml:space="preserve"> 149. </w:t>
      </w:r>
    </w:p>
    <w:p w14:paraId="284EB0B6" w14:textId="741C4CD2" w:rsidR="00C23DEE" w:rsidRDefault="00C23DEE" w:rsidP="00C23DEE">
      <w:pPr>
        <w:ind w:left="360" w:hanging="360"/>
      </w:pPr>
      <w:r>
        <w:t>Farias, Adriana Valentina, Shanjiang Zhu, and Ying Liu. 2026. “</w:t>
      </w:r>
      <w:r w:rsidR="002C19B5" w:rsidRPr="002C19B5">
        <w:t>Tracking longitudinal changes in awareness, usage, and trust in autonomous vehicles: Evidence from large-scale, nationally representative U.S. surveys, 2023–2025</w:t>
      </w:r>
      <w:r>
        <w:t xml:space="preserve">.” </w:t>
      </w:r>
      <w:r>
        <w:rPr>
          <w:i/>
          <w:iCs/>
        </w:rPr>
        <w:t>Transport Policy</w:t>
      </w:r>
      <w:r>
        <w:t xml:space="preserve"> 184: 104191.</w:t>
      </w:r>
    </w:p>
    <w:p w14:paraId="6DDE065D" w14:textId="46FB8631" w:rsidR="00C23DEE" w:rsidRDefault="00424239" w:rsidP="002C19B5">
      <w:pPr>
        <w:ind w:left="360" w:hanging="360"/>
      </w:pPr>
      <w:proofErr w:type="spellStart"/>
      <w:r w:rsidRPr="00424239">
        <w:t>Fonzone</w:t>
      </w:r>
      <w:proofErr w:type="spellEnd"/>
      <w:r w:rsidRPr="00424239">
        <w:t xml:space="preserve">, Achille, </w:t>
      </w:r>
      <w:proofErr w:type="spellStart"/>
      <w:r w:rsidRPr="00424239">
        <w:t>Grigorios</w:t>
      </w:r>
      <w:proofErr w:type="spellEnd"/>
      <w:r w:rsidRPr="00424239">
        <w:t xml:space="preserve"> Fountas, Lucy Downey, and Adebola Olowosegun. 2025</w:t>
      </w:r>
      <w:r w:rsidR="00C23DEE">
        <w:t>. “</w:t>
      </w:r>
      <w:r w:rsidR="002C19B5" w:rsidRPr="002C19B5">
        <w:t>How autonomous bus trials affect passengers’ views: Exploring the gap between pre-ride expectations and real-world experience</w:t>
      </w:r>
      <w:r w:rsidR="00C23DEE">
        <w:t xml:space="preserve">.” </w:t>
      </w:r>
      <w:r w:rsidR="00C23DEE">
        <w:rPr>
          <w:i/>
          <w:iCs/>
        </w:rPr>
        <w:t>Transportation Research Part F</w:t>
      </w:r>
      <w:r w:rsidR="00904679">
        <w:rPr>
          <w:i/>
          <w:iCs/>
        </w:rPr>
        <w:t xml:space="preserve"> </w:t>
      </w:r>
      <w:r w:rsidR="00C23DEE">
        <w:t>115: 103311</w:t>
      </w:r>
      <w:r w:rsidR="007855DE">
        <w:t>.</w:t>
      </w:r>
    </w:p>
    <w:p w14:paraId="188D033C" w14:textId="0FC7FFE8" w:rsidR="00C23DEE" w:rsidRDefault="00424239" w:rsidP="002C19B5">
      <w:pPr>
        <w:ind w:left="360" w:hanging="360"/>
      </w:pPr>
      <w:r w:rsidRPr="00424239">
        <w:t xml:space="preserve">Guo, Jia, Xiao </w:t>
      </w:r>
      <w:proofErr w:type="spellStart"/>
      <w:r>
        <w:t>y</w:t>
      </w:r>
      <w:r w:rsidRPr="00424239">
        <w:t>an</w:t>
      </w:r>
      <w:proofErr w:type="spellEnd"/>
      <w:r w:rsidRPr="00424239">
        <w:t xml:space="preserve"> Kang, Yusak Susilo, Constantinos Antoniou, and Anna Pernestål. 2026</w:t>
      </w:r>
      <w:r w:rsidR="00C23DEE">
        <w:t>. “</w:t>
      </w:r>
      <w:r w:rsidR="002C19B5" w:rsidRPr="002C19B5">
        <w:t>Changes in the service evaluations of automated buses over time: A one-year, three-wave panel study in Stockholm</w:t>
      </w:r>
      <w:r w:rsidR="00C23DEE">
        <w:t xml:space="preserve">.” </w:t>
      </w:r>
      <w:r w:rsidR="00C23DEE">
        <w:rPr>
          <w:i/>
          <w:iCs/>
        </w:rPr>
        <w:t>Journal of Urban Technology</w:t>
      </w:r>
      <w:r w:rsidR="00C23DEE">
        <w:t xml:space="preserve"> 33 (1): 1–21. </w:t>
      </w:r>
    </w:p>
    <w:p w14:paraId="70539CAF" w14:textId="1EBB79EB" w:rsidR="00C23DEE" w:rsidRDefault="00C23DEE" w:rsidP="002C19B5">
      <w:pPr>
        <w:ind w:left="360" w:hanging="360"/>
      </w:pPr>
      <w:r>
        <w:t xml:space="preserve">Jiang, </w:t>
      </w:r>
      <w:proofErr w:type="spellStart"/>
      <w:r>
        <w:t>Zhiqiu</w:t>
      </w:r>
      <w:proofErr w:type="spellEnd"/>
      <w:r>
        <w:t>, Max Zheng, and Andrew Mondschein. 2022. “</w:t>
      </w:r>
      <w:r w:rsidR="002C19B5" w:rsidRPr="002C19B5">
        <w:t>Acceptance of driverless shuttles in pilot and non-pilot cities</w:t>
      </w:r>
      <w:r>
        <w:t xml:space="preserve">.” </w:t>
      </w:r>
      <w:r>
        <w:rPr>
          <w:i/>
          <w:iCs/>
        </w:rPr>
        <w:t>Journal of Public Transportation</w:t>
      </w:r>
      <w:r>
        <w:t xml:space="preserve"> 24: 100018.</w:t>
      </w:r>
    </w:p>
    <w:p w14:paraId="3549E24B" w14:textId="4C84CB11" w:rsidR="00C23DEE" w:rsidRDefault="00424239" w:rsidP="002C19B5">
      <w:pPr>
        <w:ind w:left="360" w:hanging="360"/>
      </w:pPr>
      <w:proofErr w:type="spellStart"/>
      <w:r w:rsidRPr="00A84993">
        <w:lastRenderedPageBreak/>
        <w:t>Kutela</w:t>
      </w:r>
      <w:proofErr w:type="spellEnd"/>
      <w:r w:rsidRPr="00A84993">
        <w:t xml:space="preserve">, </w:t>
      </w:r>
      <w:proofErr w:type="spellStart"/>
      <w:r w:rsidRPr="00A84993">
        <w:t>Boniphace</w:t>
      </w:r>
      <w:proofErr w:type="spellEnd"/>
      <w:r w:rsidRPr="00A84993">
        <w:t xml:space="preserve">, Norris </w:t>
      </w:r>
      <w:proofErr w:type="spellStart"/>
      <w:r w:rsidRPr="00A84993">
        <w:t>Novat</w:t>
      </w:r>
      <w:proofErr w:type="spellEnd"/>
      <w:r w:rsidRPr="00A84993">
        <w:t xml:space="preserve">, Panick Kalambay, Oscar Oviedo-Trespalacios, and Angela E. </w:t>
      </w:r>
      <w:proofErr w:type="spellStart"/>
      <w:r w:rsidRPr="00A84993">
        <w:t>Kitali</w:t>
      </w:r>
      <w:proofErr w:type="spellEnd"/>
      <w:r w:rsidRPr="00A84993">
        <w:t xml:space="preserve">. </w:t>
      </w:r>
      <w:r w:rsidRPr="00424239">
        <w:t>2024</w:t>
      </w:r>
      <w:r w:rsidR="00C23DEE">
        <w:t>. “</w:t>
      </w:r>
      <w:r w:rsidR="002C19B5" w:rsidRPr="002C19B5">
        <w:t>What drives the change in safety perception and willingness to re-ride shared automated passenger shuttles?</w:t>
      </w:r>
      <w:r w:rsidR="00C23DEE">
        <w:t xml:space="preserve">” </w:t>
      </w:r>
      <w:r w:rsidR="00C23DEE">
        <w:rPr>
          <w:i/>
          <w:iCs/>
        </w:rPr>
        <w:t>Transportation Research Part F</w:t>
      </w:r>
      <w:r w:rsidR="00904679">
        <w:rPr>
          <w:i/>
          <w:iCs/>
        </w:rPr>
        <w:t xml:space="preserve"> </w:t>
      </w:r>
      <w:r w:rsidR="00C23DEE">
        <w:t>106: 1–13.</w:t>
      </w:r>
    </w:p>
    <w:p w14:paraId="2B919823" w14:textId="04EBFE48" w:rsidR="00A849B0" w:rsidRDefault="00A849B0" w:rsidP="002C19B5">
      <w:pPr>
        <w:ind w:left="360" w:hanging="360"/>
      </w:pPr>
      <w:r w:rsidRPr="00A84993">
        <w:t xml:space="preserve">Lavieri, Patrícia S., Venu M. Garikapati, Chandra R. Bhat, Ram M. Pendyala, Sebastian Astroza, and Felipe F. Dias. 2017. </w:t>
      </w:r>
      <w:r w:rsidRPr="00A849B0">
        <w:t>“</w:t>
      </w:r>
      <w:r w:rsidR="002C19B5" w:rsidRPr="002C19B5">
        <w:t>Modeling individual preferences for ownership and sharing of autonomous vehicle technologies</w:t>
      </w:r>
      <w:r w:rsidRPr="00A849B0">
        <w:t xml:space="preserve">.” </w:t>
      </w:r>
      <w:r w:rsidRPr="004875FA">
        <w:rPr>
          <w:i/>
          <w:iCs/>
        </w:rPr>
        <w:t xml:space="preserve">Transportation Research Record </w:t>
      </w:r>
      <w:r w:rsidRPr="00A849B0">
        <w:t xml:space="preserve"> 2665 (1): 1–10.</w:t>
      </w:r>
    </w:p>
    <w:p w14:paraId="6E7B1A9B" w14:textId="05F5CFE2" w:rsidR="00C23DEE" w:rsidRDefault="00C23DEE" w:rsidP="002C19B5">
      <w:pPr>
        <w:ind w:left="360" w:hanging="360"/>
      </w:pPr>
      <w:r>
        <w:t>Li, Yang, Xiaowei Shi, and Xiaopeng Li. 2024. “</w:t>
      </w:r>
      <w:r w:rsidR="002C19B5" w:rsidRPr="002C19B5">
        <w:t>Effect of riding experience on changing opinions toward connected and autonomous vehicle safety: Evidence from field experiments</w:t>
      </w:r>
      <w:r>
        <w:t xml:space="preserve">.” </w:t>
      </w:r>
      <w:r>
        <w:rPr>
          <w:i/>
          <w:iCs/>
        </w:rPr>
        <w:t>Transportation Research Part F</w:t>
      </w:r>
      <w:r w:rsidR="00904679">
        <w:rPr>
          <w:i/>
          <w:iCs/>
        </w:rPr>
        <w:t xml:space="preserve"> </w:t>
      </w:r>
      <w:r>
        <w:t xml:space="preserve">105: 491–504. </w:t>
      </w:r>
    </w:p>
    <w:p w14:paraId="03B89177" w14:textId="4234BA9D" w:rsidR="00C23DEE" w:rsidRDefault="00C23DEE" w:rsidP="002C19B5">
      <w:pPr>
        <w:ind w:left="360" w:hanging="360"/>
      </w:pPr>
      <w:r>
        <w:t>Liu, Peng, and Zhigang Xu. 2020. “</w:t>
      </w:r>
      <w:r w:rsidR="002C19B5" w:rsidRPr="002C19B5">
        <w:t>Public attitude toward self-driving vehicles on public roads: Direct experience changed ambivalent people to be more positive</w:t>
      </w:r>
      <w:r>
        <w:t xml:space="preserve">.” </w:t>
      </w:r>
      <w:r>
        <w:rPr>
          <w:i/>
          <w:iCs/>
        </w:rPr>
        <w:t>Technological Forecasting and Social Change</w:t>
      </w:r>
      <w:r>
        <w:t xml:space="preserve"> 151: 119827. </w:t>
      </w:r>
    </w:p>
    <w:p w14:paraId="5AB13DF2" w14:textId="33707373" w:rsidR="00C23DEE" w:rsidRDefault="00424239" w:rsidP="002C19B5">
      <w:pPr>
        <w:ind w:left="360" w:hanging="360"/>
      </w:pPr>
      <w:r w:rsidRPr="00424239">
        <w:t>Long, Keke, Xiaowei Shi, Yang Li, Zhiwei Chen, Yuan Wang, and Xiaopeng Li. 2025</w:t>
      </w:r>
      <w:r w:rsidR="00C23DEE">
        <w:t>. “</w:t>
      </w:r>
      <w:r w:rsidR="002C19B5" w:rsidRPr="002C19B5">
        <w:t>Before and after riding: Changing comfort attitude toward autonomous shuttles from perspectives as riders, drivers, and pedestrians</w:t>
      </w:r>
      <w:r w:rsidR="00C23DEE">
        <w:t xml:space="preserve">.” </w:t>
      </w:r>
      <w:r w:rsidR="00C23DEE">
        <w:rPr>
          <w:i/>
          <w:iCs/>
        </w:rPr>
        <w:t>Transportation Research Part A</w:t>
      </w:r>
      <w:r w:rsidR="00904679">
        <w:rPr>
          <w:i/>
          <w:iCs/>
        </w:rPr>
        <w:t xml:space="preserve"> </w:t>
      </w:r>
      <w:r w:rsidR="00C23DEE">
        <w:t xml:space="preserve">199: 104613. </w:t>
      </w:r>
    </w:p>
    <w:p w14:paraId="5CA26433" w14:textId="3832FFF2" w:rsidR="00C23DEE" w:rsidRDefault="00424239" w:rsidP="00424239">
      <w:pPr>
        <w:ind w:left="360" w:hanging="360"/>
      </w:pPr>
      <w:r w:rsidRPr="00424239">
        <w:t>Magassy, Tassio B., Irfan Batur, Aupal Mondal, Katherine E. Asmussen, Chandra R. Bhat, and Ram M. Pendyala. 202</w:t>
      </w:r>
      <w:r w:rsidR="007D6F43">
        <w:t>4</w:t>
      </w:r>
      <w:r w:rsidRPr="00424239">
        <w:t>.</w:t>
      </w:r>
      <w:r>
        <w:t xml:space="preserve"> </w:t>
      </w:r>
      <w:r w:rsidR="00C23DEE">
        <w:t>“</w:t>
      </w:r>
      <w:r w:rsidR="002C19B5" w:rsidRPr="002C19B5">
        <w:t>Multidimensional analysis of willingness to share rides in a future of autonomous vehicles</w:t>
      </w:r>
      <w:r w:rsidR="00C23DEE">
        <w:t xml:space="preserve">.” </w:t>
      </w:r>
      <w:r w:rsidR="00C23DEE">
        <w:rPr>
          <w:i/>
          <w:iCs/>
        </w:rPr>
        <w:t>Transportation Research Record</w:t>
      </w:r>
      <w:r w:rsidR="00C23DEE">
        <w:t xml:space="preserve"> 2678 (6): 865–80.</w:t>
      </w:r>
    </w:p>
    <w:p w14:paraId="6B6A201D" w14:textId="411329B9" w:rsidR="00904679" w:rsidRDefault="00904679" w:rsidP="00C23DEE">
      <w:pPr>
        <w:ind w:left="360" w:hanging="360"/>
      </w:pPr>
      <w:proofErr w:type="spellStart"/>
      <w:r w:rsidRPr="00904679">
        <w:t>Makahleh</w:t>
      </w:r>
      <w:proofErr w:type="spellEnd"/>
      <w:r w:rsidRPr="00904679">
        <w:t xml:space="preserve">, Hisham Y., Emma Jayne Sakamoto Ferranti, and </w:t>
      </w:r>
      <w:proofErr w:type="spellStart"/>
      <w:r w:rsidRPr="00904679">
        <w:t>Dilum</w:t>
      </w:r>
      <w:proofErr w:type="spellEnd"/>
      <w:r w:rsidRPr="00904679">
        <w:t xml:space="preserve"> Dissanayake. 2024. “</w:t>
      </w:r>
      <w:r w:rsidR="002C19B5">
        <w:t>Assessing the role of autonomous vehicles in urban areas: A systematic review of literature</w:t>
      </w:r>
      <w:r w:rsidRPr="00904679">
        <w:t xml:space="preserve">.” </w:t>
      </w:r>
      <w:r w:rsidRPr="00C30DC7">
        <w:rPr>
          <w:i/>
          <w:iCs/>
        </w:rPr>
        <w:t>Future Transportation</w:t>
      </w:r>
      <w:r w:rsidRPr="00904679">
        <w:t xml:space="preserve"> 4 (2): 321–348.</w:t>
      </w:r>
    </w:p>
    <w:p w14:paraId="2CAFE520" w14:textId="0BD737E5" w:rsidR="00904679" w:rsidRDefault="00904679" w:rsidP="00C23DEE">
      <w:pPr>
        <w:ind w:left="360" w:hanging="360"/>
      </w:pPr>
      <w:r w:rsidRPr="00904679">
        <w:t>McAslan, Devon, Max Gabriele, and Thaddeus R. Miller. 2021. “</w:t>
      </w:r>
      <w:r w:rsidR="002C19B5">
        <w:t>Planning and policy directions for autonomous vehicles in metropolitan planning organizations (MPOs) in the United States</w:t>
      </w:r>
      <w:r w:rsidRPr="00904679">
        <w:t xml:space="preserve">.” </w:t>
      </w:r>
      <w:r w:rsidRPr="00C30DC7">
        <w:rPr>
          <w:i/>
          <w:iCs/>
        </w:rPr>
        <w:t>Journal of Urban Technology</w:t>
      </w:r>
      <w:r w:rsidRPr="00904679">
        <w:t xml:space="preserve"> 28 (3–4): 175–201.</w:t>
      </w:r>
    </w:p>
    <w:p w14:paraId="5736F315" w14:textId="2D3D223F" w:rsidR="00A849B0" w:rsidRDefault="00A849B0" w:rsidP="00C23DEE">
      <w:pPr>
        <w:ind w:left="360" w:hanging="360"/>
      </w:pPr>
      <w:r w:rsidRPr="00A849B0">
        <w:t>Mizenko, Alexander J., Brian C. Tefft, Lindsay S. Arnold, and Jurek G. Grabowski. 2015. “</w:t>
      </w:r>
      <w:r w:rsidR="002C19B5">
        <w:t>The relationship between age and driving attitudes and behaviors among older Americans</w:t>
      </w:r>
      <w:r w:rsidRPr="00A849B0">
        <w:t xml:space="preserve">.” </w:t>
      </w:r>
      <w:r w:rsidRPr="004875FA">
        <w:rPr>
          <w:i/>
          <w:iCs/>
        </w:rPr>
        <w:t>Injury Epidemiology</w:t>
      </w:r>
      <w:r w:rsidRPr="00A849B0">
        <w:t xml:space="preserve"> 2 (1).</w:t>
      </w:r>
    </w:p>
    <w:p w14:paraId="38922671" w14:textId="54B40C0B" w:rsidR="00C23DEE" w:rsidRDefault="00424239" w:rsidP="00424239">
      <w:pPr>
        <w:ind w:left="360" w:hanging="360"/>
      </w:pPr>
      <w:r w:rsidRPr="00C30DC7">
        <w:rPr>
          <w:lang w:val="fr-FR"/>
        </w:rPr>
        <w:t xml:space="preserve">Nair, Gopindra S., and Chandra R. Bhat. 2021. </w:t>
      </w:r>
      <w:r w:rsidR="00C23DEE">
        <w:t>“</w:t>
      </w:r>
      <w:r w:rsidR="002C19B5">
        <w:t xml:space="preserve">Sharing the road with autonomous </w:t>
      </w:r>
      <w:proofErr w:type="gramStart"/>
      <w:r w:rsidR="002C19B5">
        <w:t>vehicles:</w:t>
      </w:r>
      <w:proofErr w:type="gramEnd"/>
      <w:r w:rsidR="002C19B5">
        <w:t xml:space="preserve"> Perceived safety and regulatory preferences</w:t>
      </w:r>
      <w:r w:rsidR="00C23DEE">
        <w:t xml:space="preserve">.” </w:t>
      </w:r>
      <w:r w:rsidR="00C23DEE">
        <w:rPr>
          <w:i/>
          <w:iCs/>
        </w:rPr>
        <w:t>Transportation Research Part C</w:t>
      </w:r>
      <w:r w:rsidR="00904679">
        <w:rPr>
          <w:i/>
          <w:iCs/>
        </w:rPr>
        <w:t xml:space="preserve"> </w:t>
      </w:r>
      <w:r w:rsidR="00C23DEE">
        <w:t xml:space="preserve">122: 102885. </w:t>
      </w:r>
    </w:p>
    <w:p w14:paraId="40DC7048" w14:textId="1A3EDFE2" w:rsidR="00904679" w:rsidRDefault="00904679" w:rsidP="009D0C9A">
      <w:pPr>
        <w:ind w:left="360" w:hanging="360"/>
      </w:pPr>
      <w:r w:rsidRPr="00904679">
        <w:t>Narayanan, Santhanakrishnan, Emmanouil Chaniotakis, and Constantinos Antoniou. 2020. “</w:t>
      </w:r>
      <w:r w:rsidR="002C19B5">
        <w:t>Shared autonomous vehicle services: A comprehensive review</w:t>
      </w:r>
      <w:r w:rsidRPr="00904679">
        <w:t xml:space="preserve">.” </w:t>
      </w:r>
      <w:r w:rsidRPr="00C30DC7">
        <w:rPr>
          <w:i/>
          <w:iCs/>
        </w:rPr>
        <w:t>Transportation Research Part C</w:t>
      </w:r>
      <w:r>
        <w:rPr>
          <w:i/>
          <w:iCs/>
        </w:rPr>
        <w:t xml:space="preserve"> </w:t>
      </w:r>
      <w:r w:rsidRPr="00904679">
        <w:t>111: 255–293.</w:t>
      </w:r>
    </w:p>
    <w:p w14:paraId="08D25949" w14:textId="4F007BFE" w:rsidR="00C23DEE" w:rsidRDefault="00C23DEE" w:rsidP="00C23DEE">
      <w:pPr>
        <w:ind w:left="360" w:hanging="360"/>
      </w:pPr>
      <w:r>
        <w:t>Othman, Kareem. 2023. “</w:t>
      </w:r>
      <w:r w:rsidR="002C19B5">
        <w:t>A microscopic analysis of the relationship between prior knowledge about self-driving cars and public acceptance: A survey in the US</w:t>
      </w:r>
      <w:r>
        <w:t xml:space="preserve">.” </w:t>
      </w:r>
      <w:r>
        <w:rPr>
          <w:i/>
          <w:iCs/>
        </w:rPr>
        <w:t>Transport and Telecommunication Journal</w:t>
      </w:r>
      <w:r>
        <w:t xml:space="preserve"> 24 (2): 128–42. </w:t>
      </w:r>
    </w:p>
    <w:p w14:paraId="7755B457" w14:textId="066F38B1" w:rsidR="00904679" w:rsidRDefault="00424239" w:rsidP="00424239">
      <w:pPr>
        <w:ind w:left="360" w:hanging="360"/>
      </w:pPr>
      <w:proofErr w:type="spellStart"/>
      <w:r w:rsidRPr="00424239">
        <w:t>Paddeu</w:t>
      </w:r>
      <w:proofErr w:type="spellEnd"/>
      <w:r w:rsidRPr="00424239">
        <w:t>, Daniela, Graham Parkhurst, and Ian Shergold. 2020</w:t>
      </w:r>
      <w:r w:rsidR="00C23DEE">
        <w:t>. “</w:t>
      </w:r>
      <w:r w:rsidR="002C19B5">
        <w:t>Passenger comfort and trust on first-time use of a shared autonomous shuttle vehicle</w:t>
      </w:r>
      <w:r w:rsidR="00C23DEE">
        <w:t xml:space="preserve">.” </w:t>
      </w:r>
      <w:r w:rsidR="00C23DEE">
        <w:rPr>
          <w:i/>
          <w:iCs/>
        </w:rPr>
        <w:t>Transportation Research Part C</w:t>
      </w:r>
      <w:r w:rsidR="00904679">
        <w:rPr>
          <w:i/>
          <w:iCs/>
        </w:rPr>
        <w:t xml:space="preserve"> </w:t>
      </w:r>
      <w:r w:rsidR="00C23DEE">
        <w:t>115: 102604.</w:t>
      </w:r>
    </w:p>
    <w:p w14:paraId="47E8D15A" w14:textId="201482EA" w:rsidR="00306B07" w:rsidRPr="00956358" w:rsidRDefault="00306B07" w:rsidP="00306B07">
      <w:pPr>
        <w:ind w:left="360" w:hanging="360"/>
        <w:rPr>
          <w:szCs w:val="21"/>
        </w:rPr>
      </w:pPr>
      <w:r>
        <w:t>Reuters. 2026. “</w:t>
      </w:r>
      <w:r w:rsidR="002C19B5">
        <w:t>Tesla’s once-bullish tone on robotaxis shifts</w:t>
      </w:r>
      <w:r>
        <w:t xml:space="preserve">.” </w:t>
      </w:r>
      <w:r>
        <w:rPr>
          <w:rStyle w:val="Emphasis"/>
        </w:rPr>
        <w:t>Reuters</w:t>
      </w:r>
      <w:r>
        <w:t xml:space="preserve">, July 23, 2026. </w:t>
      </w:r>
      <w:hyperlink r:id="rId22" w:history="1">
        <w:r w:rsidR="001943A8" w:rsidRPr="00956358">
          <w:rPr>
            <w:rStyle w:val="Hyperlink"/>
            <w:szCs w:val="21"/>
          </w:rPr>
          <w:t>https://www.reuters.com/business/autos-transportation/teslas-once-bullish-tone-robotaxis-shifts-2026-07-23/</w:t>
        </w:r>
      </w:hyperlink>
      <w:r w:rsidR="001943A8">
        <w:rPr>
          <w:szCs w:val="21"/>
        </w:rPr>
        <w:t xml:space="preserve"> </w:t>
      </w:r>
    </w:p>
    <w:p w14:paraId="08B7E7EA" w14:textId="73DE912D" w:rsidR="00C23DEE" w:rsidRDefault="00904679" w:rsidP="00C23DEE">
      <w:pPr>
        <w:ind w:left="360" w:hanging="360"/>
      </w:pPr>
      <w:r w:rsidRPr="00904679">
        <w:t>Saeed, Tariq Usman, Mark W. Burris, Samuel Labi, and Kumares C. Sinha. 2020. “</w:t>
      </w:r>
      <w:r w:rsidR="002C19B5">
        <w:t>An empirical discourse on forecasting the use of autonomous vehicles using consumers’ preferences</w:t>
      </w:r>
      <w:r w:rsidRPr="00904679">
        <w:t xml:space="preserve">.” </w:t>
      </w:r>
      <w:r w:rsidRPr="00C30DC7">
        <w:rPr>
          <w:i/>
          <w:iCs/>
        </w:rPr>
        <w:t>Technological Forecasting and Social Change</w:t>
      </w:r>
      <w:r w:rsidRPr="00904679">
        <w:t xml:space="preserve"> 158: 120130.</w:t>
      </w:r>
      <w:r w:rsidR="00C23DEE">
        <w:t xml:space="preserve"> </w:t>
      </w:r>
    </w:p>
    <w:p w14:paraId="1248BDCC" w14:textId="3C745200" w:rsidR="00C23DEE" w:rsidRDefault="00C23DEE" w:rsidP="00C23DEE">
      <w:pPr>
        <w:ind w:left="360" w:hanging="360"/>
      </w:pPr>
      <w:r>
        <w:lastRenderedPageBreak/>
        <w:t>Schwindt-Drews, Sarah, Kai Storms, Steven Peters, and Bettina Abendroth. 2024. “</w:t>
      </w:r>
      <w:r w:rsidR="002C19B5">
        <w:t>Acceptance and trust: Drivers’ first contact with released automated vehicles in naturalistic traffic</w:t>
      </w:r>
      <w:r>
        <w:t xml:space="preserve">.” </w:t>
      </w:r>
      <w:r>
        <w:rPr>
          <w:i/>
          <w:iCs/>
        </w:rPr>
        <w:t>IEEE Transactions on Intelligent Transportation Systems</w:t>
      </w:r>
      <w:r>
        <w:t xml:space="preserve"> 25 (11): 18601–10. </w:t>
      </w:r>
    </w:p>
    <w:p w14:paraId="0BA60105" w14:textId="751F9763" w:rsidR="00C23DEE" w:rsidRDefault="00424239" w:rsidP="00424239">
      <w:pPr>
        <w:ind w:left="360" w:hanging="360"/>
      </w:pPr>
      <w:r w:rsidRPr="00424239">
        <w:t>Tennant, Chris, Sally Stares, and Susan Howard. 2019</w:t>
      </w:r>
      <w:r w:rsidR="00C23DEE">
        <w:t>. “</w:t>
      </w:r>
      <w:r w:rsidR="002C19B5">
        <w:t>Public discomfort at the prospect of autonomous vehicles: Building on previous surveys to measure attitudes in 11 countries</w:t>
      </w:r>
      <w:r w:rsidR="00C23DEE">
        <w:t xml:space="preserve">.” </w:t>
      </w:r>
      <w:r w:rsidR="00C23DEE">
        <w:rPr>
          <w:i/>
          <w:iCs/>
        </w:rPr>
        <w:t>Transportation Research Part F</w:t>
      </w:r>
      <w:r w:rsidR="00904679">
        <w:rPr>
          <w:i/>
          <w:iCs/>
        </w:rPr>
        <w:t xml:space="preserve"> </w:t>
      </w:r>
      <w:r w:rsidR="00C23DEE">
        <w:t>64: 98–118.</w:t>
      </w:r>
    </w:p>
    <w:p w14:paraId="7A81E259" w14:textId="35AE0AC7" w:rsidR="00C23DEE" w:rsidRDefault="00424239" w:rsidP="00424239">
      <w:pPr>
        <w:ind w:left="360" w:hanging="360"/>
      </w:pPr>
      <w:r w:rsidRPr="00424239">
        <w:t xml:space="preserve">Wang, </w:t>
      </w:r>
      <w:proofErr w:type="spellStart"/>
      <w:r w:rsidRPr="00424239">
        <w:t>Zhenyu</w:t>
      </w:r>
      <w:proofErr w:type="spellEnd"/>
      <w:r w:rsidRPr="00424239">
        <w:t xml:space="preserve">, </w:t>
      </w:r>
      <w:proofErr w:type="spellStart"/>
      <w:r w:rsidRPr="00424239">
        <w:t>Haolong</w:t>
      </w:r>
      <w:proofErr w:type="spellEnd"/>
      <w:r w:rsidRPr="00424239">
        <w:t xml:space="preserve"> Hu, Meng Sun, and </w:t>
      </w:r>
      <w:proofErr w:type="spellStart"/>
      <w:r w:rsidRPr="00424239">
        <w:t>Dengbo</w:t>
      </w:r>
      <w:proofErr w:type="spellEnd"/>
      <w:r w:rsidRPr="00424239">
        <w:t xml:space="preserve"> He. 2024</w:t>
      </w:r>
      <w:r w:rsidR="00C23DEE">
        <w:t>. “</w:t>
      </w:r>
      <w:r w:rsidR="002C19B5">
        <w:t>An exploration of users’ trust in and willingness to pay for fully driverless vehicles after their first ride</w:t>
      </w:r>
      <w:r w:rsidR="00C23DEE">
        <w:t xml:space="preserve">.” </w:t>
      </w:r>
      <w:r w:rsidR="00C23DEE">
        <w:rPr>
          <w:i/>
          <w:iCs/>
        </w:rPr>
        <w:t>Proceedings of the Human Factors and Ergonomics Society Annual Meeting</w:t>
      </w:r>
      <w:r w:rsidR="00C23DEE">
        <w:t xml:space="preserve"> 68 (1): 861–65. </w:t>
      </w:r>
    </w:p>
    <w:p w14:paraId="5A60F0EF" w14:textId="70E04E34" w:rsidR="00904679" w:rsidRDefault="00904679" w:rsidP="00C23DEE">
      <w:pPr>
        <w:ind w:left="360" w:hanging="360"/>
      </w:pPr>
      <w:r w:rsidRPr="00904679">
        <w:t>Waymo. 2026. “</w:t>
      </w:r>
      <w:r w:rsidR="002C19B5">
        <w:t>From the road — May 13, 2026</w:t>
      </w:r>
      <w:r w:rsidRPr="00904679">
        <w:t xml:space="preserve">.” Waypoint (blog), May 13, 2026. </w:t>
      </w:r>
      <w:hyperlink r:id="rId23" w:history="1">
        <w:r w:rsidRPr="00513B43">
          <w:rPr>
            <w:rStyle w:val="Hyperlink"/>
          </w:rPr>
          <w:t>https://waymo.com/blog/shorts/growing-to-1400-sqm/</w:t>
        </w:r>
      </w:hyperlink>
      <w:r w:rsidRPr="00904679">
        <w:t>.</w:t>
      </w:r>
    </w:p>
    <w:p w14:paraId="595683FE" w14:textId="68251FE4" w:rsidR="00904679" w:rsidRDefault="00904679" w:rsidP="00C23DEE">
      <w:pPr>
        <w:ind w:left="360" w:hanging="360"/>
      </w:pPr>
      <w:r w:rsidRPr="00904679">
        <w:t>Wu, Xinyi, Jason Cao, and Frank Douma. 2021. “</w:t>
      </w:r>
      <w:r w:rsidR="002C19B5">
        <w:t>The impacts of vehicle automation on transport-disadvantaged people</w:t>
      </w:r>
      <w:r w:rsidRPr="00904679">
        <w:t xml:space="preserve">.” </w:t>
      </w:r>
      <w:r w:rsidRPr="00C30DC7">
        <w:rPr>
          <w:i/>
          <w:iCs/>
        </w:rPr>
        <w:t xml:space="preserve">Transportation Research Interdisciplinary Perspectives </w:t>
      </w:r>
      <w:r w:rsidRPr="00904679">
        <w:t>11: 100447.</w:t>
      </w:r>
    </w:p>
    <w:p w14:paraId="63D55FC0" w14:textId="4308E5B0" w:rsidR="00C23DEE" w:rsidRDefault="00C23DEE" w:rsidP="00503E9F">
      <w:pPr>
        <w:ind w:left="360" w:hanging="360"/>
      </w:pPr>
      <w:proofErr w:type="spellStart"/>
      <w:r>
        <w:t>Xie</w:t>
      </w:r>
      <w:proofErr w:type="spellEnd"/>
      <w:r>
        <w:t xml:space="preserve">, </w:t>
      </w:r>
      <w:proofErr w:type="spellStart"/>
      <w:r w:rsidR="00503E9F" w:rsidRPr="00503E9F">
        <w:t>Weiyin</w:t>
      </w:r>
      <w:proofErr w:type="spellEnd"/>
      <w:r>
        <w:t xml:space="preserve">, </w:t>
      </w:r>
      <w:proofErr w:type="spellStart"/>
      <w:r>
        <w:t>Zhenyu</w:t>
      </w:r>
      <w:proofErr w:type="spellEnd"/>
      <w:r>
        <w:t xml:space="preserve"> Wang, and </w:t>
      </w:r>
      <w:proofErr w:type="spellStart"/>
      <w:r>
        <w:t>Dengbo</w:t>
      </w:r>
      <w:proofErr w:type="spellEnd"/>
      <w:r>
        <w:t xml:space="preserve"> He. 2025. “</w:t>
      </w:r>
      <w:r w:rsidR="002C19B5">
        <w:t>Effect of riding experience and HMI on users’ trust and riding comfort in fully driverless autonomous vehicles: An on-road study</w:t>
      </w:r>
      <w:r>
        <w:t xml:space="preserve">.” </w:t>
      </w:r>
      <w:r>
        <w:rPr>
          <w:i/>
          <w:iCs/>
        </w:rPr>
        <w:t>Applied Ergonomics</w:t>
      </w:r>
      <w:r>
        <w:t xml:space="preserve"> 129: 104580. </w:t>
      </w:r>
    </w:p>
    <w:p w14:paraId="2B76E780" w14:textId="25EF6CD3" w:rsidR="00904679" w:rsidRDefault="00904679" w:rsidP="00C23DEE">
      <w:pPr>
        <w:ind w:left="360" w:hanging="360"/>
      </w:pPr>
      <w:r w:rsidRPr="00904679">
        <w:t xml:space="preserve">Zoox, Inc. </w:t>
      </w:r>
      <w:r w:rsidR="009F386D">
        <w:t>2026.</w:t>
      </w:r>
      <w:r w:rsidRPr="00904679">
        <w:t xml:space="preserve"> “</w:t>
      </w:r>
      <w:r w:rsidR="002C19B5">
        <w:t>The Zoox robotaxi rolls into Miami</w:t>
      </w:r>
      <w:r w:rsidRPr="00904679">
        <w:t>.” Zoox Journal</w:t>
      </w:r>
      <w:r w:rsidR="00811DDA">
        <w:t>,</w:t>
      </w:r>
      <w:r w:rsidRPr="00904679">
        <w:t xml:space="preserve"> </w:t>
      </w:r>
      <w:r w:rsidR="00811DDA">
        <w:t>April</w:t>
      </w:r>
      <w:r w:rsidRPr="00904679">
        <w:t xml:space="preserve"> </w:t>
      </w:r>
      <w:r w:rsidR="00811DDA">
        <w:t>23</w:t>
      </w:r>
      <w:r w:rsidRPr="00904679">
        <w:t>, 2026. https://zoox.com/journal/zoox-robotaxi-in-miami.</w:t>
      </w:r>
    </w:p>
    <w:sectPr w:rsidR="00904679" w:rsidSect="0004656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923640" w14:textId="77777777" w:rsidR="000E42D7" w:rsidRDefault="000E42D7" w:rsidP="00D913C8">
      <w:r>
        <w:separator/>
      </w:r>
    </w:p>
  </w:endnote>
  <w:endnote w:type="continuationSeparator" w:id="0">
    <w:p w14:paraId="02B36206" w14:textId="77777777" w:rsidR="000E42D7" w:rsidRDefault="000E42D7" w:rsidP="00D91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WNYHL+Times-New-Roman,Bold">
    <w:altName w:val="Times New Roman"/>
    <w:panose1 w:val="00000000000000000000"/>
    <w:charset w:val="00"/>
    <w:family w:val="roman"/>
    <w:notTrueType/>
    <w:pitch w:val="default"/>
    <w:sig w:usb0="00000003" w:usb1="00000000" w:usb2="00000000" w:usb3="00000000" w:csb0="00000001" w:csb1="00000000"/>
  </w:font>
  <w:font w:name="Times New Roman (Headings CS)">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9002859"/>
      <w:docPartObj>
        <w:docPartGallery w:val="Page Numbers (Bottom of Page)"/>
        <w:docPartUnique/>
      </w:docPartObj>
    </w:sdtPr>
    <w:sdtEndPr>
      <w:rPr>
        <w:noProof/>
      </w:rPr>
    </w:sdtEndPr>
    <w:sdtContent>
      <w:p w14:paraId="1617F519" w14:textId="6C467DD0" w:rsidR="001A16D0" w:rsidRDefault="001A16D0" w:rsidP="001A16D0">
        <w:pPr>
          <w:pStyle w:val="Footer"/>
          <w:jc w:val="center"/>
        </w:pPr>
        <w:r>
          <w:fldChar w:fldCharType="begin"/>
        </w:r>
        <w:r>
          <w:instrText xml:space="preserve"> PAGE   \* MERGEFORMAT </w:instrText>
        </w:r>
        <w:r>
          <w:fldChar w:fldCharType="separate"/>
        </w:r>
        <w:r>
          <w:t>1</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9735346"/>
      <w:docPartObj>
        <w:docPartGallery w:val="Page Numbers (Bottom of Page)"/>
        <w:docPartUnique/>
      </w:docPartObj>
    </w:sdtPr>
    <w:sdtEndPr>
      <w:rPr>
        <w:noProof/>
      </w:rPr>
    </w:sdtEndPr>
    <w:sdtContent>
      <w:p w14:paraId="53BEB97B" w14:textId="2AEDC198" w:rsidR="00A84993" w:rsidRDefault="00A84993" w:rsidP="0004656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F694D8" w14:textId="77777777" w:rsidR="000E42D7" w:rsidRDefault="000E42D7" w:rsidP="00D913C8">
      <w:r>
        <w:separator/>
      </w:r>
    </w:p>
  </w:footnote>
  <w:footnote w:type="continuationSeparator" w:id="0">
    <w:p w14:paraId="38C23CB5" w14:textId="77777777" w:rsidR="000E42D7" w:rsidRDefault="000E42D7" w:rsidP="00D913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483F7" w14:textId="77777777" w:rsidR="001A16D0" w:rsidRPr="00F538DD" w:rsidRDefault="001A16D0" w:rsidP="001A16D0">
    <w:pPr>
      <w:pStyle w:val="Header"/>
      <w:rPr>
        <w:i/>
      </w:rPr>
    </w:pPr>
    <w:proofErr w:type="spellStart"/>
    <w:r>
      <w:rPr>
        <w:i/>
      </w:rPr>
      <w:t>Alfawzan</w:t>
    </w:r>
    <w:proofErr w:type="spellEnd"/>
    <w:r>
      <w:rPr>
        <w:i/>
      </w:rPr>
      <w:t xml:space="preserve">, Batur, </w:t>
    </w:r>
    <w:r w:rsidRPr="00F538DD">
      <w:rPr>
        <w:i/>
      </w:rPr>
      <w:t>Robbennolt</w:t>
    </w:r>
    <w:r>
      <w:rPr>
        <w:i/>
      </w:rPr>
      <w:t>, Yu, Rodriguez Ocana, Bhat, and Pendyala</w:t>
    </w:r>
    <w:r>
      <w:rPr>
        <w:i/>
      </w:rPr>
      <w:tab/>
    </w:r>
  </w:p>
  <w:p w14:paraId="57EC3B81" w14:textId="77777777" w:rsidR="001A16D0" w:rsidRDefault="001A16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BF3CA" w14:textId="335EC9E8" w:rsidR="001A16D0" w:rsidRPr="00F538DD" w:rsidRDefault="001A16D0" w:rsidP="001A16D0">
    <w:pPr>
      <w:pStyle w:val="Header"/>
      <w:rPr>
        <w:i/>
      </w:rPr>
    </w:pPr>
    <w:r>
      <w:rPr>
        <w:i/>
      </w:rPr>
      <w:tab/>
    </w:r>
  </w:p>
  <w:p w14:paraId="017C0E1A" w14:textId="77777777" w:rsidR="001A16D0" w:rsidRDefault="001A16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1"/>
    <w:multiLevelType w:val="multilevel"/>
    <w:tmpl w:val="A2E46C0A"/>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21D35FB"/>
    <w:multiLevelType w:val="hybridMultilevel"/>
    <w:tmpl w:val="1FFAF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DB6827"/>
    <w:multiLevelType w:val="hybridMultilevel"/>
    <w:tmpl w:val="BE58C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271BA6"/>
    <w:multiLevelType w:val="hybridMultilevel"/>
    <w:tmpl w:val="B7FE41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033EC2"/>
    <w:multiLevelType w:val="hybridMultilevel"/>
    <w:tmpl w:val="B2FE4E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9D70E1"/>
    <w:multiLevelType w:val="hybridMultilevel"/>
    <w:tmpl w:val="182EE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1C6459"/>
    <w:multiLevelType w:val="hybridMultilevel"/>
    <w:tmpl w:val="FB70B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C14678"/>
    <w:multiLevelType w:val="hybridMultilevel"/>
    <w:tmpl w:val="D3760A78"/>
    <w:lvl w:ilvl="0" w:tplc="04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2C572EB"/>
    <w:multiLevelType w:val="hybridMultilevel"/>
    <w:tmpl w:val="F1947B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201603"/>
    <w:multiLevelType w:val="hybridMultilevel"/>
    <w:tmpl w:val="5AF0FDAC"/>
    <w:lvl w:ilvl="0" w:tplc="AF2C9A98">
      <w:start w:val="3"/>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75495C"/>
    <w:multiLevelType w:val="hybridMultilevel"/>
    <w:tmpl w:val="08260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255788"/>
    <w:multiLevelType w:val="hybridMultilevel"/>
    <w:tmpl w:val="958ED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E76730"/>
    <w:multiLevelType w:val="hybridMultilevel"/>
    <w:tmpl w:val="62C45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985552"/>
    <w:multiLevelType w:val="hybridMultilevel"/>
    <w:tmpl w:val="F0F0E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5E2D9F"/>
    <w:multiLevelType w:val="hybridMultilevel"/>
    <w:tmpl w:val="D444DF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D032130"/>
    <w:multiLevelType w:val="hybridMultilevel"/>
    <w:tmpl w:val="E446E5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092411"/>
    <w:multiLevelType w:val="hybridMultilevel"/>
    <w:tmpl w:val="BBC2A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A97EAE"/>
    <w:multiLevelType w:val="hybridMultilevel"/>
    <w:tmpl w:val="5BB6C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553FF6"/>
    <w:multiLevelType w:val="multilevel"/>
    <w:tmpl w:val="FF284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A5D6118"/>
    <w:multiLevelType w:val="hybridMultilevel"/>
    <w:tmpl w:val="4F26E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A6D452C"/>
    <w:multiLevelType w:val="hybridMultilevel"/>
    <w:tmpl w:val="FA065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9603ED"/>
    <w:multiLevelType w:val="hybridMultilevel"/>
    <w:tmpl w:val="7F729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C5504E"/>
    <w:multiLevelType w:val="hybridMultilevel"/>
    <w:tmpl w:val="0FC8C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0F46EA"/>
    <w:multiLevelType w:val="multilevel"/>
    <w:tmpl w:val="AAB8D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422B91"/>
    <w:multiLevelType w:val="hybridMultilevel"/>
    <w:tmpl w:val="C0A6568A"/>
    <w:lvl w:ilvl="0" w:tplc="0EAE7556">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92F74CF"/>
    <w:multiLevelType w:val="hybridMultilevel"/>
    <w:tmpl w:val="DB3AF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5A6342"/>
    <w:multiLevelType w:val="hybridMultilevel"/>
    <w:tmpl w:val="61FA2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9A43A0"/>
    <w:multiLevelType w:val="hybridMultilevel"/>
    <w:tmpl w:val="F6444932"/>
    <w:lvl w:ilvl="0" w:tplc="3974675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67371A2"/>
    <w:multiLevelType w:val="hybridMultilevel"/>
    <w:tmpl w:val="4C305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BA0DBF"/>
    <w:multiLevelType w:val="hybridMultilevel"/>
    <w:tmpl w:val="E25C78E2"/>
    <w:lvl w:ilvl="0" w:tplc="5D1680E8">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9"/>
  </w:num>
  <w:num w:numId="3">
    <w:abstractNumId w:val="10"/>
  </w:num>
  <w:num w:numId="4">
    <w:abstractNumId w:val="16"/>
  </w:num>
  <w:num w:numId="5">
    <w:abstractNumId w:val="4"/>
  </w:num>
  <w:num w:numId="6">
    <w:abstractNumId w:val="3"/>
  </w:num>
  <w:num w:numId="7">
    <w:abstractNumId w:val="2"/>
  </w:num>
  <w:num w:numId="8">
    <w:abstractNumId w:val="25"/>
  </w:num>
  <w:num w:numId="9">
    <w:abstractNumId w:val="1"/>
  </w:num>
  <w:num w:numId="10">
    <w:abstractNumId w:val="22"/>
  </w:num>
  <w:num w:numId="11">
    <w:abstractNumId w:val="26"/>
  </w:num>
  <w:num w:numId="12">
    <w:abstractNumId w:val="13"/>
  </w:num>
  <w:num w:numId="13">
    <w:abstractNumId w:val="20"/>
  </w:num>
  <w:num w:numId="14">
    <w:abstractNumId w:val="19"/>
  </w:num>
  <w:num w:numId="15">
    <w:abstractNumId w:val="8"/>
  </w:num>
  <w:num w:numId="16">
    <w:abstractNumId w:val="7"/>
  </w:num>
  <w:num w:numId="17">
    <w:abstractNumId w:val="24"/>
  </w:num>
  <w:num w:numId="18">
    <w:abstractNumId w:val="29"/>
  </w:num>
  <w:num w:numId="19">
    <w:abstractNumId w:val="15"/>
  </w:num>
  <w:num w:numId="20">
    <w:abstractNumId w:val="17"/>
  </w:num>
  <w:num w:numId="21">
    <w:abstractNumId w:val="5"/>
  </w:num>
  <w:num w:numId="22">
    <w:abstractNumId w:val="6"/>
  </w:num>
  <w:num w:numId="23">
    <w:abstractNumId w:val="28"/>
  </w:num>
  <w:num w:numId="24">
    <w:abstractNumId w:val="0"/>
  </w:num>
  <w:num w:numId="25">
    <w:abstractNumId w:val="21"/>
  </w:num>
  <w:num w:numId="26">
    <w:abstractNumId w:val="11"/>
  </w:num>
  <w:num w:numId="27">
    <w:abstractNumId w:val="14"/>
  </w:num>
  <w:num w:numId="28">
    <w:abstractNumId w:val="12"/>
  </w:num>
  <w:num w:numId="29">
    <w:abstractNumId w:val="18"/>
  </w:num>
  <w:num w:numId="30">
    <w:abstractNumId w:val="2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EwMLM0NzQ3MDAxNTZR0lEKTi0uzszPAykwN6oFAGNI3pQtAAAA"/>
  </w:docVars>
  <w:rsids>
    <w:rsidRoot w:val="00EA10CC"/>
    <w:rsid w:val="00000307"/>
    <w:rsid w:val="000019C3"/>
    <w:rsid w:val="00002A4D"/>
    <w:rsid w:val="000034D5"/>
    <w:rsid w:val="000036FA"/>
    <w:rsid w:val="0000460A"/>
    <w:rsid w:val="00006A25"/>
    <w:rsid w:val="00007763"/>
    <w:rsid w:val="000078D6"/>
    <w:rsid w:val="00012AA4"/>
    <w:rsid w:val="00012F00"/>
    <w:rsid w:val="000131CC"/>
    <w:rsid w:val="00014799"/>
    <w:rsid w:val="00014A82"/>
    <w:rsid w:val="00015565"/>
    <w:rsid w:val="000156D7"/>
    <w:rsid w:val="00015CD0"/>
    <w:rsid w:val="000161A6"/>
    <w:rsid w:val="00016451"/>
    <w:rsid w:val="00016FF8"/>
    <w:rsid w:val="00017C4C"/>
    <w:rsid w:val="00017D54"/>
    <w:rsid w:val="00017E8F"/>
    <w:rsid w:val="00020151"/>
    <w:rsid w:val="00020FBA"/>
    <w:rsid w:val="00022014"/>
    <w:rsid w:val="000225AF"/>
    <w:rsid w:val="000226F3"/>
    <w:rsid w:val="00022E2B"/>
    <w:rsid w:val="000234F7"/>
    <w:rsid w:val="00024C0C"/>
    <w:rsid w:val="00025214"/>
    <w:rsid w:val="00026A66"/>
    <w:rsid w:val="00027662"/>
    <w:rsid w:val="0003017E"/>
    <w:rsid w:val="000303AB"/>
    <w:rsid w:val="000303E2"/>
    <w:rsid w:val="000312D4"/>
    <w:rsid w:val="000328B4"/>
    <w:rsid w:val="0003352D"/>
    <w:rsid w:val="00034942"/>
    <w:rsid w:val="000356DD"/>
    <w:rsid w:val="0003581D"/>
    <w:rsid w:val="00035AE6"/>
    <w:rsid w:val="00035C82"/>
    <w:rsid w:val="00035CC3"/>
    <w:rsid w:val="00036871"/>
    <w:rsid w:val="00037538"/>
    <w:rsid w:val="000376C0"/>
    <w:rsid w:val="000379DD"/>
    <w:rsid w:val="0004012C"/>
    <w:rsid w:val="00040419"/>
    <w:rsid w:val="0004075F"/>
    <w:rsid w:val="0004093B"/>
    <w:rsid w:val="00040B4D"/>
    <w:rsid w:val="00041722"/>
    <w:rsid w:val="000418B9"/>
    <w:rsid w:val="00044324"/>
    <w:rsid w:val="000449B4"/>
    <w:rsid w:val="0004534F"/>
    <w:rsid w:val="00045821"/>
    <w:rsid w:val="00045AA5"/>
    <w:rsid w:val="00045D7E"/>
    <w:rsid w:val="00046562"/>
    <w:rsid w:val="00046E3C"/>
    <w:rsid w:val="0005040E"/>
    <w:rsid w:val="00051768"/>
    <w:rsid w:val="000519E9"/>
    <w:rsid w:val="0005246F"/>
    <w:rsid w:val="0005402E"/>
    <w:rsid w:val="00055C60"/>
    <w:rsid w:val="00055D61"/>
    <w:rsid w:val="00055E6C"/>
    <w:rsid w:val="00056BF9"/>
    <w:rsid w:val="0005706D"/>
    <w:rsid w:val="00057631"/>
    <w:rsid w:val="00057652"/>
    <w:rsid w:val="00057A80"/>
    <w:rsid w:val="000605F7"/>
    <w:rsid w:val="00060C04"/>
    <w:rsid w:val="00060DDD"/>
    <w:rsid w:val="00060E16"/>
    <w:rsid w:val="00061B34"/>
    <w:rsid w:val="00062A09"/>
    <w:rsid w:val="00062D2C"/>
    <w:rsid w:val="0006347C"/>
    <w:rsid w:val="0006531D"/>
    <w:rsid w:val="000653D0"/>
    <w:rsid w:val="000660FA"/>
    <w:rsid w:val="00066114"/>
    <w:rsid w:val="00067313"/>
    <w:rsid w:val="0006773E"/>
    <w:rsid w:val="000677E2"/>
    <w:rsid w:val="00067B8D"/>
    <w:rsid w:val="00067BB0"/>
    <w:rsid w:val="00070675"/>
    <w:rsid w:val="00070E28"/>
    <w:rsid w:val="000712BF"/>
    <w:rsid w:val="00071FEE"/>
    <w:rsid w:val="00072478"/>
    <w:rsid w:val="0007328E"/>
    <w:rsid w:val="00073837"/>
    <w:rsid w:val="00073D1B"/>
    <w:rsid w:val="000742CD"/>
    <w:rsid w:val="00074437"/>
    <w:rsid w:val="00074820"/>
    <w:rsid w:val="000754FF"/>
    <w:rsid w:val="000759AE"/>
    <w:rsid w:val="00076C47"/>
    <w:rsid w:val="00076DCD"/>
    <w:rsid w:val="0007734A"/>
    <w:rsid w:val="00077AF8"/>
    <w:rsid w:val="00077D54"/>
    <w:rsid w:val="00080478"/>
    <w:rsid w:val="00080715"/>
    <w:rsid w:val="00080C0D"/>
    <w:rsid w:val="00080D33"/>
    <w:rsid w:val="00080F98"/>
    <w:rsid w:val="0008109D"/>
    <w:rsid w:val="000810E7"/>
    <w:rsid w:val="00082822"/>
    <w:rsid w:val="00083506"/>
    <w:rsid w:val="0008414E"/>
    <w:rsid w:val="00084330"/>
    <w:rsid w:val="000845DE"/>
    <w:rsid w:val="0008479B"/>
    <w:rsid w:val="00085489"/>
    <w:rsid w:val="00085D20"/>
    <w:rsid w:val="00085F74"/>
    <w:rsid w:val="0008617D"/>
    <w:rsid w:val="0008743C"/>
    <w:rsid w:val="000874A4"/>
    <w:rsid w:val="0008765D"/>
    <w:rsid w:val="0009001B"/>
    <w:rsid w:val="000901C8"/>
    <w:rsid w:val="000906E8"/>
    <w:rsid w:val="00090A5E"/>
    <w:rsid w:val="00091529"/>
    <w:rsid w:val="0009295D"/>
    <w:rsid w:val="00092AB7"/>
    <w:rsid w:val="000936E8"/>
    <w:rsid w:val="000936FF"/>
    <w:rsid w:val="000937BB"/>
    <w:rsid w:val="00094FE0"/>
    <w:rsid w:val="0009544F"/>
    <w:rsid w:val="000957F2"/>
    <w:rsid w:val="00095F5B"/>
    <w:rsid w:val="0009623F"/>
    <w:rsid w:val="0009644B"/>
    <w:rsid w:val="000967A5"/>
    <w:rsid w:val="000969C9"/>
    <w:rsid w:val="000A0EFC"/>
    <w:rsid w:val="000A1449"/>
    <w:rsid w:val="000A21F5"/>
    <w:rsid w:val="000A2D99"/>
    <w:rsid w:val="000A32B3"/>
    <w:rsid w:val="000A4140"/>
    <w:rsid w:val="000A43C1"/>
    <w:rsid w:val="000A5901"/>
    <w:rsid w:val="000A5F9C"/>
    <w:rsid w:val="000A79E7"/>
    <w:rsid w:val="000B0B69"/>
    <w:rsid w:val="000B123A"/>
    <w:rsid w:val="000B1EBE"/>
    <w:rsid w:val="000B23F5"/>
    <w:rsid w:val="000B4182"/>
    <w:rsid w:val="000B5701"/>
    <w:rsid w:val="000B5D88"/>
    <w:rsid w:val="000B5E0F"/>
    <w:rsid w:val="000B661C"/>
    <w:rsid w:val="000B7A1E"/>
    <w:rsid w:val="000B7B2D"/>
    <w:rsid w:val="000C12ED"/>
    <w:rsid w:val="000C1529"/>
    <w:rsid w:val="000C3E3A"/>
    <w:rsid w:val="000C43DE"/>
    <w:rsid w:val="000C4702"/>
    <w:rsid w:val="000C4A23"/>
    <w:rsid w:val="000C5DA1"/>
    <w:rsid w:val="000C5F4D"/>
    <w:rsid w:val="000C6075"/>
    <w:rsid w:val="000C6D3F"/>
    <w:rsid w:val="000C6E36"/>
    <w:rsid w:val="000C7D34"/>
    <w:rsid w:val="000D0542"/>
    <w:rsid w:val="000D1191"/>
    <w:rsid w:val="000D1A81"/>
    <w:rsid w:val="000D1CB6"/>
    <w:rsid w:val="000D32AB"/>
    <w:rsid w:val="000D398A"/>
    <w:rsid w:val="000D3C37"/>
    <w:rsid w:val="000D42F2"/>
    <w:rsid w:val="000D43F0"/>
    <w:rsid w:val="000D639D"/>
    <w:rsid w:val="000D67C4"/>
    <w:rsid w:val="000D794D"/>
    <w:rsid w:val="000E0798"/>
    <w:rsid w:val="000E08B3"/>
    <w:rsid w:val="000E0BB2"/>
    <w:rsid w:val="000E1221"/>
    <w:rsid w:val="000E1921"/>
    <w:rsid w:val="000E2E43"/>
    <w:rsid w:val="000E36E0"/>
    <w:rsid w:val="000E38FD"/>
    <w:rsid w:val="000E42D7"/>
    <w:rsid w:val="000E4331"/>
    <w:rsid w:val="000E5209"/>
    <w:rsid w:val="000E5285"/>
    <w:rsid w:val="000E5B1F"/>
    <w:rsid w:val="000E76B5"/>
    <w:rsid w:val="000E7EBA"/>
    <w:rsid w:val="000F14B7"/>
    <w:rsid w:val="000F218C"/>
    <w:rsid w:val="000F35B0"/>
    <w:rsid w:val="000F3A20"/>
    <w:rsid w:val="000F3CBF"/>
    <w:rsid w:val="000F4203"/>
    <w:rsid w:val="000F5B97"/>
    <w:rsid w:val="000F5D9A"/>
    <w:rsid w:val="000F720E"/>
    <w:rsid w:val="000F72A3"/>
    <w:rsid w:val="000F772E"/>
    <w:rsid w:val="0010021E"/>
    <w:rsid w:val="00100427"/>
    <w:rsid w:val="001006C5"/>
    <w:rsid w:val="00100E90"/>
    <w:rsid w:val="00101366"/>
    <w:rsid w:val="001015E3"/>
    <w:rsid w:val="00102E9C"/>
    <w:rsid w:val="00102FC2"/>
    <w:rsid w:val="00103CFA"/>
    <w:rsid w:val="00103FE5"/>
    <w:rsid w:val="00103FFE"/>
    <w:rsid w:val="00106323"/>
    <w:rsid w:val="00106364"/>
    <w:rsid w:val="0010797F"/>
    <w:rsid w:val="00107CBD"/>
    <w:rsid w:val="001101F7"/>
    <w:rsid w:val="0011139C"/>
    <w:rsid w:val="001114CF"/>
    <w:rsid w:val="0011162E"/>
    <w:rsid w:val="001120BA"/>
    <w:rsid w:val="00112F2F"/>
    <w:rsid w:val="00113F57"/>
    <w:rsid w:val="00114776"/>
    <w:rsid w:val="0011530A"/>
    <w:rsid w:val="001158AD"/>
    <w:rsid w:val="00116419"/>
    <w:rsid w:val="00116671"/>
    <w:rsid w:val="00116C13"/>
    <w:rsid w:val="001172E8"/>
    <w:rsid w:val="001209DC"/>
    <w:rsid w:val="00120C02"/>
    <w:rsid w:val="0012168B"/>
    <w:rsid w:val="00121780"/>
    <w:rsid w:val="00122223"/>
    <w:rsid w:val="00122450"/>
    <w:rsid w:val="0012263B"/>
    <w:rsid w:val="001228C8"/>
    <w:rsid w:val="00122F10"/>
    <w:rsid w:val="00123CBC"/>
    <w:rsid w:val="00124865"/>
    <w:rsid w:val="001249C1"/>
    <w:rsid w:val="00124BFA"/>
    <w:rsid w:val="00125618"/>
    <w:rsid w:val="001266B2"/>
    <w:rsid w:val="0013095F"/>
    <w:rsid w:val="00131574"/>
    <w:rsid w:val="001324C4"/>
    <w:rsid w:val="00132507"/>
    <w:rsid w:val="001352B7"/>
    <w:rsid w:val="001354BF"/>
    <w:rsid w:val="00135633"/>
    <w:rsid w:val="0013584D"/>
    <w:rsid w:val="001361CF"/>
    <w:rsid w:val="001365C3"/>
    <w:rsid w:val="00136B26"/>
    <w:rsid w:val="00137832"/>
    <w:rsid w:val="00137AE3"/>
    <w:rsid w:val="00137B3C"/>
    <w:rsid w:val="00137E6C"/>
    <w:rsid w:val="0014001E"/>
    <w:rsid w:val="001405BC"/>
    <w:rsid w:val="00140A9A"/>
    <w:rsid w:val="00140EA2"/>
    <w:rsid w:val="00142606"/>
    <w:rsid w:val="00142BEA"/>
    <w:rsid w:val="00143182"/>
    <w:rsid w:val="001431CC"/>
    <w:rsid w:val="00143888"/>
    <w:rsid w:val="00143C7F"/>
    <w:rsid w:val="001442F8"/>
    <w:rsid w:val="00144957"/>
    <w:rsid w:val="00145396"/>
    <w:rsid w:val="0014566E"/>
    <w:rsid w:val="0014670A"/>
    <w:rsid w:val="00147643"/>
    <w:rsid w:val="00151205"/>
    <w:rsid w:val="00151A85"/>
    <w:rsid w:val="00152F40"/>
    <w:rsid w:val="00153105"/>
    <w:rsid w:val="001539F6"/>
    <w:rsid w:val="00154330"/>
    <w:rsid w:val="00154D41"/>
    <w:rsid w:val="001555C1"/>
    <w:rsid w:val="001555ED"/>
    <w:rsid w:val="00156043"/>
    <w:rsid w:val="00156A08"/>
    <w:rsid w:val="00157315"/>
    <w:rsid w:val="001579AD"/>
    <w:rsid w:val="0016050C"/>
    <w:rsid w:val="00160AC6"/>
    <w:rsid w:val="00160C1F"/>
    <w:rsid w:val="00162BFD"/>
    <w:rsid w:val="00162C50"/>
    <w:rsid w:val="00163C35"/>
    <w:rsid w:val="0016493D"/>
    <w:rsid w:val="00164C69"/>
    <w:rsid w:val="00164EB4"/>
    <w:rsid w:val="00165105"/>
    <w:rsid w:val="00165572"/>
    <w:rsid w:val="00165FB2"/>
    <w:rsid w:val="00167E1A"/>
    <w:rsid w:val="00171568"/>
    <w:rsid w:val="001715FF"/>
    <w:rsid w:val="0017184D"/>
    <w:rsid w:val="00172664"/>
    <w:rsid w:val="00172A15"/>
    <w:rsid w:val="00172B8D"/>
    <w:rsid w:val="00174A76"/>
    <w:rsid w:val="00174BC1"/>
    <w:rsid w:val="00175447"/>
    <w:rsid w:val="00176143"/>
    <w:rsid w:val="0017680C"/>
    <w:rsid w:val="00176B94"/>
    <w:rsid w:val="00176BE8"/>
    <w:rsid w:val="00176E20"/>
    <w:rsid w:val="00177F5A"/>
    <w:rsid w:val="001806B4"/>
    <w:rsid w:val="00181DDC"/>
    <w:rsid w:val="00181DF8"/>
    <w:rsid w:val="00183141"/>
    <w:rsid w:val="00184020"/>
    <w:rsid w:val="00185F90"/>
    <w:rsid w:val="0018651B"/>
    <w:rsid w:val="001865A2"/>
    <w:rsid w:val="001867F2"/>
    <w:rsid w:val="001871A3"/>
    <w:rsid w:val="001873D4"/>
    <w:rsid w:val="001917DD"/>
    <w:rsid w:val="001919C0"/>
    <w:rsid w:val="00192F8A"/>
    <w:rsid w:val="001935D3"/>
    <w:rsid w:val="00194191"/>
    <w:rsid w:val="001943A8"/>
    <w:rsid w:val="00194659"/>
    <w:rsid w:val="00194693"/>
    <w:rsid w:val="001949B6"/>
    <w:rsid w:val="001951B5"/>
    <w:rsid w:val="00195730"/>
    <w:rsid w:val="00196643"/>
    <w:rsid w:val="00196B56"/>
    <w:rsid w:val="00196D66"/>
    <w:rsid w:val="00197915"/>
    <w:rsid w:val="001A01A9"/>
    <w:rsid w:val="001A044E"/>
    <w:rsid w:val="001A08FA"/>
    <w:rsid w:val="001A0961"/>
    <w:rsid w:val="001A16D0"/>
    <w:rsid w:val="001A16FB"/>
    <w:rsid w:val="001A1ED9"/>
    <w:rsid w:val="001A33FA"/>
    <w:rsid w:val="001A3DC7"/>
    <w:rsid w:val="001A4C66"/>
    <w:rsid w:val="001A51FB"/>
    <w:rsid w:val="001A6639"/>
    <w:rsid w:val="001A6928"/>
    <w:rsid w:val="001A6D1C"/>
    <w:rsid w:val="001A6F8C"/>
    <w:rsid w:val="001A76DD"/>
    <w:rsid w:val="001A775D"/>
    <w:rsid w:val="001B010A"/>
    <w:rsid w:val="001B02C0"/>
    <w:rsid w:val="001B0397"/>
    <w:rsid w:val="001B0EDB"/>
    <w:rsid w:val="001B143E"/>
    <w:rsid w:val="001B177A"/>
    <w:rsid w:val="001B1D4A"/>
    <w:rsid w:val="001B1DAB"/>
    <w:rsid w:val="001B27E7"/>
    <w:rsid w:val="001B4BF4"/>
    <w:rsid w:val="001B6127"/>
    <w:rsid w:val="001B7499"/>
    <w:rsid w:val="001B7FBC"/>
    <w:rsid w:val="001B7FBD"/>
    <w:rsid w:val="001C04D0"/>
    <w:rsid w:val="001C1CA9"/>
    <w:rsid w:val="001C2A35"/>
    <w:rsid w:val="001C4D93"/>
    <w:rsid w:val="001C50F8"/>
    <w:rsid w:val="001C5114"/>
    <w:rsid w:val="001C54C3"/>
    <w:rsid w:val="001C5518"/>
    <w:rsid w:val="001C64C3"/>
    <w:rsid w:val="001C7D5B"/>
    <w:rsid w:val="001D12FA"/>
    <w:rsid w:val="001D1AFC"/>
    <w:rsid w:val="001D2D58"/>
    <w:rsid w:val="001D2F9D"/>
    <w:rsid w:val="001D43C3"/>
    <w:rsid w:val="001D4DB4"/>
    <w:rsid w:val="001D5408"/>
    <w:rsid w:val="001D5A0D"/>
    <w:rsid w:val="001D5AE6"/>
    <w:rsid w:val="001D7610"/>
    <w:rsid w:val="001D7BFA"/>
    <w:rsid w:val="001E131E"/>
    <w:rsid w:val="001E15AC"/>
    <w:rsid w:val="001E191E"/>
    <w:rsid w:val="001E3B7C"/>
    <w:rsid w:val="001E3D9A"/>
    <w:rsid w:val="001E3EC1"/>
    <w:rsid w:val="001E49D9"/>
    <w:rsid w:val="001E72BC"/>
    <w:rsid w:val="001E7A47"/>
    <w:rsid w:val="001E7C6C"/>
    <w:rsid w:val="001F0206"/>
    <w:rsid w:val="001F08B3"/>
    <w:rsid w:val="001F1128"/>
    <w:rsid w:val="001F1F85"/>
    <w:rsid w:val="001F22AC"/>
    <w:rsid w:val="001F2CD2"/>
    <w:rsid w:val="001F2F20"/>
    <w:rsid w:val="001F3264"/>
    <w:rsid w:val="001F32CB"/>
    <w:rsid w:val="001F39DA"/>
    <w:rsid w:val="001F4731"/>
    <w:rsid w:val="001F4BA0"/>
    <w:rsid w:val="001F6C75"/>
    <w:rsid w:val="001F7030"/>
    <w:rsid w:val="001F7321"/>
    <w:rsid w:val="001F7BDF"/>
    <w:rsid w:val="001F7F26"/>
    <w:rsid w:val="00200634"/>
    <w:rsid w:val="00201187"/>
    <w:rsid w:val="00202138"/>
    <w:rsid w:val="00202613"/>
    <w:rsid w:val="00202764"/>
    <w:rsid w:val="00202EBC"/>
    <w:rsid w:val="00204020"/>
    <w:rsid w:val="002041BE"/>
    <w:rsid w:val="002048A5"/>
    <w:rsid w:val="00205D8B"/>
    <w:rsid w:val="002068A2"/>
    <w:rsid w:val="00206D6F"/>
    <w:rsid w:val="00207881"/>
    <w:rsid w:val="00210CBB"/>
    <w:rsid w:val="00211FD6"/>
    <w:rsid w:val="0021202D"/>
    <w:rsid w:val="00212218"/>
    <w:rsid w:val="0021274F"/>
    <w:rsid w:val="0021277A"/>
    <w:rsid w:val="00212F15"/>
    <w:rsid w:val="002135BD"/>
    <w:rsid w:val="00213C92"/>
    <w:rsid w:val="002146D1"/>
    <w:rsid w:val="00214BE4"/>
    <w:rsid w:val="00215294"/>
    <w:rsid w:val="00220D28"/>
    <w:rsid w:val="00221951"/>
    <w:rsid w:val="00221C90"/>
    <w:rsid w:val="00222BF1"/>
    <w:rsid w:val="002232B6"/>
    <w:rsid w:val="002234E2"/>
    <w:rsid w:val="00223FFF"/>
    <w:rsid w:val="0022472B"/>
    <w:rsid w:val="002257BF"/>
    <w:rsid w:val="00226123"/>
    <w:rsid w:val="00226288"/>
    <w:rsid w:val="00226E48"/>
    <w:rsid w:val="002276D7"/>
    <w:rsid w:val="0022789E"/>
    <w:rsid w:val="00227BB3"/>
    <w:rsid w:val="002305BA"/>
    <w:rsid w:val="00230633"/>
    <w:rsid w:val="00230637"/>
    <w:rsid w:val="00230F1D"/>
    <w:rsid w:val="0023166E"/>
    <w:rsid w:val="00231A8C"/>
    <w:rsid w:val="00232DCF"/>
    <w:rsid w:val="0023338C"/>
    <w:rsid w:val="0023363C"/>
    <w:rsid w:val="0023402D"/>
    <w:rsid w:val="00234354"/>
    <w:rsid w:val="0023493A"/>
    <w:rsid w:val="00234BB4"/>
    <w:rsid w:val="00235754"/>
    <w:rsid w:val="00236673"/>
    <w:rsid w:val="00241367"/>
    <w:rsid w:val="002419C8"/>
    <w:rsid w:val="00241D10"/>
    <w:rsid w:val="00242052"/>
    <w:rsid w:val="00242AD1"/>
    <w:rsid w:val="00243D80"/>
    <w:rsid w:val="00244A03"/>
    <w:rsid w:val="00245FD0"/>
    <w:rsid w:val="002464B3"/>
    <w:rsid w:val="00246890"/>
    <w:rsid w:val="00246B0A"/>
    <w:rsid w:val="00246D8D"/>
    <w:rsid w:val="002506AE"/>
    <w:rsid w:val="00250A51"/>
    <w:rsid w:val="00250F5C"/>
    <w:rsid w:val="00254C6B"/>
    <w:rsid w:val="00255DEB"/>
    <w:rsid w:val="00256073"/>
    <w:rsid w:val="00256227"/>
    <w:rsid w:val="00257A18"/>
    <w:rsid w:val="00257F3E"/>
    <w:rsid w:val="00260BFE"/>
    <w:rsid w:val="00261B70"/>
    <w:rsid w:val="00263404"/>
    <w:rsid w:val="00263BAA"/>
    <w:rsid w:val="0026686E"/>
    <w:rsid w:val="002668EA"/>
    <w:rsid w:val="00267106"/>
    <w:rsid w:val="00270182"/>
    <w:rsid w:val="002703A9"/>
    <w:rsid w:val="0027052A"/>
    <w:rsid w:val="00270D95"/>
    <w:rsid w:val="0027115E"/>
    <w:rsid w:val="00271218"/>
    <w:rsid w:val="0027130D"/>
    <w:rsid w:val="002718D3"/>
    <w:rsid w:val="00271957"/>
    <w:rsid w:val="00271F00"/>
    <w:rsid w:val="00272353"/>
    <w:rsid w:val="00272640"/>
    <w:rsid w:val="002729F2"/>
    <w:rsid w:val="00272E02"/>
    <w:rsid w:val="00272F0A"/>
    <w:rsid w:val="0027326B"/>
    <w:rsid w:val="00273522"/>
    <w:rsid w:val="00273904"/>
    <w:rsid w:val="00273A6C"/>
    <w:rsid w:val="00274941"/>
    <w:rsid w:val="00275499"/>
    <w:rsid w:val="002757B4"/>
    <w:rsid w:val="00275D1F"/>
    <w:rsid w:val="00276B5B"/>
    <w:rsid w:val="00277563"/>
    <w:rsid w:val="002778F0"/>
    <w:rsid w:val="00277A55"/>
    <w:rsid w:val="00277C90"/>
    <w:rsid w:val="002807F2"/>
    <w:rsid w:val="00281AD6"/>
    <w:rsid w:val="00281C9B"/>
    <w:rsid w:val="00282D58"/>
    <w:rsid w:val="00282ECB"/>
    <w:rsid w:val="0028317E"/>
    <w:rsid w:val="00283382"/>
    <w:rsid w:val="00283A17"/>
    <w:rsid w:val="002842E2"/>
    <w:rsid w:val="002844F8"/>
    <w:rsid w:val="0028580E"/>
    <w:rsid w:val="00286C14"/>
    <w:rsid w:val="00287BAF"/>
    <w:rsid w:val="0029041A"/>
    <w:rsid w:val="00290C55"/>
    <w:rsid w:val="00291D34"/>
    <w:rsid w:val="00292F02"/>
    <w:rsid w:val="00293D75"/>
    <w:rsid w:val="0029533E"/>
    <w:rsid w:val="002954CA"/>
    <w:rsid w:val="00295A46"/>
    <w:rsid w:val="00295E9D"/>
    <w:rsid w:val="00296959"/>
    <w:rsid w:val="00297572"/>
    <w:rsid w:val="002A0824"/>
    <w:rsid w:val="002A093F"/>
    <w:rsid w:val="002A0CD9"/>
    <w:rsid w:val="002A1D41"/>
    <w:rsid w:val="002A1DC8"/>
    <w:rsid w:val="002A21D8"/>
    <w:rsid w:val="002A493E"/>
    <w:rsid w:val="002A61ED"/>
    <w:rsid w:val="002A6522"/>
    <w:rsid w:val="002A6645"/>
    <w:rsid w:val="002A6D6E"/>
    <w:rsid w:val="002B0285"/>
    <w:rsid w:val="002B06C0"/>
    <w:rsid w:val="002B1542"/>
    <w:rsid w:val="002B1ED5"/>
    <w:rsid w:val="002B20AA"/>
    <w:rsid w:val="002B2C04"/>
    <w:rsid w:val="002B3463"/>
    <w:rsid w:val="002B4F71"/>
    <w:rsid w:val="002B5242"/>
    <w:rsid w:val="002B5AB4"/>
    <w:rsid w:val="002B5AEF"/>
    <w:rsid w:val="002B5C46"/>
    <w:rsid w:val="002B6690"/>
    <w:rsid w:val="002B67B7"/>
    <w:rsid w:val="002B6838"/>
    <w:rsid w:val="002B6EBA"/>
    <w:rsid w:val="002B731A"/>
    <w:rsid w:val="002C00AB"/>
    <w:rsid w:val="002C15B4"/>
    <w:rsid w:val="002C1652"/>
    <w:rsid w:val="002C17F2"/>
    <w:rsid w:val="002C193F"/>
    <w:rsid w:val="002C19B5"/>
    <w:rsid w:val="002C2778"/>
    <w:rsid w:val="002C2AAF"/>
    <w:rsid w:val="002C3085"/>
    <w:rsid w:val="002C34F1"/>
    <w:rsid w:val="002C35BB"/>
    <w:rsid w:val="002C4088"/>
    <w:rsid w:val="002C43D5"/>
    <w:rsid w:val="002C4784"/>
    <w:rsid w:val="002C5069"/>
    <w:rsid w:val="002C56B8"/>
    <w:rsid w:val="002C6206"/>
    <w:rsid w:val="002C6278"/>
    <w:rsid w:val="002C770D"/>
    <w:rsid w:val="002D23E8"/>
    <w:rsid w:val="002D2928"/>
    <w:rsid w:val="002D2ED6"/>
    <w:rsid w:val="002D3383"/>
    <w:rsid w:val="002D33FD"/>
    <w:rsid w:val="002D3BF4"/>
    <w:rsid w:val="002D4420"/>
    <w:rsid w:val="002D443F"/>
    <w:rsid w:val="002D52B5"/>
    <w:rsid w:val="002D579A"/>
    <w:rsid w:val="002D5B7F"/>
    <w:rsid w:val="002D6E67"/>
    <w:rsid w:val="002D72D1"/>
    <w:rsid w:val="002D7553"/>
    <w:rsid w:val="002E0FFF"/>
    <w:rsid w:val="002E1EEC"/>
    <w:rsid w:val="002E1F6E"/>
    <w:rsid w:val="002E269F"/>
    <w:rsid w:val="002E3710"/>
    <w:rsid w:val="002E3C8D"/>
    <w:rsid w:val="002E4136"/>
    <w:rsid w:val="002E5622"/>
    <w:rsid w:val="002E5A53"/>
    <w:rsid w:val="002E5B28"/>
    <w:rsid w:val="002E6209"/>
    <w:rsid w:val="002F00A2"/>
    <w:rsid w:val="002F00E6"/>
    <w:rsid w:val="002F112E"/>
    <w:rsid w:val="002F1802"/>
    <w:rsid w:val="002F19B1"/>
    <w:rsid w:val="002F1F8B"/>
    <w:rsid w:val="002F24EA"/>
    <w:rsid w:val="002F346B"/>
    <w:rsid w:val="002F45A0"/>
    <w:rsid w:val="002F61D5"/>
    <w:rsid w:val="002F6C27"/>
    <w:rsid w:val="003002B1"/>
    <w:rsid w:val="003011D6"/>
    <w:rsid w:val="00301724"/>
    <w:rsid w:val="003026B9"/>
    <w:rsid w:val="0030285C"/>
    <w:rsid w:val="003034F5"/>
    <w:rsid w:val="00303E28"/>
    <w:rsid w:val="003049E1"/>
    <w:rsid w:val="003051F6"/>
    <w:rsid w:val="003056E4"/>
    <w:rsid w:val="00305868"/>
    <w:rsid w:val="00305DB6"/>
    <w:rsid w:val="003061F0"/>
    <w:rsid w:val="00306B07"/>
    <w:rsid w:val="00306E5A"/>
    <w:rsid w:val="00307495"/>
    <w:rsid w:val="003074CA"/>
    <w:rsid w:val="003104BF"/>
    <w:rsid w:val="00310705"/>
    <w:rsid w:val="0031086E"/>
    <w:rsid w:val="00310A24"/>
    <w:rsid w:val="00311051"/>
    <w:rsid w:val="003114D2"/>
    <w:rsid w:val="00311AD2"/>
    <w:rsid w:val="00312DBC"/>
    <w:rsid w:val="00315CB6"/>
    <w:rsid w:val="00316088"/>
    <w:rsid w:val="0031633B"/>
    <w:rsid w:val="00316379"/>
    <w:rsid w:val="0031648B"/>
    <w:rsid w:val="00317BC3"/>
    <w:rsid w:val="00321131"/>
    <w:rsid w:val="0032139C"/>
    <w:rsid w:val="00321681"/>
    <w:rsid w:val="003225C5"/>
    <w:rsid w:val="00322CF3"/>
    <w:rsid w:val="00323A22"/>
    <w:rsid w:val="00324964"/>
    <w:rsid w:val="00324B62"/>
    <w:rsid w:val="00324EB8"/>
    <w:rsid w:val="00324EDB"/>
    <w:rsid w:val="003259DC"/>
    <w:rsid w:val="0032619B"/>
    <w:rsid w:val="003268A5"/>
    <w:rsid w:val="00326E18"/>
    <w:rsid w:val="003277C8"/>
    <w:rsid w:val="00327FC1"/>
    <w:rsid w:val="003302F4"/>
    <w:rsid w:val="00330B50"/>
    <w:rsid w:val="00331234"/>
    <w:rsid w:val="00332362"/>
    <w:rsid w:val="00333292"/>
    <w:rsid w:val="00333698"/>
    <w:rsid w:val="003343E8"/>
    <w:rsid w:val="00334ACF"/>
    <w:rsid w:val="00335F7C"/>
    <w:rsid w:val="00336683"/>
    <w:rsid w:val="00340CA3"/>
    <w:rsid w:val="00342933"/>
    <w:rsid w:val="00342BA5"/>
    <w:rsid w:val="00342D66"/>
    <w:rsid w:val="00344A23"/>
    <w:rsid w:val="00344DDC"/>
    <w:rsid w:val="0034599C"/>
    <w:rsid w:val="00345A6D"/>
    <w:rsid w:val="0034603A"/>
    <w:rsid w:val="00347EFF"/>
    <w:rsid w:val="00350D3A"/>
    <w:rsid w:val="00350D90"/>
    <w:rsid w:val="00350E4E"/>
    <w:rsid w:val="00350F27"/>
    <w:rsid w:val="00351233"/>
    <w:rsid w:val="00351C6E"/>
    <w:rsid w:val="00351ED8"/>
    <w:rsid w:val="0035245F"/>
    <w:rsid w:val="003525CE"/>
    <w:rsid w:val="00353E69"/>
    <w:rsid w:val="00354480"/>
    <w:rsid w:val="00354C70"/>
    <w:rsid w:val="00355A47"/>
    <w:rsid w:val="00355DB7"/>
    <w:rsid w:val="003567B2"/>
    <w:rsid w:val="00357E4F"/>
    <w:rsid w:val="00360A08"/>
    <w:rsid w:val="00361433"/>
    <w:rsid w:val="003639AA"/>
    <w:rsid w:val="00363C10"/>
    <w:rsid w:val="003643B6"/>
    <w:rsid w:val="003643DE"/>
    <w:rsid w:val="0036537A"/>
    <w:rsid w:val="00365D08"/>
    <w:rsid w:val="003663C2"/>
    <w:rsid w:val="0036650E"/>
    <w:rsid w:val="00366814"/>
    <w:rsid w:val="003668A3"/>
    <w:rsid w:val="00366DB9"/>
    <w:rsid w:val="003713F8"/>
    <w:rsid w:val="00371BE0"/>
    <w:rsid w:val="00373949"/>
    <w:rsid w:val="00373FAE"/>
    <w:rsid w:val="0037472D"/>
    <w:rsid w:val="003747D4"/>
    <w:rsid w:val="0037481C"/>
    <w:rsid w:val="0037498D"/>
    <w:rsid w:val="00375AAF"/>
    <w:rsid w:val="00376D52"/>
    <w:rsid w:val="00376E9C"/>
    <w:rsid w:val="00377149"/>
    <w:rsid w:val="00377543"/>
    <w:rsid w:val="00377C74"/>
    <w:rsid w:val="003808F0"/>
    <w:rsid w:val="00380FD5"/>
    <w:rsid w:val="00381EA6"/>
    <w:rsid w:val="00381F9D"/>
    <w:rsid w:val="00383763"/>
    <w:rsid w:val="00384045"/>
    <w:rsid w:val="00384959"/>
    <w:rsid w:val="003849CE"/>
    <w:rsid w:val="00385AB1"/>
    <w:rsid w:val="00386400"/>
    <w:rsid w:val="00386733"/>
    <w:rsid w:val="00387038"/>
    <w:rsid w:val="00387558"/>
    <w:rsid w:val="003901B3"/>
    <w:rsid w:val="00391407"/>
    <w:rsid w:val="0039170B"/>
    <w:rsid w:val="00392D8D"/>
    <w:rsid w:val="00392DD9"/>
    <w:rsid w:val="00394568"/>
    <w:rsid w:val="00394D4D"/>
    <w:rsid w:val="00394DA0"/>
    <w:rsid w:val="00395473"/>
    <w:rsid w:val="0039625B"/>
    <w:rsid w:val="00396A87"/>
    <w:rsid w:val="003A0155"/>
    <w:rsid w:val="003A0249"/>
    <w:rsid w:val="003A03FD"/>
    <w:rsid w:val="003A07DA"/>
    <w:rsid w:val="003A1032"/>
    <w:rsid w:val="003A1856"/>
    <w:rsid w:val="003A22FF"/>
    <w:rsid w:val="003A27F7"/>
    <w:rsid w:val="003A2D0D"/>
    <w:rsid w:val="003A2F13"/>
    <w:rsid w:val="003A303E"/>
    <w:rsid w:val="003A398E"/>
    <w:rsid w:val="003A45E2"/>
    <w:rsid w:val="003A552C"/>
    <w:rsid w:val="003A5D81"/>
    <w:rsid w:val="003A64FD"/>
    <w:rsid w:val="003A7A9C"/>
    <w:rsid w:val="003B23AE"/>
    <w:rsid w:val="003B329D"/>
    <w:rsid w:val="003B375C"/>
    <w:rsid w:val="003B38DE"/>
    <w:rsid w:val="003B5451"/>
    <w:rsid w:val="003B6426"/>
    <w:rsid w:val="003B6D24"/>
    <w:rsid w:val="003B6E20"/>
    <w:rsid w:val="003B7764"/>
    <w:rsid w:val="003C013B"/>
    <w:rsid w:val="003C07F3"/>
    <w:rsid w:val="003C0FFD"/>
    <w:rsid w:val="003C1121"/>
    <w:rsid w:val="003C1172"/>
    <w:rsid w:val="003C1405"/>
    <w:rsid w:val="003C143B"/>
    <w:rsid w:val="003C207D"/>
    <w:rsid w:val="003C2554"/>
    <w:rsid w:val="003C2665"/>
    <w:rsid w:val="003C30E3"/>
    <w:rsid w:val="003C364E"/>
    <w:rsid w:val="003C3D3C"/>
    <w:rsid w:val="003C4A36"/>
    <w:rsid w:val="003C5000"/>
    <w:rsid w:val="003C5A2E"/>
    <w:rsid w:val="003C6019"/>
    <w:rsid w:val="003C61D5"/>
    <w:rsid w:val="003C684D"/>
    <w:rsid w:val="003C6B6B"/>
    <w:rsid w:val="003D0218"/>
    <w:rsid w:val="003D0B7C"/>
    <w:rsid w:val="003D0C73"/>
    <w:rsid w:val="003D2CE9"/>
    <w:rsid w:val="003D3320"/>
    <w:rsid w:val="003D3622"/>
    <w:rsid w:val="003D3E25"/>
    <w:rsid w:val="003D4392"/>
    <w:rsid w:val="003D506A"/>
    <w:rsid w:val="003D54DF"/>
    <w:rsid w:val="003D60AC"/>
    <w:rsid w:val="003D63AD"/>
    <w:rsid w:val="003D6965"/>
    <w:rsid w:val="003E0C30"/>
    <w:rsid w:val="003E13D2"/>
    <w:rsid w:val="003E15C7"/>
    <w:rsid w:val="003E1CFC"/>
    <w:rsid w:val="003E2854"/>
    <w:rsid w:val="003E3076"/>
    <w:rsid w:val="003E3ADA"/>
    <w:rsid w:val="003E42BB"/>
    <w:rsid w:val="003E4A66"/>
    <w:rsid w:val="003E5A9A"/>
    <w:rsid w:val="003E60D2"/>
    <w:rsid w:val="003E6867"/>
    <w:rsid w:val="003E695F"/>
    <w:rsid w:val="003E74B6"/>
    <w:rsid w:val="003E7586"/>
    <w:rsid w:val="003E7EFA"/>
    <w:rsid w:val="003F031A"/>
    <w:rsid w:val="003F1131"/>
    <w:rsid w:val="003F140F"/>
    <w:rsid w:val="003F2425"/>
    <w:rsid w:val="003F3493"/>
    <w:rsid w:val="003F3D2D"/>
    <w:rsid w:val="003F3E22"/>
    <w:rsid w:val="003F4B13"/>
    <w:rsid w:val="003F6C0E"/>
    <w:rsid w:val="003F78C7"/>
    <w:rsid w:val="003F7D46"/>
    <w:rsid w:val="004001B8"/>
    <w:rsid w:val="00400F56"/>
    <w:rsid w:val="0040122F"/>
    <w:rsid w:val="00402425"/>
    <w:rsid w:val="004036A0"/>
    <w:rsid w:val="00403704"/>
    <w:rsid w:val="00403CD9"/>
    <w:rsid w:val="00404432"/>
    <w:rsid w:val="00404A36"/>
    <w:rsid w:val="00405560"/>
    <w:rsid w:val="00405CD6"/>
    <w:rsid w:val="00405F1B"/>
    <w:rsid w:val="0040655F"/>
    <w:rsid w:val="00406648"/>
    <w:rsid w:val="00407E1E"/>
    <w:rsid w:val="0041002A"/>
    <w:rsid w:val="004140B4"/>
    <w:rsid w:val="004148A6"/>
    <w:rsid w:val="00415343"/>
    <w:rsid w:val="00415A93"/>
    <w:rsid w:val="00416271"/>
    <w:rsid w:val="0041751C"/>
    <w:rsid w:val="0041776F"/>
    <w:rsid w:val="00417E60"/>
    <w:rsid w:val="00420318"/>
    <w:rsid w:val="00421332"/>
    <w:rsid w:val="004228B1"/>
    <w:rsid w:val="00422D39"/>
    <w:rsid w:val="004241CB"/>
    <w:rsid w:val="00424239"/>
    <w:rsid w:val="00424AB7"/>
    <w:rsid w:val="00424B51"/>
    <w:rsid w:val="00425D14"/>
    <w:rsid w:val="00426280"/>
    <w:rsid w:val="0042644B"/>
    <w:rsid w:val="00426BD7"/>
    <w:rsid w:val="00430362"/>
    <w:rsid w:val="00430476"/>
    <w:rsid w:val="00430CBE"/>
    <w:rsid w:val="00430DE6"/>
    <w:rsid w:val="00431E3D"/>
    <w:rsid w:val="004326B9"/>
    <w:rsid w:val="00432B6C"/>
    <w:rsid w:val="0043341E"/>
    <w:rsid w:val="00433F4E"/>
    <w:rsid w:val="00433F81"/>
    <w:rsid w:val="00434260"/>
    <w:rsid w:val="00435129"/>
    <w:rsid w:val="004358A5"/>
    <w:rsid w:val="00436812"/>
    <w:rsid w:val="004379CC"/>
    <w:rsid w:val="00437ABC"/>
    <w:rsid w:val="00440AB9"/>
    <w:rsid w:val="00440AFC"/>
    <w:rsid w:val="00440B27"/>
    <w:rsid w:val="00443067"/>
    <w:rsid w:val="0044351D"/>
    <w:rsid w:val="00444977"/>
    <w:rsid w:val="00444ADE"/>
    <w:rsid w:val="00444CBA"/>
    <w:rsid w:val="00444D2A"/>
    <w:rsid w:val="00444D33"/>
    <w:rsid w:val="0044619B"/>
    <w:rsid w:val="00446B6C"/>
    <w:rsid w:val="00450FBF"/>
    <w:rsid w:val="004523AA"/>
    <w:rsid w:val="00454D4D"/>
    <w:rsid w:val="00455803"/>
    <w:rsid w:val="004568FC"/>
    <w:rsid w:val="00457F62"/>
    <w:rsid w:val="00460085"/>
    <w:rsid w:val="0046035C"/>
    <w:rsid w:val="004637C0"/>
    <w:rsid w:val="00464129"/>
    <w:rsid w:val="004660A2"/>
    <w:rsid w:val="00466277"/>
    <w:rsid w:val="004668DF"/>
    <w:rsid w:val="00466F2D"/>
    <w:rsid w:val="004671FD"/>
    <w:rsid w:val="0047147F"/>
    <w:rsid w:val="00471FF1"/>
    <w:rsid w:val="0047201A"/>
    <w:rsid w:val="00473082"/>
    <w:rsid w:val="0047314D"/>
    <w:rsid w:val="00473224"/>
    <w:rsid w:val="00475B43"/>
    <w:rsid w:val="00475B95"/>
    <w:rsid w:val="00475E1C"/>
    <w:rsid w:val="00475F99"/>
    <w:rsid w:val="0047750C"/>
    <w:rsid w:val="00480C3B"/>
    <w:rsid w:val="00480DBA"/>
    <w:rsid w:val="00481EF3"/>
    <w:rsid w:val="004820EA"/>
    <w:rsid w:val="0048400D"/>
    <w:rsid w:val="00484E09"/>
    <w:rsid w:val="00487390"/>
    <w:rsid w:val="004875FA"/>
    <w:rsid w:val="00487B7B"/>
    <w:rsid w:val="0049004C"/>
    <w:rsid w:val="00490F29"/>
    <w:rsid w:val="0049172A"/>
    <w:rsid w:val="00493686"/>
    <w:rsid w:val="00493AC3"/>
    <w:rsid w:val="004943A7"/>
    <w:rsid w:val="00494533"/>
    <w:rsid w:val="004946C9"/>
    <w:rsid w:val="00494730"/>
    <w:rsid w:val="00495B8F"/>
    <w:rsid w:val="00495D83"/>
    <w:rsid w:val="0049690F"/>
    <w:rsid w:val="00497C91"/>
    <w:rsid w:val="00497DF9"/>
    <w:rsid w:val="004A0CEA"/>
    <w:rsid w:val="004A19EB"/>
    <w:rsid w:val="004A1F07"/>
    <w:rsid w:val="004A234F"/>
    <w:rsid w:val="004A31CE"/>
    <w:rsid w:val="004A481C"/>
    <w:rsid w:val="004A6641"/>
    <w:rsid w:val="004A77D0"/>
    <w:rsid w:val="004B3A44"/>
    <w:rsid w:val="004B3B7C"/>
    <w:rsid w:val="004B4210"/>
    <w:rsid w:val="004B45B8"/>
    <w:rsid w:val="004B46BA"/>
    <w:rsid w:val="004B78D3"/>
    <w:rsid w:val="004B7CDB"/>
    <w:rsid w:val="004B7D60"/>
    <w:rsid w:val="004C0855"/>
    <w:rsid w:val="004C08C7"/>
    <w:rsid w:val="004C1635"/>
    <w:rsid w:val="004C1E10"/>
    <w:rsid w:val="004C3732"/>
    <w:rsid w:val="004C3917"/>
    <w:rsid w:val="004C567E"/>
    <w:rsid w:val="004C7305"/>
    <w:rsid w:val="004C734D"/>
    <w:rsid w:val="004C7734"/>
    <w:rsid w:val="004C7CE5"/>
    <w:rsid w:val="004D0259"/>
    <w:rsid w:val="004D093C"/>
    <w:rsid w:val="004D209F"/>
    <w:rsid w:val="004D2592"/>
    <w:rsid w:val="004D2868"/>
    <w:rsid w:val="004D2CC5"/>
    <w:rsid w:val="004D3148"/>
    <w:rsid w:val="004D35CF"/>
    <w:rsid w:val="004D3884"/>
    <w:rsid w:val="004D3DE4"/>
    <w:rsid w:val="004D520D"/>
    <w:rsid w:val="004D539A"/>
    <w:rsid w:val="004D54D6"/>
    <w:rsid w:val="004D5B8A"/>
    <w:rsid w:val="004D5F26"/>
    <w:rsid w:val="004D6135"/>
    <w:rsid w:val="004D692A"/>
    <w:rsid w:val="004D71BC"/>
    <w:rsid w:val="004D795D"/>
    <w:rsid w:val="004E0705"/>
    <w:rsid w:val="004E0923"/>
    <w:rsid w:val="004E0A4D"/>
    <w:rsid w:val="004E13CF"/>
    <w:rsid w:val="004E170C"/>
    <w:rsid w:val="004E1917"/>
    <w:rsid w:val="004E1E5E"/>
    <w:rsid w:val="004E221E"/>
    <w:rsid w:val="004E228B"/>
    <w:rsid w:val="004E23AF"/>
    <w:rsid w:val="004E32EF"/>
    <w:rsid w:val="004E4004"/>
    <w:rsid w:val="004E5A64"/>
    <w:rsid w:val="004E6706"/>
    <w:rsid w:val="004F0583"/>
    <w:rsid w:val="004F112F"/>
    <w:rsid w:val="004F168F"/>
    <w:rsid w:val="004F1A1E"/>
    <w:rsid w:val="004F3270"/>
    <w:rsid w:val="004F38BC"/>
    <w:rsid w:val="004F39A7"/>
    <w:rsid w:val="004F41C6"/>
    <w:rsid w:val="004F4C55"/>
    <w:rsid w:val="004F553F"/>
    <w:rsid w:val="00501221"/>
    <w:rsid w:val="0050211C"/>
    <w:rsid w:val="0050228B"/>
    <w:rsid w:val="00502A06"/>
    <w:rsid w:val="00502CCA"/>
    <w:rsid w:val="00502D17"/>
    <w:rsid w:val="005030D7"/>
    <w:rsid w:val="00503E4B"/>
    <w:rsid w:val="00503E9F"/>
    <w:rsid w:val="005046A7"/>
    <w:rsid w:val="00504BAF"/>
    <w:rsid w:val="00505CE7"/>
    <w:rsid w:val="00505E86"/>
    <w:rsid w:val="00506C7B"/>
    <w:rsid w:val="0050718E"/>
    <w:rsid w:val="00507582"/>
    <w:rsid w:val="00507CAD"/>
    <w:rsid w:val="00507F51"/>
    <w:rsid w:val="00507F95"/>
    <w:rsid w:val="005100D0"/>
    <w:rsid w:val="00510EFB"/>
    <w:rsid w:val="00511271"/>
    <w:rsid w:val="005126F6"/>
    <w:rsid w:val="005127AA"/>
    <w:rsid w:val="005141FF"/>
    <w:rsid w:val="005151DE"/>
    <w:rsid w:val="00515608"/>
    <w:rsid w:val="00515909"/>
    <w:rsid w:val="0051744B"/>
    <w:rsid w:val="005177CA"/>
    <w:rsid w:val="00517D02"/>
    <w:rsid w:val="00520C2B"/>
    <w:rsid w:val="00522731"/>
    <w:rsid w:val="00522750"/>
    <w:rsid w:val="00523764"/>
    <w:rsid w:val="005237FD"/>
    <w:rsid w:val="00524953"/>
    <w:rsid w:val="00524BB3"/>
    <w:rsid w:val="005259BF"/>
    <w:rsid w:val="00526391"/>
    <w:rsid w:val="00526C60"/>
    <w:rsid w:val="005275AC"/>
    <w:rsid w:val="0053007D"/>
    <w:rsid w:val="0053097D"/>
    <w:rsid w:val="00530B03"/>
    <w:rsid w:val="00532250"/>
    <w:rsid w:val="00532829"/>
    <w:rsid w:val="0053287E"/>
    <w:rsid w:val="005350CA"/>
    <w:rsid w:val="0053517A"/>
    <w:rsid w:val="00535409"/>
    <w:rsid w:val="00536BBC"/>
    <w:rsid w:val="00537A45"/>
    <w:rsid w:val="00540D38"/>
    <w:rsid w:val="0054163A"/>
    <w:rsid w:val="005416F4"/>
    <w:rsid w:val="00541844"/>
    <w:rsid w:val="00541951"/>
    <w:rsid w:val="00541A75"/>
    <w:rsid w:val="005425E1"/>
    <w:rsid w:val="00543005"/>
    <w:rsid w:val="0054581C"/>
    <w:rsid w:val="0054627E"/>
    <w:rsid w:val="00546814"/>
    <w:rsid w:val="00547472"/>
    <w:rsid w:val="0054751C"/>
    <w:rsid w:val="00547CA8"/>
    <w:rsid w:val="0055040D"/>
    <w:rsid w:val="0055156C"/>
    <w:rsid w:val="00551DCA"/>
    <w:rsid w:val="00552424"/>
    <w:rsid w:val="00552B28"/>
    <w:rsid w:val="00552DF4"/>
    <w:rsid w:val="00553119"/>
    <w:rsid w:val="00553F12"/>
    <w:rsid w:val="0055483D"/>
    <w:rsid w:val="005557F2"/>
    <w:rsid w:val="005559BA"/>
    <w:rsid w:val="00555B15"/>
    <w:rsid w:val="00555FED"/>
    <w:rsid w:val="00556C8A"/>
    <w:rsid w:val="005617A0"/>
    <w:rsid w:val="00563752"/>
    <w:rsid w:val="00563B95"/>
    <w:rsid w:val="005641EF"/>
    <w:rsid w:val="00564306"/>
    <w:rsid w:val="00564654"/>
    <w:rsid w:val="00565985"/>
    <w:rsid w:val="00566158"/>
    <w:rsid w:val="00566859"/>
    <w:rsid w:val="00566918"/>
    <w:rsid w:val="00570A1F"/>
    <w:rsid w:val="00576F23"/>
    <w:rsid w:val="00576F95"/>
    <w:rsid w:val="005775FF"/>
    <w:rsid w:val="00577AE9"/>
    <w:rsid w:val="0058054D"/>
    <w:rsid w:val="005817E2"/>
    <w:rsid w:val="00581B50"/>
    <w:rsid w:val="00582254"/>
    <w:rsid w:val="0058304E"/>
    <w:rsid w:val="005849DB"/>
    <w:rsid w:val="00584A09"/>
    <w:rsid w:val="00584D15"/>
    <w:rsid w:val="00584D23"/>
    <w:rsid w:val="0058564D"/>
    <w:rsid w:val="0058591E"/>
    <w:rsid w:val="00586163"/>
    <w:rsid w:val="00586873"/>
    <w:rsid w:val="00587430"/>
    <w:rsid w:val="00590188"/>
    <w:rsid w:val="005909E9"/>
    <w:rsid w:val="005914F7"/>
    <w:rsid w:val="00593142"/>
    <w:rsid w:val="00593662"/>
    <w:rsid w:val="00593F47"/>
    <w:rsid w:val="005946CC"/>
    <w:rsid w:val="00595021"/>
    <w:rsid w:val="00595462"/>
    <w:rsid w:val="00595E1C"/>
    <w:rsid w:val="0059682C"/>
    <w:rsid w:val="005973BE"/>
    <w:rsid w:val="00597B70"/>
    <w:rsid w:val="005A0B58"/>
    <w:rsid w:val="005A1855"/>
    <w:rsid w:val="005A1870"/>
    <w:rsid w:val="005A21E3"/>
    <w:rsid w:val="005A2BA9"/>
    <w:rsid w:val="005A3E98"/>
    <w:rsid w:val="005A43B8"/>
    <w:rsid w:val="005A46E3"/>
    <w:rsid w:val="005A558C"/>
    <w:rsid w:val="005A5BD9"/>
    <w:rsid w:val="005A6AAA"/>
    <w:rsid w:val="005A766A"/>
    <w:rsid w:val="005A79BF"/>
    <w:rsid w:val="005B0930"/>
    <w:rsid w:val="005B1711"/>
    <w:rsid w:val="005B3058"/>
    <w:rsid w:val="005B45B5"/>
    <w:rsid w:val="005B5BE3"/>
    <w:rsid w:val="005B5E49"/>
    <w:rsid w:val="005B6000"/>
    <w:rsid w:val="005B6269"/>
    <w:rsid w:val="005B6571"/>
    <w:rsid w:val="005B6E34"/>
    <w:rsid w:val="005B7248"/>
    <w:rsid w:val="005C0077"/>
    <w:rsid w:val="005C05C6"/>
    <w:rsid w:val="005C185C"/>
    <w:rsid w:val="005C327E"/>
    <w:rsid w:val="005C38F1"/>
    <w:rsid w:val="005C4B46"/>
    <w:rsid w:val="005C4CCA"/>
    <w:rsid w:val="005C66CE"/>
    <w:rsid w:val="005D072E"/>
    <w:rsid w:val="005D073D"/>
    <w:rsid w:val="005D0DFD"/>
    <w:rsid w:val="005D0E91"/>
    <w:rsid w:val="005D1312"/>
    <w:rsid w:val="005D190D"/>
    <w:rsid w:val="005D1AED"/>
    <w:rsid w:val="005D1C4D"/>
    <w:rsid w:val="005D1DC4"/>
    <w:rsid w:val="005D20BC"/>
    <w:rsid w:val="005D2375"/>
    <w:rsid w:val="005D2834"/>
    <w:rsid w:val="005D2AD7"/>
    <w:rsid w:val="005D2BE1"/>
    <w:rsid w:val="005D57D7"/>
    <w:rsid w:val="005D6013"/>
    <w:rsid w:val="005D6972"/>
    <w:rsid w:val="005D6FB3"/>
    <w:rsid w:val="005E1FE0"/>
    <w:rsid w:val="005E2316"/>
    <w:rsid w:val="005E248A"/>
    <w:rsid w:val="005E2837"/>
    <w:rsid w:val="005E33C9"/>
    <w:rsid w:val="005E3B8B"/>
    <w:rsid w:val="005E3B8E"/>
    <w:rsid w:val="005E3BF1"/>
    <w:rsid w:val="005E4264"/>
    <w:rsid w:val="005E4ABA"/>
    <w:rsid w:val="005E50A3"/>
    <w:rsid w:val="005E5388"/>
    <w:rsid w:val="005E5793"/>
    <w:rsid w:val="005E5B09"/>
    <w:rsid w:val="005E5B53"/>
    <w:rsid w:val="005E6200"/>
    <w:rsid w:val="005E75CF"/>
    <w:rsid w:val="005F011D"/>
    <w:rsid w:val="005F35E2"/>
    <w:rsid w:val="005F5FBE"/>
    <w:rsid w:val="005F681D"/>
    <w:rsid w:val="005F6994"/>
    <w:rsid w:val="005F6AEA"/>
    <w:rsid w:val="005F751E"/>
    <w:rsid w:val="005F7746"/>
    <w:rsid w:val="005F7E82"/>
    <w:rsid w:val="006002AC"/>
    <w:rsid w:val="00600E69"/>
    <w:rsid w:val="00601B45"/>
    <w:rsid w:val="00604D0D"/>
    <w:rsid w:val="0060522A"/>
    <w:rsid w:val="0060561C"/>
    <w:rsid w:val="00605DE1"/>
    <w:rsid w:val="00606640"/>
    <w:rsid w:val="0060734D"/>
    <w:rsid w:val="006073B8"/>
    <w:rsid w:val="00607C87"/>
    <w:rsid w:val="0061065B"/>
    <w:rsid w:val="006108EC"/>
    <w:rsid w:val="006113A2"/>
    <w:rsid w:val="0061146B"/>
    <w:rsid w:val="006121F5"/>
    <w:rsid w:val="00612493"/>
    <w:rsid w:val="00612695"/>
    <w:rsid w:val="00613466"/>
    <w:rsid w:val="00614018"/>
    <w:rsid w:val="00614EEB"/>
    <w:rsid w:val="00616375"/>
    <w:rsid w:val="0061653D"/>
    <w:rsid w:val="00616EDB"/>
    <w:rsid w:val="0061739E"/>
    <w:rsid w:val="0062033F"/>
    <w:rsid w:val="00620943"/>
    <w:rsid w:val="00620E11"/>
    <w:rsid w:val="006218B8"/>
    <w:rsid w:val="00622590"/>
    <w:rsid w:val="006231A5"/>
    <w:rsid w:val="006239AF"/>
    <w:rsid w:val="00623D73"/>
    <w:rsid w:val="00625E55"/>
    <w:rsid w:val="00626037"/>
    <w:rsid w:val="006262D4"/>
    <w:rsid w:val="00626944"/>
    <w:rsid w:val="006269B3"/>
    <w:rsid w:val="00627F23"/>
    <w:rsid w:val="006305AD"/>
    <w:rsid w:val="0063084A"/>
    <w:rsid w:val="00630B46"/>
    <w:rsid w:val="00631680"/>
    <w:rsid w:val="00631E57"/>
    <w:rsid w:val="006335F9"/>
    <w:rsid w:val="0063416B"/>
    <w:rsid w:val="006411BD"/>
    <w:rsid w:val="006413BE"/>
    <w:rsid w:val="00641596"/>
    <w:rsid w:val="0064280A"/>
    <w:rsid w:val="006430C5"/>
    <w:rsid w:val="006442B5"/>
    <w:rsid w:val="00644CD4"/>
    <w:rsid w:val="00645A4D"/>
    <w:rsid w:val="00645CEC"/>
    <w:rsid w:val="00645D09"/>
    <w:rsid w:val="00646E9F"/>
    <w:rsid w:val="00647344"/>
    <w:rsid w:val="00647864"/>
    <w:rsid w:val="00650575"/>
    <w:rsid w:val="006514ED"/>
    <w:rsid w:val="006516F6"/>
    <w:rsid w:val="00652664"/>
    <w:rsid w:val="006526A8"/>
    <w:rsid w:val="00652811"/>
    <w:rsid w:val="00652D77"/>
    <w:rsid w:val="006531F7"/>
    <w:rsid w:val="0065399E"/>
    <w:rsid w:val="00654420"/>
    <w:rsid w:val="0065511F"/>
    <w:rsid w:val="006557A3"/>
    <w:rsid w:val="006558B1"/>
    <w:rsid w:val="00656572"/>
    <w:rsid w:val="006565E2"/>
    <w:rsid w:val="00656600"/>
    <w:rsid w:val="006573B6"/>
    <w:rsid w:val="0066111D"/>
    <w:rsid w:val="00663381"/>
    <w:rsid w:val="0066338D"/>
    <w:rsid w:val="00663DD4"/>
    <w:rsid w:val="006644CB"/>
    <w:rsid w:val="00665F1A"/>
    <w:rsid w:val="00667B83"/>
    <w:rsid w:val="00670256"/>
    <w:rsid w:val="0067055E"/>
    <w:rsid w:val="00670600"/>
    <w:rsid w:val="00670FCE"/>
    <w:rsid w:val="00671869"/>
    <w:rsid w:val="00671AFB"/>
    <w:rsid w:val="00673E55"/>
    <w:rsid w:val="0067437F"/>
    <w:rsid w:val="0067772D"/>
    <w:rsid w:val="00677AB2"/>
    <w:rsid w:val="00680190"/>
    <w:rsid w:val="006817A6"/>
    <w:rsid w:val="00681B26"/>
    <w:rsid w:val="00682C97"/>
    <w:rsid w:val="00683966"/>
    <w:rsid w:val="00683AF3"/>
    <w:rsid w:val="00685071"/>
    <w:rsid w:val="0068533F"/>
    <w:rsid w:val="00685BF1"/>
    <w:rsid w:val="00685D1A"/>
    <w:rsid w:val="006865DC"/>
    <w:rsid w:val="00687F90"/>
    <w:rsid w:val="006900F6"/>
    <w:rsid w:val="00690376"/>
    <w:rsid w:val="0069060D"/>
    <w:rsid w:val="00690C5A"/>
    <w:rsid w:val="00691F42"/>
    <w:rsid w:val="006937A1"/>
    <w:rsid w:val="00693828"/>
    <w:rsid w:val="00694380"/>
    <w:rsid w:val="00694AD6"/>
    <w:rsid w:val="00694BB3"/>
    <w:rsid w:val="006959B0"/>
    <w:rsid w:val="00695AE6"/>
    <w:rsid w:val="00696485"/>
    <w:rsid w:val="0069655C"/>
    <w:rsid w:val="00696753"/>
    <w:rsid w:val="006967AF"/>
    <w:rsid w:val="00696949"/>
    <w:rsid w:val="0069737E"/>
    <w:rsid w:val="00697A8E"/>
    <w:rsid w:val="00697B43"/>
    <w:rsid w:val="006A0F17"/>
    <w:rsid w:val="006A393D"/>
    <w:rsid w:val="006A459F"/>
    <w:rsid w:val="006A4915"/>
    <w:rsid w:val="006A7B06"/>
    <w:rsid w:val="006B0404"/>
    <w:rsid w:val="006B11AF"/>
    <w:rsid w:val="006B1225"/>
    <w:rsid w:val="006B12CB"/>
    <w:rsid w:val="006B1ABE"/>
    <w:rsid w:val="006B1EE7"/>
    <w:rsid w:val="006B216F"/>
    <w:rsid w:val="006B24AA"/>
    <w:rsid w:val="006B2660"/>
    <w:rsid w:val="006B2C9E"/>
    <w:rsid w:val="006B2D92"/>
    <w:rsid w:val="006B33C9"/>
    <w:rsid w:val="006B3675"/>
    <w:rsid w:val="006B36B2"/>
    <w:rsid w:val="006B3B84"/>
    <w:rsid w:val="006B3C3E"/>
    <w:rsid w:val="006B3F1F"/>
    <w:rsid w:val="006B4534"/>
    <w:rsid w:val="006B5419"/>
    <w:rsid w:val="006B59E4"/>
    <w:rsid w:val="006B7152"/>
    <w:rsid w:val="006C0261"/>
    <w:rsid w:val="006C05DA"/>
    <w:rsid w:val="006C0CFA"/>
    <w:rsid w:val="006C1277"/>
    <w:rsid w:val="006C2446"/>
    <w:rsid w:val="006C2DA1"/>
    <w:rsid w:val="006C31B7"/>
    <w:rsid w:val="006C5880"/>
    <w:rsid w:val="006C6839"/>
    <w:rsid w:val="006C6F6C"/>
    <w:rsid w:val="006D0168"/>
    <w:rsid w:val="006D0302"/>
    <w:rsid w:val="006D0ADB"/>
    <w:rsid w:val="006D127A"/>
    <w:rsid w:val="006D3AC1"/>
    <w:rsid w:val="006D45F4"/>
    <w:rsid w:val="006D4A68"/>
    <w:rsid w:val="006D5368"/>
    <w:rsid w:val="006D66E6"/>
    <w:rsid w:val="006D66F9"/>
    <w:rsid w:val="006D706E"/>
    <w:rsid w:val="006D76B8"/>
    <w:rsid w:val="006E0420"/>
    <w:rsid w:val="006E0E39"/>
    <w:rsid w:val="006E12F7"/>
    <w:rsid w:val="006E1B2C"/>
    <w:rsid w:val="006E323B"/>
    <w:rsid w:val="006E4921"/>
    <w:rsid w:val="006E49CB"/>
    <w:rsid w:val="006E4A73"/>
    <w:rsid w:val="006E4DEE"/>
    <w:rsid w:val="006E59CE"/>
    <w:rsid w:val="006E5A2E"/>
    <w:rsid w:val="006E6529"/>
    <w:rsid w:val="006E6E1E"/>
    <w:rsid w:val="006E74B0"/>
    <w:rsid w:val="006E769C"/>
    <w:rsid w:val="006F0F3A"/>
    <w:rsid w:val="006F1061"/>
    <w:rsid w:val="006F1A1D"/>
    <w:rsid w:val="006F2AA4"/>
    <w:rsid w:val="006F3047"/>
    <w:rsid w:val="006F3434"/>
    <w:rsid w:val="006F3B00"/>
    <w:rsid w:val="006F548E"/>
    <w:rsid w:val="006F5A8A"/>
    <w:rsid w:val="006F6064"/>
    <w:rsid w:val="006F6DF6"/>
    <w:rsid w:val="00700A15"/>
    <w:rsid w:val="00700F75"/>
    <w:rsid w:val="007017AE"/>
    <w:rsid w:val="00701C09"/>
    <w:rsid w:val="007039A5"/>
    <w:rsid w:val="00703E3D"/>
    <w:rsid w:val="00704ADF"/>
    <w:rsid w:val="00704EFD"/>
    <w:rsid w:val="00704F60"/>
    <w:rsid w:val="007068FD"/>
    <w:rsid w:val="00706E69"/>
    <w:rsid w:val="00707439"/>
    <w:rsid w:val="00707A93"/>
    <w:rsid w:val="00710633"/>
    <w:rsid w:val="0071071D"/>
    <w:rsid w:val="007113BC"/>
    <w:rsid w:val="007115D9"/>
    <w:rsid w:val="00712713"/>
    <w:rsid w:val="00712AB0"/>
    <w:rsid w:val="00713920"/>
    <w:rsid w:val="00713F42"/>
    <w:rsid w:val="0071475B"/>
    <w:rsid w:val="00714D34"/>
    <w:rsid w:val="0071515A"/>
    <w:rsid w:val="00715C16"/>
    <w:rsid w:val="00716D47"/>
    <w:rsid w:val="00716D5B"/>
    <w:rsid w:val="00720C09"/>
    <w:rsid w:val="00720E7E"/>
    <w:rsid w:val="00721527"/>
    <w:rsid w:val="007218C5"/>
    <w:rsid w:val="007236CE"/>
    <w:rsid w:val="007239C7"/>
    <w:rsid w:val="007239F0"/>
    <w:rsid w:val="00725451"/>
    <w:rsid w:val="007268A8"/>
    <w:rsid w:val="00730157"/>
    <w:rsid w:val="00730192"/>
    <w:rsid w:val="00730193"/>
    <w:rsid w:val="007302EC"/>
    <w:rsid w:val="00730DCF"/>
    <w:rsid w:val="007318C5"/>
    <w:rsid w:val="00731B57"/>
    <w:rsid w:val="00733624"/>
    <w:rsid w:val="00733C51"/>
    <w:rsid w:val="007341FB"/>
    <w:rsid w:val="007344C8"/>
    <w:rsid w:val="0073590C"/>
    <w:rsid w:val="00735A0B"/>
    <w:rsid w:val="00735F9F"/>
    <w:rsid w:val="007369E8"/>
    <w:rsid w:val="0073708B"/>
    <w:rsid w:val="007374DF"/>
    <w:rsid w:val="00737EA1"/>
    <w:rsid w:val="00740A3B"/>
    <w:rsid w:val="007422FE"/>
    <w:rsid w:val="007426EA"/>
    <w:rsid w:val="007427D5"/>
    <w:rsid w:val="00744048"/>
    <w:rsid w:val="007448C8"/>
    <w:rsid w:val="00744C47"/>
    <w:rsid w:val="007462B9"/>
    <w:rsid w:val="0074672A"/>
    <w:rsid w:val="0075127A"/>
    <w:rsid w:val="00751CE1"/>
    <w:rsid w:val="00751D4E"/>
    <w:rsid w:val="00751DFB"/>
    <w:rsid w:val="00752C8D"/>
    <w:rsid w:val="0075357E"/>
    <w:rsid w:val="00753E19"/>
    <w:rsid w:val="0075439A"/>
    <w:rsid w:val="00754937"/>
    <w:rsid w:val="0075535D"/>
    <w:rsid w:val="0075542B"/>
    <w:rsid w:val="00755AC4"/>
    <w:rsid w:val="007561B0"/>
    <w:rsid w:val="00756ABB"/>
    <w:rsid w:val="007574D8"/>
    <w:rsid w:val="00760984"/>
    <w:rsid w:val="0076114B"/>
    <w:rsid w:val="00761A7E"/>
    <w:rsid w:val="00762ADB"/>
    <w:rsid w:val="00762DEC"/>
    <w:rsid w:val="00763B83"/>
    <w:rsid w:val="00763DD0"/>
    <w:rsid w:val="00764DAD"/>
    <w:rsid w:val="00764E3C"/>
    <w:rsid w:val="00765815"/>
    <w:rsid w:val="007659C5"/>
    <w:rsid w:val="00765DD3"/>
    <w:rsid w:val="0076663B"/>
    <w:rsid w:val="00766967"/>
    <w:rsid w:val="007669DA"/>
    <w:rsid w:val="00767BD4"/>
    <w:rsid w:val="00770310"/>
    <w:rsid w:val="0077083C"/>
    <w:rsid w:val="00770DEF"/>
    <w:rsid w:val="00770F8B"/>
    <w:rsid w:val="0077178C"/>
    <w:rsid w:val="00771AC3"/>
    <w:rsid w:val="0077210D"/>
    <w:rsid w:val="00772F7C"/>
    <w:rsid w:val="00773CA6"/>
    <w:rsid w:val="00773F88"/>
    <w:rsid w:val="00774588"/>
    <w:rsid w:val="00774FFE"/>
    <w:rsid w:val="00776135"/>
    <w:rsid w:val="00780A42"/>
    <w:rsid w:val="007811BD"/>
    <w:rsid w:val="00781764"/>
    <w:rsid w:val="007817A2"/>
    <w:rsid w:val="00784463"/>
    <w:rsid w:val="00784F88"/>
    <w:rsid w:val="007855DE"/>
    <w:rsid w:val="0078596C"/>
    <w:rsid w:val="00785B25"/>
    <w:rsid w:val="007911B2"/>
    <w:rsid w:val="00792226"/>
    <w:rsid w:val="007926C5"/>
    <w:rsid w:val="00792E6C"/>
    <w:rsid w:val="007934EE"/>
    <w:rsid w:val="00795674"/>
    <w:rsid w:val="007962F9"/>
    <w:rsid w:val="00797810"/>
    <w:rsid w:val="007A03AF"/>
    <w:rsid w:val="007A05E6"/>
    <w:rsid w:val="007A0B8A"/>
    <w:rsid w:val="007A135D"/>
    <w:rsid w:val="007A1545"/>
    <w:rsid w:val="007A240A"/>
    <w:rsid w:val="007A2A95"/>
    <w:rsid w:val="007A41D0"/>
    <w:rsid w:val="007A468B"/>
    <w:rsid w:val="007A594C"/>
    <w:rsid w:val="007A5EDA"/>
    <w:rsid w:val="007A659F"/>
    <w:rsid w:val="007A67D2"/>
    <w:rsid w:val="007A6B15"/>
    <w:rsid w:val="007A7B31"/>
    <w:rsid w:val="007B0736"/>
    <w:rsid w:val="007B075C"/>
    <w:rsid w:val="007B1DF5"/>
    <w:rsid w:val="007B22CB"/>
    <w:rsid w:val="007B2EAB"/>
    <w:rsid w:val="007B33CA"/>
    <w:rsid w:val="007B3411"/>
    <w:rsid w:val="007B3913"/>
    <w:rsid w:val="007B3B86"/>
    <w:rsid w:val="007B4243"/>
    <w:rsid w:val="007B4761"/>
    <w:rsid w:val="007B5B19"/>
    <w:rsid w:val="007B65E4"/>
    <w:rsid w:val="007C2E0B"/>
    <w:rsid w:val="007C3055"/>
    <w:rsid w:val="007C3637"/>
    <w:rsid w:val="007C3B61"/>
    <w:rsid w:val="007C3CAB"/>
    <w:rsid w:val="007C41C8"/>
    <w:rsid w:val="007C4675"/>
    <w:rsid w:val="007C4EFB"/>
    <w:rsid w:val="007C55C9"/>
    <w:rsid w:val="007C5F21"/>
    <w:rsid w:val="007C623B"/>
    <w:rsid w:val="007C67A9"/>
    <w:rsid w:val="007C6D80"/>
    <w:rsid w:val="007C7200"/>
    <w:rsid w:val="007D0903"/>
    <w:rsid w:val="007D0AD5"/>
    <w:rsid w:val="007D0C59"/>
    <w:rsid w:val="007D0E14"/>
    <w:rsid w:val="007D15DC"/>
    <w:rsid w:val="007D30BA"/>
    <w:rsid w:val="007D41CA"/>
    <w:rsid w:val="007D42B6"/>
    <w:rsid w:val="007D4E57"/>
    <w:rsid w:val="007D6864"/>
    <w:rsid w:val="007D69F0"/>
    <w:rsid w:val="007D6F43"/>
    <w:rsid w:val="007D7FDD"/>
    <w:rsid w:val="007E09E1"/>
    <w:rsid w:val="007E1B82"/>
    <w:rsid w:val="007E22FA"/>
    <w:rsid w:val="007E31DE"/>
    <w:rsid w:val="007E39C5"/>
    <w:rsid w:val="007E59A4"/>
    <w:rsid w:val="007E6471"/>
    <w:rsid w:val="007E653D"/>
    <w:rsid w:val="007E68B0"/>
    <w:rsid w:val="007E6FE5"/>
    <w:rsid w:val="007E7758"/>
    <w:rsid w:val="007F06BC"/>
    <w:rsid w:val="007F06F8"/>
    <w:rsid w:val="007F175B"/>
    <w:rsid w:val="007F2C68"/>
    <w:rsid w:val="007F35B5"/>
    <w:rsid w:val="007F3CEA"/>
    <w:rsid w:val="007F40C7"/>
    <w:rsid w:val="007F4EA3"/>
    <w:rsid w:val="007F724D"/>
    <w:rsid w:val="007F733B"/>
    <w:rsid w:val="007F7474"/>
    <w:rsid w:val="008003C3"/>
    <w:rsid w:val="008005D3"/>
    <w:rsid w:val="008007FA"/>
    <w:rsid w:val="008008D0"/>
    <w:rsid w:val="00800A84"/>
    <w:rsid w:val="00800D29"/>
    <w:rsid w:val="008020A7"/>
    <w:rsid w:val="00803149"/>
    <w:rsid w:val="008042BC"/>
    <w:rsid w:val="00804474"/>
    <w:rsid w:val="008051CE"/>
    <w:rsid w:val="00805CA1"/>
    <w:rsid w:val="00805CA6"/>
    <w:rsid w:val="00805E67"/>
    <w:rsid w:val="00805EBD"/>
    <w:rsid w:val="00805EC1"/>
    <w:rsid w:val="0080779A"/>
    <w:rsid w:val="008103A1"/>
    <w:rsid w:val="00811DDA"/>
    <w:rsid w:val="00812A7C"/>
    <w:rsid w:val="00813CC0"/>
    <w:rsid w:val="00814479"/>
    <w:rsid w:val="00814FA7"/>
    <w:rsid w:val="008153ED"/>
    <w:rsid w:val="0081584A"/>
    <w:rsid w:val="00817159"/>
    <w:rsid w:val="00817CAF"/>
    <w:rsid w:val="008202D8"/>
    <w:rsid w:val="00820399"/>
    <w:rsid w:val="00820432"/>
    <w:rsid w:val="00821476"/>
    <w:rsid w:val="008220B0"/>
    <w:rsid w:val="008238F9"/>
    <w:rsid w:val="00823D0C"/>
    <w:rsid w:val="0082430E"/>
    <w:rsid w:val="008247DA"/>
    <w:rsid w:val="0082495A"/>
    <w:rsid w:val="00824A24"/>
    <w:rsid w:val="00825459"/>
    <w:rsid w:val="00825A80"/>
    <w:rsid w:val="00826814"/>
    <w:rsid w:val="00826A2E"/>
    <w:rsid w:val="00827A6A"/>
    <w:rsid w:val="008306F5"/>
    <w:rsid w:val="0083270E"/>
    <w:rsid w:val="0083317C"/>
    <w:rsid w:val="008340B9"/>
    <w:rsid w:val="008348B7"/>
    <w:rsid w:val="008348E7"/>
    <w:rsid w:val="00837A5D"/>
    <w:rsid w:val="00840375"/>
    <w:rsid w:val="008404EF"/>
    <w:rsid w:val="0084076D"/>
    <w:rsid w:val="00840893"/>
    <w:rsid w:val="00841A3B"/>
    <w:rsid w:val="00841B1B"/>
    <w:rsid w:val="0084239A"/>
    <w:rsid w:val="00842A64"/>
    <w:rsid w:val="00843479"/>
    <w:rsid w:val="00843745"/>
    <w:rsid w:val="00843A95"/>
    <w:rsid w:val="00843D3F"/>
    <w:rsid w:val="008456CD"/>
    <w:rsid w:val="0084631B"/>
    <w:rsid w:val="00846E28"/>
    <w:rsid w:val="0084718C"/>
    <w:rsid w:val="00847CCF"/>
    <w:rsid w:val="00851CDE"/>
    <w:rsid w:val="008527E7"/>
    <w:rsid w:val="00852E86"/>
    <w:rsid w:val="00853F5A"/>
    <w:rsid w:val="00854A30"/>
    <w:rsid w:val="00854B34"/>
    <w:rsid w:val="008578CC"/>
    <w:rsid w:val="00860ACC"/>
    <w:rsid w:val="00860E38"/>
    <w:rsid w:val="00861BD5"/>
    <w:rsid w:val="00862A96"/>
    <w:rsid w:val="008641B3"/>
    <w:rsid w:val="00864371"/>
    <w:rsid w:val="00864DC0"/>
    <w:rsid w:val="00864E7A"/>
    <w:rsid w:val="00864FAF"/>
    <w:rsid w:val="008654E8"/>
    <w:rsid w:val="00865BCD"/>
    <w:rsid w:val="008668DA"/>
    <w:rsid w:val="008671E6"/>
    <w:rsid w:val="008700B7"/>
    <w:rsid w:val="00870204"/>
    <w:rsid w:val="00870B47"/>
    <w:rsid w:val="0087106E"/>
    <w:rsid w:val="008719DD"/>
    <w:rsid w:val="0087213D"/>
    <w:rsid w:val="008722AF"/>
    <w:rsid w:val="00873679"/>
    <w:rsid w:val="00873AAC"/>
    <w:rsid w:val="00875027"/>
    <w:rsid w:val="00875887"/>
    <w:rsid w:val="008758CC"/>
    <w:rsid w:val="00875F55"/>
    <w:rsid w:val="008763BA"/>
    <w:rsid w:val="008779F5"/>
    <w:rsid w:val="008800A2"/>
    <w:rsid w:val="0088059E"/>
    <w:rsid w:val="00880AAB"/>
    <w:rsid w:val="00881A0C"/>
    <w:rsid w:val="00881CB2"/>
    <w:rsid w:val="00881DB0"/>
    <w:rsid w:val="008835FC"/>
    <w:rsid w:val="00883A08"/>
    <w:rsid w:val="00885565"/>
    <w:rsid w:val="00885922"/>
    <w:rsid w:val="0088610B"/>
    <w:rsid w:val="00886441"/>
    <w:rsid w:val="00886E3D"/>
    <w:rsid w:val="00890F55"/>
    <w:rsid w:val="00891E3D"/>
    <w:rsid w:val="008922B7"/>
    <w:rsid w:val="008925F3"/>
    <w:rsid w:val="00892F01"/>
    <w:rsid w:val="00893DA7"/>
    <w:rsid w:val="008943BB"/>
    <w:rsid w:val="00894A32"/>
    <w:rsid w:val="00895B0E"/>
    <w:rsid w:val="00895B3E"/>
    <w:rsid w:val="008964E6"/>
    <w:rsid w:val="00896A75"/>
    <w:rsid w:val="008973A7"/>
    <w:rsid w:val="008975BD"/>
    <w:rsid w:val="008976D2"/>
    <w:rsid w:val="00897C83"/>
    <w:rsid w:val="00897EE3"/>
    <w:rsid w:val="008A0A8C"/>
    <w:rsid w:val="008A14C0"/>
    <w:rsid w:val="008A1784"/>
    <w:rsid w:val="008A1A8A"/>
    <w:rsid w:val="008A20EA"/>
    <w:rsid w:val="008A2CA9"/>
    <w:rsid w:val="008A3401"/>
    <w:rsid w:val="008A372D"/>
    <w:rsid w:val="008A3B41"/>
    <w:rsid w:val="008A455C"/>
    <w:rsid w:val="008A4E7F"/>
    <w:rsid w:val="008A4EB9"/>
    <w:rsid w:val="008A5D6C"/>
    <w:rsid w:val="008B0F18"/>
    <w:rsid w:val="008B12EF"/>
    <w:rsid w:val="008B2178"/>
    <w:rsid w:val="008B22E6"/>
    <w:rsid w:val="008B2859"/>
    <w:rsid w:val="008B2988"/>
    <w:rsid w:val="008B2D3A"/>
    <w:rsid w:val="008B37BA"/>
    <w:rsid w:val="008B44C8"/>
    <w:rsid w:val="008B5F9F"/>
    <w:rsid w:val="008B62A7"/>
    <w:rsid w:val="008B68E7"/>
    <w:rsid w:val="008B6ADB"/>
    <w:rsid w:val="008C0740"/>
    <w:rsid w:val="008C0B11"/>
    <w:rsid w:val="008C1E40"/>
    <w:rsid w:val="008C1FE7"/>
    <w:rsid w:val="008C2559"/>
    <w:rsid w:val="008C2D18"/>
    <w:rsid w:val="008C2E6C"/>
    <w:rsid w:val="008C4335"/>
    <w:rsid w:val="008C4E64"/>
    <w:rsid w:val="008C5353"/>
    <w:rsid w:val="008C6689"/>
    <w:rsid w:val="008D2A10"/>
    <w:rsid w:val="008D2A2A"/>
    <w:rsid w:val="008D2AF5"/>
    <w:rsid w:val="008D3053"/>
    <w:rsid w:val="008D34D7"/>
    <w:rsid w:val="008D3E4E"/>
    <w:rsid w:val="008D4263"/>
    <w:rsid w:val="008D4603"/>
    <w:rsid w:val="008D54B0"/>
    <w:rsid w:val="008D55A7"/>
    <w:rsid w:val="008D5A64"/>
    <w:rsid w:val="008D6481"/>
    <w:rsid w:val="008D6806"/>
    <w:rsid w:val="008E02A8"/>
    <w:rsid w:val="008E08EE"/>
    <w:rsid w:val="008E12AF"/>
    <w:rsid w:val="008E1433"/>
    <w:rsid w:val="008E1E20"/>
    <w:rsid w:val="008E31F2"/>
    <w:rsid w:val="008E35EC"/>
    <w:rsid w:val="008E3727"/>
    <w:rsid w:val="008E4A46"/>
    <w:rsid w:val="008E4E45"/>
    <w:rsid w:val="008E509A"/>
    <w:rsid w:val="008E5439"/>
    <w:rsid w:val="008E5807"/>
    <w:rsid w:val="008E6FB3"/>
    <w:rsid w:val="008E7345"/>
    <w:rsid w:val="008F139D"/>
    <w:rsid w:val="008F1E11"/>
    <w:rsid w:val="008F2036"/>
    <w:rsid w:val="008F2A8C"/>
    <w:rsid w:val="008F3094"/>
    <w:rsid w:val="008F329F"/>
    <w:rsid w:val="008F3FB2"/>
    <w:rsid w:val="008F4F95"/>
    <w:rsid w:val="008F5126"/>
    <w:rsid w:val="008F58D0"/>
    <w:rsid w:val="008F5F12"/>
    <w:rsid w:val="008F618E"/>
    <w:rsid w:val="008F6E35"/>
    <w:rsid w:val="008F7A9D"/>
    <w:rsid w:val="008F7AC8"/>
    <w:rsid w:val="008F7CA8"/>
    <w:rsid w:val="00900250"/>
    <w:rsid w:val="009012DD"/>
    <w:rsid w:val="00901BDE"/>
    <w:rsid w:val="009024FB"/>
    <w:rsid w:val="0090408D"/>
    <w:rsid w:val="00904679"/>
    <w:rsid w:val="00905034"/>
    <w:rsid w:val="00905C88"/>
    <w:rsid w:val="00906A55"/>
    <w:rsid w:val="00906F93"/>
    <w:rsid w:val="009102D6"/>
    <w:rsid w:val="009105C7"/>
    <w:rsid w:val="00910CE1"/>
    <w:rsid w:val="0091151C"/>
    <w:rsid w:val="0091389F"/>
    <w:rsid w:val="00913FAF"/>
    <w:rsid w:val="00914144"/>
    <w:rsid w:val="00914261"/>
    <w:rsid w:val="0091443B"/>
    <w:rsid w:val="00915079"/>
    <w:rsid w:val="00915583"/>
    <w:rsid w:val="00915795"/>
    <w:rsid w:val="00915AAD"/>
    <w:rsid w:val="009166EB"/>
    <w:rsid w:val="00917F25"/>
    <w:rsid w:val="00920457"/>
    <w:rsid w:val="00921A61"/>
    <w:rsid w:val="00922F58"/>
    <w:rsid w:val="009232B8"/>
    <w:rsid w:val="009233A3"/>
    <w:rsid w:val="009235E5"/>
    <w:rsid w:val="00924201"/>
    <w:rsid w:val="0092432D"/>
    <w:rsid w:val="009260D6"/>
    <w:rsid w:val="009267B2"/>
    <w:rsid w:val="00926D3D"/>
    <w:rsid w:val="00927003"/>
    <w:rsid w:val="009315E4"/>
    <w:rsid w:val="00931658"/>
    <w:rsid w:val="00931BAB"/>
    <w:rsid w:val="00931C49"/>
    <w:rsid w:val="0093279B"/>
    <w:rsid w:val="00932F06"/>
    <w:rsid w:val="009338A9"/>
    <w:rsid w:val="00933942"/>
    <w:rsid w:val="00934918"/>
    <w:rsid w:val="00935A8F"/>
    <w:rsid w:val="00936AAC"/>
    <w:rsid w:val="00936E70"/>
    <w:rsid w:val="00937885"/>
    <w:rsid w:val="00940377"/>
    <w:rsid w:val="0094165D"/>
    <w:rsid w:val="00942541"/>
    <w:rsid w:val="00942550"/>
    <w:rsid w:val="009425C1"/>
    <w:rsid w:val="00942B88"/>
    <w:rsid w:val="00943233"/>
    <w:rsid w:val="009432FE"/>
    <w:rsid w:val="009435DE"/>
    <w:rsid w:val="0094391D"/>
    <w:rsid w:val="009446E5"/>
    <w:rsid w:val="009448AA"/>
    <w:rsid w:val="00944E83"/>
    <w:rsid w:val="00944EAA"/>
    <w:rsid w:val="00945D17"/>
    <w:rsid w:val="00946220"/>
    <w:rsid w:val="00946DED"/>
    <w:rsid w:val="00947293"/>
    <w:rsid w:val="00950B46"/>
    <w:rsid w:val="00951045"/>
    <w:rsid w:val="00951284"/>
    <w:rsid w:val="009515E8"/>
    <w:rsid w:val="00951EEF"/>
    <w:rsid w:val="00952C8A"/>
    <w:rsid w:val="009535A8"/>
    <w:rsid w:val="00955DB8"/>
    <w:rsid w:val="00955F0A"/>
    <w:rsid w:val="00956358"/>
    <w:rsid w:val="0095688D"/>
    <w:rsid w:val="00956A58"/>
    <w:rsid w:val="00957DFC"/>
    <w:rsid w:val="0096028E"/>
    <w:rsid w:val="0096073E"/>
    <w:rsid w:val="0096087E"/>
    <w:rsid w:val="00960999"/>
    <w:rsid w:val="00960E1A"/>
    <w:rsid w:val="00961084"/>
    <w:rsid w:val="00961B5D"/>
    <w:rsid w:val="00962278"/>
    <w:rsid w:val="009622C7"/>
    <w:rsid w:val="009622D6"/>
    <w:rsid w:val="009643FC"/>
    <w:rsid w:val="00965684"/>
    <w:rsid w:val="00965937"/>
    <w:rsid w:val="009659CE"/>
    <w:rsid w:val="00966738"/>
    <w:rsid w:val="00966A8B"/>
    <w:rsid w:val="00966AAA"/>
    <w:rsid w:val="0096708E"/>
    <w:rsid w:val="00967128"/>
    <w:rsid w:val="00967E44"/>
    <w:rsid w:val="009704C8"/>
    <w:rsid w:val="009705A5"/>
    <w:rsid w:val="00970C4B"/>
    <w:rsid w:val="00971B8E"/>
    <w:rsid w:val="00974554"/>
    <w:rsid w:val="00974733"/>
    <w:rsid w:val="00974CA5"/>
    <w:rsid w:val="0097628C"/>
    <w:rsid w:val="0097657D"/>
    <w:rsid w:val="00976E24"/>
    <w:rsid w:val="00976EBB"/>
    <w:rsid w:val="0097740F"/>
    <w:rsid w:val="00977836"/>
    <w:rsid w:val="00977A8E"/>
    <w:rsid w:val="00977DBE"/>
    <w:rsid w:val="00977F94"/>
    <w:rsid w:val="009812CE"/>
    <w:rsid w:val="00981897"/>
    <w:rsid w:val="00981926"/>
    <w:rsid w:val="00982287"/>
    <w:rsid w:val="0098432C"/>
    <w:rsid w:val="009846AF"/>
    <w:rsid w:val="009846B7"/>
    <w:rsid w:val="00985450"/>
    <w:rsid w:val="00985D0E"/>
    <w:rsid w:val="00985F33"/>
    <w:rsid w:val="00986B32"/>
    <w:rsid w:val="00986B38"/>
    <w:rsid w:val="009872FF"/>
    <w:rsid w:val="00987342"/>
    <w:rsid w:val="00987FBB"/>
    <w:rsid w:val="009904A6"/>
    <w:rsid w:val="009906CA"/>
    <w:rsid w:val="0099223E"/>
    <w:rsid w:val="00992427"/>
    <w:rsid w:val="00993634"/>
    <w:rsid w:val="00993890"/>
    <w:rsid w:val="0099484F"/>
    <w:rsid w:val="00994B1D"/>
    <w:rsid w:val="00995692"/>
    <w:rsid w:val="0099587D"/>
    <w:rsid w:val="00995CE2"/>
    <w:rsid w:val="009976E8"/>
    <w:rsid w:val="0099787B"/>
    <w:rsid w:val="009A0CB5"/>
    <w:rsid w:val="009A174A"/>
    <w:rsid w:val="009A1D90"/>
    <w:rsid w:val="009A354A"/>
    <w:rsid w:val="009A3FD5"/>
    <w:rsid w:val="009A42DA"/>
    <w:rsid w:val="009A4397"/>
    <w:rsid w:val="009A52A5"/>
    <w:rsid w:val="009A5346"/>
    <w:rsid w:val="009A5C64"/>
    <w:rsid w:val="009B0342"/>
    <w:rsid w:val="009B0F77"/>
    <w:rsid w:val="009B13BA"/>
    <w:rsid w:val="009B1B7F"/>
    <w:rsid w:val="009B38D0"/>
    <w:rsid w:val="009B728F"/>
    <w:rsid w:val="009B7762"/>
    <w:rsid w:val="009B7E5A"/>
    <w:rsid w:val="009C0681"/>
    <w:rsid w:val="009C1AC4"/>
    <w:rsid w:val="009C1C78"/>
    <w:rsid w:val="009C22AF"/>
    <w:rsid w:val="009C22F5"/>
    <w:rsid w:val="009C2694"/>
    <w:rsid w:val="009C4185"/>
    <w:rsid w:val="009C575B"/>
    <w:rsid w:val="009C5B0A"/>
    <w:rsid w:val="009C70E2"/>
    <w:rsid w:val="009C7DBD"/>
    <w:rsid w:val="009D0C9A"/>
    <w:rsid w:val="009D1311"/>
    <w:rsid w:val="009D17E4"/>
    <w:rsid w:val="009D2EB5"/>
    <w:rsid w:val="009D4E62"/>
    <w:rsid w:val="009D5447"/>
    <w:rsid w:val="009D6BDB"/>
    <w:rsid w:val="009D6E35"/>
    <w:rsid w:val="009D70CE"/>
    <w:rsid w:val="009E1C42"/>
    <w:rsid w:val="009E2772"/>
    <w:rsid w:val="009E4354"/>
    <w:rsid w:val="009E4B19"/>
    <w:rsid w:val="009E5D9C"/>
    <w:rsid w:val="009E6360"/>
    <w:rsid w:val="009E7064"/>
    <w:rsid w:val="009E710D"/>
    <w:rsid w:val="009E7197"/>
    <w:rsid w:val="009E7E0B"/>
    <w:rsid w:val="009E7F07"/>
    <w:rsid w:val="009E7F39"/>
    <w:rsid w:val="009E7FAF"/>
    <w:rsid w:val="009F0065"/>
    <w:rsid w:val="009F01B0"/>
    <w:rsid w:val="009F02E0"/>
    <w:rsid w:val="009F03C3"/>
    <w:rsid w:val="009F05B2"/>
    <w:rsid w:val="009F1363"/>
    <w:rsid w:val="009F27E6"/>
    <w:rsid w:val="009F386D"/>
    <w:rsid w:val="009F394F"/>
    <w:rsid w:val="009F40D0"/>
    <w:rsid w:val="009F46E6"/>
    <w:rsid w:val="009F4DD5"/>
    <w:rsid w:val="009F508B"/>
    <w:rsid w:val="009F59C9"/>
    <w:rsid w:val="009F5CEE"/>
    <w:rsid w:val="009F6738"/>
    <w:rsid w:val="009F67A2"/>
    <w:rsid w:val="009F7252"/>
    <w:rsid w:val="00A0049E"/>
    <w:rsid w:val="00A011D1"/>
    <w:rsid w:val="00A0182A"/>
    <w:rsid w:val="00A02352"/>
    <w:rsid w:val="00A036BA"/>
    <w:rsid w:val="00A04D74"/>
    <w:rsid w:val="00A06D65"/>
    <w:rsid w:val="00A07060"/>
    <w:rsid w:val="00A0735A"/>
    <w:rsid w:val="00A07658"/>
    <w:rsid w:val="00A1021F"/>
    <w:rsid w:val="00A11248"/>
    <w:rsid w:val="00A114EF"/>
    <w:rsid w:val="00A115B9"/>
    <w:rsid w:val="00A1218C"/>
    <w:rsid w:val="00A12397"/>
    <w:rsid w:val="00A125EA"/>
    <w:rsid w:val="00A127B2"/>
    <w:rsid w:val="00A1318B"/>
    <w:rsid w:val="00A1378A"/>
    <w:rsid w:val="00A13ABD"/>
    <w:rsid w:val="00A13E58"/>
    <w:rsid w:val="00A152EC"/>
    <w:rsid w:val="00A16991"/>
    <w:rsid w:val="00A16AC5"/>
    <w:rsid w:val="00A1740D"/>
    <w:rsid w:val="00A17763"/>
    <w:rsid w:val="00A17FBF"/>
    <w:rsid w:val="00A20294"/>
    <w:rsid w:val="00A20DB8"/>
    <w:rsid w:val="00A21131"/>
    <w:rsid w:val="00A212FD"/>
    <w:rsid w:val="00A21C5C"/>
    <w:rsid w:val="00A223BB"/>
    <w:rsid w:val="00A2257A"/>
    <w:rsid w:val="00A2276C"/>
    <w:rsid w:val="00A227DE"/>
    <w:rsid w:val="00A24525"/>
    <w:rsid w:val="00A24E9A"/>
    <w:rsid w:val="00A2514E"/>
    <w:rsid w:val="00A26E2B"/>
    <w:rsid w:val="00A27EB7"/>
    <w:rsid w:val="00A33C0D"/>
    <w:rsid w:val="00A34C50"/>
    <w:rsid w:val="00A35062"/>
    <w:rsid w:val="00A35380"/>
    <w:rsid w:val="00A35C71"/>
    <w:rsid w:val="00A35FAF"/>
    <w:rsid w:val="00A35FC9"/>
    <w:rsid w:val="00A36778"/>
    <w:rsid w:val="00A36DC6"/>
    <w:rsid w:val="00A4183F"/>
    <w:rsid w:val="00A41C27"/>
    <w:rsid w:val="00A42296"/>
    <w:rsid w:val="00A42CDC"/>
    <w:rsid w:val="00A42D64"/>
    <w:rsid w:val="00A435AB"/>
    <w:rsid w:val="00A43BCB"/>
    <w:rsid w:val="00A44643"/>
    <w:rsid w:val="00A44BC5"/>
    <w:rsid w:val="00A47BA3"/>
    <w:rsid w:val="00A47C8B"/>
    <w:rsid w:val="00A47DCC"/>
    <w:rsid w:val="00A47F2E"/>
    <w:rsid w:val="00A50465"/>
    <w:rsid w:val="00A50B24"/>
    <w:rsid w:val="00A524F7"/>
    <w:rsid w:val="00A52C7A"/>
    <w:rsid w:val="00A52EB6"/>
    <w:rsid w:val="00A52FAD"/>
    <w:rsid w:val="00A534E6"/>
    <w:rsid w:val="00A549EA"/>
    <w:rsid w:val="00A558FC"/>
    <w:rsid w:val="00A60A68"/>
    <w:rsid w:val="00A6222D"/>
    <w:rsid w:val="00A62520"/>
    <w:rsid w:val="00A628FF"/>
    <w:rsid w:val="00A63208"/>
    <w:rsid w:val="00A635EB"/>
    <w:rsid w:val="00A65929"/>
    <w:rsid w:val="00A66D45"/>
    <w:rsid w:val="00A66FE8"/>
    <w:rsid w:val="00A6760F"/>
    <w:rsid w:val="00A67AAB"/>
    <w:rsid w:val="00A7101B"/>
    <w:rsid w:val="00A720CC"/>
    <w:rsid w:val="00A72416"/>
    <w:rsid w:val="00A72894"/>
    <w:rsid w:val="00A73C4F"/>
    <w:rsid w:val="00A73C81"/>
    <w:rsid w:val="00A749E9"/>
    <w:rsid w:val="00A74BBE"/>
    <w:rsid w:val="00A74E61"/>
    <w:rsid w:val="00A759A5"/>
    <w:rsid w:val="00A76305"/>
    <w:rsid w:val="00A7675F"/>
    <w:rsid w:val="00A768CD"/>
    <w:rsid w:val="00A76AAA"/>
    <w:rsid w:val="00A77729"/>
    <w:rsid w:val="00A77A1D"/>
    <w:rsid w:val="00A77B71"/>
    <w:rsid w:val="00A80200"/>
    <w:rsid w:val="00A802A9"/>
    <w:rsid w:val="00A80499"/>
    <w:rsid w:val="00A808CF"/>
    <w:rsid w:val="00A8111E"/>
    <w:rsid w:val="00A82FA3"/>
    <w:rsid w:val="00A83A02"/>
    <w:rsid w:val="00A841B9"/>
    <w:rsid w:val="00A84993"/>
    <w:rsid w:val="00A849B0"/>
    <w:rsid w:val="00A8547B"/>
    <w:rsid w:val="00A86D6C"/>
    <w:rsid w:val="00A86F79"/>
    <w:rsid w:val="00A90211"/>
    <w:rsid w:val="00A904FE"/>
    <w:rsid w:val="00A90BDF"/>
    <w:rsid w:val="00A92778"/>
    <w:rsid w:val="00A929DA"/>
    <w:rsid w:val="00A92C8A"/>
    <w:rsid w:val="00A93FFB"/>
    <w:rsid w:val="00A95BEA"/>
    <w:rsid w:val="00A9654F"/>
    <w:rsid w:val="00A97E66"/>
    <w:rsid w:val="00A97F7E"/>
    <w:rsid w:val="00AA09A4"/>
    <w:rsid w:val="00AA1A56"/>
    <w:rsid w:val="00AA1D4C"/>
    <w:rsid w:val="00AA1F9A"/>
    <w:rsid w:val="00AA26BF"/>
    <w:rsid w:val="00AA2925"/>
    <w:rsid w:val="00AA2C3D"/>
    <w:rsid w:val="00AA2F91"/>
    <w:rsid w:val="00AA47EB"/>
    <w:rsid w:val="00AA6473"/>
    <w:rsid w:val="00AA6780"/>
    <w:rsid w:val="00AA6CED"/>
    <w:rsid w:val="00AA73DF"/>
    <w:rsid w:val="00AA7893"/>
    <w:rsid w:val="00AA7D6B"/>
    <w:rsid w:val="00AB0229"/>
    <w:rsid w:val="00AB0477"/>
    <w:rsid w:val="00AB08BB"/>
    <w:rsid w:val="00AB0A73"/>
    <w:rsid w:val="00AB0ED6"/>
    <w:rsid w:val="00AB21DD"/>
    <w:rsid w:val="00AB4490"/>
    <w:rsid w:val="00AB460E"/>
    <w:rsid w:val="00AB4EC8"/>
    <w:rsid w:val="00AB5ED1"/>
    <w:rsid w:val="00AB74DD"/>
    <w:rsid w:val="00AB79FF"/>
    <w:rsid w:val="00AC08AF"/>
    <w:rsid w:val="00AC1478"/>
    <w:rsid w:val="00AC1BD0"/>
    <w:rsid w:val="00AC26DB"/>
    <w:rsid w:val="00AC28ED"/>
    <w:rsid w:val="00AC3644"/>
    <w:rsid w:val="00AC36DB"/>
    <w:rsid w:val="00AC40AB"/>
    <w:rsid w:val="00AC4448"/>
    <w:rsid w:val="00AC4D81"/>
    <w:rsid w:val="00AC4E93"/>
    <w:rsid w:val="00AC5484"/>
    <w:rsid w:val="00AC5B15"/>
    <w:rsid w:val="00AC71D6"/>
    <w:rsid w:val="00AC733F"/>
    <w:rsid w:val="00AC74C0"/>
    <w:rsid w:val="00AC759B"/>
    <w:rsid w:val="00AD072C"/>
    <w:rsid w:val="00AD0833"/>
    <w:rsid w:val="00AD0A3B"/>
    <w:rsid w:val="00AD1369"/>
    <w:rsid w:val="00AD1A8F"/>
    <w:rsid w:val="00AD1D7D"/>
    <w:rsid w:val="00AD26D4"/>
    <w:rsid w:val="00AD26DC"/>
    <w:rsid w:val="00AD290D"/>
    <w:rsid w:val="00AD29AB"/>
    <w:rsid w:val="00AD2E8E"/>
    <w:rsid w:val="00AD586B"/>
    <w:rsid w:val="00AD5E3C"/>
    <w:rsid w:val="00AD5ED6"/>
    <w:rsid w:val="00AD68C0"/>
    <w:rsid w:val="00AD72E7"/>
    <w:rsid w:val="00AD79F6"/>
    <w:rsid w:val="00AE2922"/>
    <w:rsid w:val="00AE39C3"/>
    <w:rsid w:val="00AE3BC9"/>
    <w:rsid w:val="00AE3C55"/>
    <w:rsid w:val="00AE3D5E"/>
    <w:rsid w:val="00AE4477"/>
    <w:rsid w:val="00AE46EC"/>
    <w:rsid w:val="00AE4D22"/>
    <w:rsid w:val="00AE5EE4"/>
    <w:rsid w:val="00AE7494"/>
    <w:rsid w:val="00AF0117"/>
    <w:rsid w:val="00AF0B45"/>
    <w:rsid w:val="00AF1A90"/>
    <w:rsid w:val="00AF22BD"/>
    <w:rsid w:val="00AF3334"/>
    <w:rsid w:val="00AF3C22"/>
    <w:rsid w:val="00AF4D22"/>
    <w:rsid w:val="00AF5000"/>
    <w:rsid w:val="00AF5062"/>
    <w:rsid w:val="00AF517C"/>
    <w:rsid w:val="00AF5FF7"/>
    <w:rsid w:val="00AF7C12"/>
    <w:rsid w:val="00AF7D8B"/>
    <w:rsid w:val="00B00266"/>
    <w:rsid w:val="00B005C3"/>
    <w:rsid w:val="00B00994"/>
    <w:rsid w:val="00B00A53"/>
    <w:rsid w:val="00B00A5B"/>
    <w:rsid w:val="00B00EE5"/>
    <w:rsid w:val="00B035FA"/>
    <w:rsid w:val="00B03933"/>
    <w:rsid w:val="00B03C6B"/>
    <w:rsid w:val="00B03EBA"/>
    <w:rsid w:val="00B0406A"/>
    <w:rsid w:val="00B048F5"/>
    <w:rsid w:val="00B05781"/>
    <w:rsid w:val="00B076A7"/>
    <w:rsid w:val="00B10B3D"/>
    <w:rsid w:val="00B1136C"/>
    <w:rsid w:val="00B11569"/>
    <w:rsid w:val="00B11D58"/>
    <w:rsid w:val="00B13024"/>
    <w:rsid w:val="00B13A27"/>
    <w:rsid w:val="00B14AA3"/>
    <w:rsid w:val="00B15225"/>
    <w:rsid w:val="00B152B3"/>
    <w:rsid w:val="00B157E0"/>
    <w:rsid w:val="00B16507"/>
    <w:rsid w:val="00B16CBB"/>
    <w:rsid w:val="00B16E6F"/>
    <w:rsid w:val="00B17D26"/>
    <w:rsid w:val="00B21838"/>
    <w:rsid w:val="00B222C7"/>
    <w:rsid w:val="00B23050"/>
    <w:rsid w:val="00B25A32"/>
    <w:rsid w:val="00B26643"/>
    <w:rsid w:val="00B270C9"/>
    <w:rsid w:val="00B27219"/>
    <w:rsid w:val="00B31916"/>
    <w:rsid w:val="00B31F48"/>
    <w:rsid w:val="00B33CD4"/>
    <w:rsid w:val="00B33F8D"/>
    <w:rsid w:val="00B34A2A"/>
    <w:rsid w:val="00B34B81"/>
    <w:rsid w:val="00B351CC"/>
    <w:rsid w:val="00B35AB9"/>
    <w:rsid w:val="00B35D3F"/>
    <w:rsid w:val="00B3676A"/>
    <w:rsid w:val="00B36915"/>
    <w:rsid w:val="00B36C67"/>
    <w:rsid w:val="00B37048"/>
    <w:rsid w:val="00B40709"/>
    <w:rsid w:val="00B427F4"/>
    <w:rsid w:val="00B43F29"/>
    <w:rsid w:val="00B4428C"/>
    <w:rsid w:val="00B44BFF"/>
    <w:rsid w:val="00B452CD"/>
    <w:rsid w:val="00B45EC8"/>
    <w:rsid w:val="00B461AD"/>
    <w:rsid w:val="00B4665C"/>
    <w:rsid w:val="00B46895"/>
    <w:rsid w:val="00B46904"/>
    <w:rsid w:val="00B47380"/>
    <w:rsid w:val="00B50FFF"/>
    <w:rsid w:val="00B5221B"/>
    <w:rsid w:val="00B529B1"/>
    <w:rsid w:val="00B53004"/>
    <w:rsid w:val="00B533D7"/>
    <w:rsid w:val="00B54C9E"/>
    <w:rsid w:val="00B57474"/>
    <w:rsid w:val="00B57B09"/>
    <w:rsid w:val="00B57E80"/>
    <w:rsid w:val="00B57F5B"/>
    <w:rsid w:val="00B60489"/>
    <w:rsid w:val="00B60ABC"/>
    <w:rsid w:val="00B610E9"/>
    <w:rsid w:val="00B654E7"/>
    <w:rsid w:val="00B656E5"/>
    <w:rsid w:val="00B65B4B"/>
    <w:rsid w:val="00B672EB"/>
    <w:rsid w:val="00B70073"/>
    <w:rsid w:val="00B703C9"/>
    <w:rsid w:val="00B71013"/>
    <w:rsid w:val="00B7251D"/>
    <w:rsid w:val="00B72CD5"/>
    <w:rsid w:val="00B7320E"/>
    <w:rsid w:val="00B73835"/>
    <w:rsid w:val="00B748B5"/>
    <w:rsid w:val="00B74B8B"/>
    <w:rsid w:val="00B759B6"/>
    <w:rsid w:val="00B759C3"/>
    <w:rsid w:val="00B75C53"/>
    <w:rsid w:val="00B75E2E"/>
    <w:rsid w:val="00B75EF5"/>
    <w:rsid w:val="00B76297"/>
    <w:rsid w:val="00B777C3"/>
    <w:rsid w:val="00B77CD8"/>
    <w:rsid w:val="00B80C4E"/>
    <w:rsid w:val="00B812EE"/>
    <w:rsid w:val="00B81A55"/>
    <w:rsid w:val="00B82025"/>
    <w:rsid w:val="00B8253C"/>
    <w:rsid w:val="00B82DD1"/>
    <w:rsid w:val="00B830EA"/>
    <w:rsid w:val="00B832CE"/>
    <w:rsid w:val="00B833AC"/>
    <w:rsid w:val="00B83A81"/>
    <w:rsid w:val="00B83AD8"/>
    <w:rsid w:val="00B84738"/>
    <w:rsid w:val="00B85E90"/>
    <w:rsid w:val="00B8713B"/>
    <w:rsid w:val="00B8765A"/>
    <w:rsid w:val="00B905E6"/>
    <w:rsid w:val="00B90986"/>
    <w:rsid w:val="00B90E7C"/>
    <w:rsid w:val="00B90F72"/>
    <w:rsid w:val="00B92DD6"/>
    <w:rsid w:val="00B934A9"/>
    <w:rsid w:val="00B93680"/>
    <w:rsid w:val="00B940D7"/>
    <w:rsid w:val="00B94626"/>
    <w:rsid w:val="00B94D40"/>
    <w:rsid w:val="00B96311"/>
    <w:rsid w:val="00B96923"/>
    <w:rsid w:val="00B96B03"/>
    <w:rsid w:val="00BA046D"/>
    <w:rsid w:val="00BA0B48"/>
    <w:rsid w:val="00BA17EF"/>
    <w:rsid w:val="00BA2063"/>
    <w:rsid w:val="00BA2737"/>
    <w:rsid w:val="00BA4EE2"/>
    <w:rsid w:val="00BA6ECC"/>
    <w:rsid w:val="00BA7557"/>
    <w:rsid w:val="00BA796F"/>
    <w:rsid w:val="00BB01A3"/>
    <w:rsid w:val="00BB0A2A"/>
    <w:rsid w:val="00BB1C99"/>
    <w:rsid w:val="00BB264A"/>
    <w:rsid w:val="00BB2DD7"/>
    <w:rsid w:val="00BB3C8D"/>
    <w:rsid w:val="00BB4209"/>
    <w:rsid w:val="00BB4BFE"/>
    <w:rsid w:val="00BB4D18"/>
    <w:rsid w:val="00BB4F08"/>
    <w:rsid w:val="00BB6052"/>
    <w:rsid w:val="00BB654F"/>
    <w:rsid w:val="00BB699A"/>
    <w:rsid w:val="00BB6DEE"/>
    <w:rsid w:val="00BB79A0"/>
    <w:rsid w:val="00BC01D6"/>
    <w:rsid w:val="00BC15C7"/>
    <w:rsid w:val="00BC16F4"/>
    <w:rsid w:val="00BC19D8"/>
    <w:rsid w:val="00BC21A7"/>
    <w:rsid w:val="00BC25D4"/>
    <w:rsid w:val="00BC2B3E"/>
    <w:rsid w:val="00BC4EA1"/>
    <w:rsid w:val="00BC5781"/>
    <w:rsid w:val="00BC5B15"/>
    <w:rsid w:val="00BC5D16"/>
    <w:rsid w:val="00BC5DFB"/>
    <w:rsid w:val="00BC5F96"/>
    <w:rsid w:val="00BC6523"/>
    <w:rsid w:val="00BD07E4"/>
    <w:rsid w:val="00BD0DB1"/>
    <w:rsid w:val="00BD1D99"/>
    <w:rsid w:val="00BD43E9"/>
    <w:rsid w:val="00BD4DCC"/>
    <w:rsid w:val="00BD5E12"/>
    <w:rsid w:val="00BD5F2E"/>
    <w:rsid w:val="00BD6239"/>
    <w:rsid w:val="00BE21DE"/>
    <w:rsid w:val="00BE25E6"/>
    <w:rsid w:val="00BE260D"/>
    <w:rsid w:val="00BE2991"/>
    <w:rsid w:val="00BE2B6C"/>
    <w:rsid w:val="00BE3417"/>
    <w:rsid w:val="00BE4232"/>
    <w:rsid w:val="00BE5814"/>
    <w:rsid w:val="00BE5BDE"/>
    <w:rsid w:val="00BE5D40"/>
    <w:rsid w:val="00BE5E54"/>
    <w:rsid w:val="00BE661F"/>
    <w:rsid w:val="00BE67F6"/>
    <w:rsid w:val="00BE713F"/>
    <w:rsid w:val="00BE76C8"/>
    <w:rsid w:val="00BF02B8"/>
    <w:rsid w:val="00BF0370"/>
    <w:rsid w:val="00BF051B"/>
    <w:rsid w:val="00BF0585"/>
    <w:rsid w:val="00BF0A84"/>
    <w:rsid w:val="00BF178D"/>
    <w:rsid w:val="00BF1F6B"/>
    <w:rsid w:val="00BF2362"/>
    <w:rsid w:val="00BF2612"/>
    <w:rsid w:val="00BF29BC"/>
    <w:rsid w:val="00BF2E17"/>
    <w:rsid w:val="00BF3183"/>
    <w:rsid w:val="00BF32CF"/>
    <w:rsid w:val="00BF3AEA"/>
    <w:rsid w:val="00BF3D8A"/>
    <w:rsid w:val="00BF408B"/>
    <w:rsid w:val="00BF4FA2"/>
    <w:rsid w:val="00BF67D3"/>
    <w:rsid w:val="00BF7DA6"/>
    <w:rsid w:val="00C0011C"/>
    <w:rsid w:val="00C00C5E"/>
    <w:rsid w:val="00C01C94"/>
    <w:rsid w:val="00C03B4F"/>
    <w:rsid w:val="00C03E8A"/>
    <w:rsid w:val="00C04D62"/>
    <w:rsid w:val="00C04F3F"/>
    <w:rsid w:val="00C05218"/>
    <w:rsid w:val="00C05330"/>
    <w:rsid w:val="00C05827"/>
    <w:rsid w:val="00C073D3"/>
    <w:rsid w:val="00C10034"/>
    <w:rsid w:val="00C10DBC"/>
    <w:rsid w:val="00C11DE8"/>
    <w:rsid w:val="00C1205A"/>
    <w:rsid w:val="00C12A19"/>
    <w:rsid w:val="00C12C38"/>
    <w:rsid w:val="00C12F0B"/>
    <w:rsid w:val="00C13EA0"/>
    <w:rsid w:val="00C15240"/>
    <w:rsid w:val="00C15DB5"/>
    <w:rsid w:val="00C16FFF"/>
    <w:rsid w:val="00C17C0D"/>
    <w:rsid w:val="00C2034E"/>
    <w:rsid w:val="00C204DA"/>
    <w:rsid w:val="00C2078E"/>
    <w:rsid w:val="00C208A7"/>
    <w:rsid w:val="00C214E2"/>
    <w:rsid w:val="00C21AE3"/>
    <w:rsid w:val="00C236A6"/>
    <w:rsid w:val="00C23B03"/>
    <w:rsid w:val="00C23DEE"/>
    <w:rsid w:val="00C242F0"/>
    <w:rsid w:val="00C254CA"/>
    <w:rsid w:val="00C25C69"/>
    <w:rsid w:val="00C25CE6"/>
    <w:rsid w:val="00C26E46"/>
    <w:rsid w:val="00C27A32"/>
    <w:rsid w:val="00C27A9D"/>
    <w:rsid w:val="00C300EC"/>
    <w:rsid w:val="00C30DC7"/>
    <w:rsid w:val="00C312D8"/>
    <w:rsid w:val="00C31556"/>
    <w:rsid w:val="00C31792"/>
    <w:rsid w:val="00C31B5F"/>
    <w:rsid w:val="00C31B6C"/>
    <w:rsid w:val="00C31DBF"/>
    <w:rsid w:val="00C32B3D"/>
    <w:rsid w:val="00C32E61"/>
    <w:rsid w:val="00C33FC7"/>
    <w:rsid w:val="00C34839"/>
    <w:rsid w:val="00C3509A"/>
    <w:rsid w:val="00C35600"/>
    <w:rsid w:val="00C3605E"/>
    <w:rsid w:val="00C36997"/>
    <w:rsid w:val="00C37148"/>
    <w:rsid w:val="00C379E4"/>
    <w:rsid w:val="00C400A2"/>
    <w:rsid w:val="00C41143"/>
    <w:rsid w:val="00C42CFA"/>
    <w:rsid w:val="00C43ED2"/>
    <w:rsid w:val="00C441E6"/>
    <w:rsid w:val="00C44B49"/>
    <w:rsid w:val="00C452A7"/>
    <w:rsid w:val="00C453D3"/>
    <w:rsid w:val="00C4544D"/>
    <w:rsid w:val="00C457A3"/>
    <w:rsid w:val="00C45D0F"/>
    <w:rsid w:val="00C45FE7"/>
    <w:rsid w:val="00C47505"/>
    <w:rsid w:val="00C479CD"/>
    <w:rsid w:val="00C47F62"/>
    <w:rsid w:val="00C5018D"/>
    <w:rsid w:val="00C50217"/>
    <w:rsid w:val="00C5043B"/>
    <w:rsid w:val="00C508B6"/>
    <w:rsid w:val="00C51810"/>
    <w:rsid w:val="00C528A8"/>
    <w:rsid w:val="00C52D64"/>
    <w:rsid w:val="00C52DF6"/>
    <w:rsid w:val="00C537AF"/>
    <w:rsid w:val="00C55344"/>
    <w:rsid w:val="00C556F3"/>
    <w:rsid w:val="00C558EC"/>
    <w:rsid w:val="00C565D2"/>
    <w:rsid w:val="00C5670B"/>
    <w:rsid w:val="00C57322"/>
    <w:rsid w:val="00C576AE"/>
    <w:rsid w:val="00C57BA9"/>
    <w:rsid w:val="00C57DA1"/>
    <w:rsid w:val="00C60650"/>
    <w:rsid w:val="00C617B7"/>
    <w:rsid w:val="00C62665"/>
    <w:rsid w:val="00C62F92"/>
    <w:rsid w:val="00C64422"/>
    <w:rsid w:val="00C648AD"/>
    <w:rsid w:val="00C64E22"/>
    <w:rsid w:val="00C65FAC"/>
    <w:rsid w:val="00C661BC"/>
    <w:rsid w:val="00C67120"/>
    <w:rsid w:val="00C67706"/>
    <w:rsid w:val="00C67C57"/>
    <w:rsid w:val="00C70A73"/>
    <w:rsid w:val="00C71541"/>
    <w:rsid w:val="00C71D97"/>
    <w:rsid w:val="00C72E8E"/>
    <w:rsid w:val="00C735B8"/>
    <w:rsid w:val="00C73CBB"/>
    <w:rsid w:val="00C74610"/>
    <w:rsid w:val="00C74702"/>
    <w:rsid w:val="00C75E1B"/>
    <w:rsid w:val="00C7652B"/>
    <w:rsid w:val="00C7654A"/>
    <w:rsid w:val="00C766AB"/>
    <w:rsid w:val="00C76F25"/>
    <w:rsid w:val="00C77679"/>
    <w:rsid w:val="00C802A9"/>
    <w:rsid w:val="00C81891"/>
    <w:rsid w:val="00C81BB1"/>
    <w:rsid w:val="00C820C4"/>
    <w:rsid w:val="00C82411"/>
    <w:rsid w:val="00C82716"/>
    <w:rsid w:val="00C82C3C"/>
    <w:rsid w:val="00C831AD"/>
    <w:rsid w:val="00C83264"/>
    <w:rsid w:val="00C8361D"/>
    <w:rsid w:val="00C84542"/>
    <w:rsid w:val="00C86144"/>
    <w:rsid w:val="00C867B9"/>
    <w:rsid w:val="00C86856"/>
    <w:rsid w:val="00C869EC"/>
    <w:rsid w:val="00C87E17"/>
    <w:rsid w:val="00C919DF"/>
    <w:rsid w:val="00C9210B"/>
    <w:rsid w:val="00C923EA"/>
    <w:rsid w:val="00C92555"/>
    <w:rsid w:val="00C93971"/>
    <w:rsid w:val="00C94034"/>
    <w:rsid w:val="00C958F5"/>
    <w:rsid w:val="00C959CE"/>
    <w:rsid w:val="00C97020"/>
    <w:rsid w:val="00C976DF"/>
    <w:rsid w:val="00C97858"/>
    <w:rsid w:val="00CA18DB"/>
    <w:rsid w:val="00CA1DA5"/>
    <w:rsid w:val="00CA26DF"/>
    <w:rsid w:val="00CA3075"/>
    <w:rsid w:val="00CA3258"/>
    <w:rsid w:val="00CA340D"/>
    <w:rsid w:val="00CA381A"/>
    <w:rsid w:val="00CA3B48"/>
    <w:rsid w:val="00CA46EB"/>
    <w:rsid w:val="00CA4A11"/>
    <w:rsid w:val="00CA5386"/>
    <w:rsid w:val="00CA61DD"/>
    <w:rsid w:val="00CA72AA"/>
    <w:rsid w:val="00CA74DB"/>
    <w:rsid w:val="00CA7F4A"/>
    <w:rsid w:val="00CB02A1"/>
    <w:rsid w:val="00CB061E"/>
    <w:rsid w:val="00CB0854"/>
    <w:rsid w:val="00CB1D5F"/>
    <w:rsid w:val="00CB1DBE"/>
    <w:rsid w:val="00CB27DA"/>
    <w:rsid w:val="00CB3AD2"/>
    <w:rsid w:val="00CB5D66"/>
    <w:rsid w:val="00CB686F"/>
    <w:rsid w:val="00CC23E7"/>
    <w:rsid w:val="00CC3839"/>
    <w:rsid w:val="00CC3D9B"/>
    <w:rsid w:val="00CC6900"/>
    <w:rsid w:val="00CC6D09"/>
    <w:rsid w:val="00CC75A9"/>
    <w:rsid w:val="00CC7662"/>
    <w:rsid w:val="00CD02C5"/>
    <w:rsid w:val="00CD154F"/>
    <w:rsid w:val="00CD2249"/>
    <w:rsid w:val="00CD34EE"/>
    <w:rsid w:val="00CD391B"/>
    <w:rsid w:val="00CD3C56"/>
    <w:rsid w:val="00CD5443"/>
    <w:rsid w:val="00CD55D6"/>
    <w:rsid w:val="00CD5C82"/>
    <w:rsid w:val="00CD5FB2"/>
    <w:rsid w:val="00CD6070"/>
    <w:rsid w:val="00CD6F7B"/>
    <w:rsid w:val="00CD709F"/>
    <w:rsid w:val="00CD7626"/>
    <w:rsid w:val="00CE0826"/>
    <w:rsid w:val="00CE15B9"/>
    <w:rsid w:val="00CE16CE"/>
    <w:rsid w:val="00CE17D4"/>
    <w:rsid w:val="00CE1DA2"/>
    <w:rsid w:val="00CE20E6"/>
    <w:rsid w:val="00CE31A2"/>
    <w:rsid w:val="00CE3C79"/>
    <w:rsid w:val="00CE419B"/>
    <w:rsid w:val="00CE47BA"/>
    <w:rsid w:val="00CE5132"/>
    <w:rsid w:val="00CE515A"/>
    <w:rsid w:val="00CE595C"/>
    <w:rsid w:val="00CE6475"/>
    <w:rsid w:val="00CE66FB"/>
    <w:rsid w:val="00CE6839"/>
    <w:rsid w:val="00CE6E1A"/>
    <w:rsid w:val="00CE7C5E"/>
    <w:rsid w:val="00CF02ED"/>
    <w:rsid w:val="00CF03B4"/>
    <w:rsid w:val="00CF06B9"/>
    <w:rsid w:val="00CF0AF6"/>
    <w:rsid w:val="00CF12AF"/>
    <w:rsid w:val="00CF22A1"/>
    <w:rsid w:val="00CF2393"/>
    <w:rsid w:val="00CF24C7"/>
    <w:rsid w:val="00CF479A"/>
    <w:rsid w:val="00CF4D33"/>
    <w:rsid w:val="00CF61C4"/>
    <w:rsid w:val="00CF6487"/>
    <w:rsid w:val="00CF730F"/>
    <w:rsid w:val="00D00762"/>
    <w:rsid w:val="00D012C8"/>
    <w:rsid w:val="00D01E49"/>
    <w:rsid w:val="00D02052"/>
    <w:rsid w:val="00D03808"/>
    <w:rsid w:val="00D0393D"/>
    <w:rsid w:val="00D03D7D"/>
    <w:rsid w:val="00D0400A"/>
    <w:rsid w:val="00D04AD7"/>
    <w:rsid w:val="00D04F91"/>
    <w:rsid w:val="00D05F99"/>
    <w:rsid w:val="00D06208"/>
    <w:rsid w:val="00D068C0"/>
    <w:rsid w:val="00D10567"/>
    <w:rsid w:val="00D110F3"/>
    <w:rsid w:val="00D1239D"/>
    <w:rsid w:val="00D124FE"/>
    <w:rsid w:val="00D1290D"/>
    <w:rsid w:val="00D12D27"/>
    <w:rsid w:val="00D12F4C"/>
    <w:rsid w:val="00D13B0F"/>
    <w:rsid w:val="00D142FB"/>
    <w:rsid w:val="00D15CC8"/>
    <w:rsid w:val="00D2108F"/>
    <w:rsid w:val="00D210F1"/>
    <w:rsid w:val="00D2145B"/>
    <w:rsid w:val="00D222F0"/>
    <w:rsid w:val="00D23B5C"/>
    <w:rsid w:val="00D242A1"/>
    <w:rsid w:val="00D24AE2"/>
    <w:rsid w:val="00D25182"/>
    <w:rsid w:val="00D264A0"/>
    <w:rsid w:val="00D26B3F"/>
    <w:rsid w:val="00D27752"/>
    <w:rsid w:val="00D303AA"/>
    <w:rsid w:val="00D31472"/>
    <w:rsid w:val="00D317F8"/>
    <w:rsid w:val="00D3210A"/>
    <w:rsid w:val="00D32BB2"/>
    <w:rsid w:val="00D34D0F"/>
    <w:rsid w:val="00D35873"/>
    <w:rsid w:val="00D37924"/>
    <w:rsid w:val="00D37F1E"/>
    <w:rsid w:val="00D408A9"/>
    <w:rsid w:val="00D41176"/>
    <w:rsid w:val="00D42E02"/>
    <w:rsid w:val="00D43FD3"/>
    <w:rsid w:val="00D44D3C"/>
    <w:rsid w:val="00D452B9"/>
    <w:rsid w:val="00D45502"/>
    <w:rsid w:val="00D45C37"/>
    <w:rsid w:val="00D4639D"/>
    <w:rsid w:val="00D47054"/>
    <w:rsid w:val="00D479D4"/>
    <w:rsid w:val="00D47C1E"/>
    <w:rsid w:val="00D51FF7"/>
    <w:rsid w:val="00D52313"/>
    <w:rsid w:val="00D52514"/>
    <w:rsid w:val="00D5293A"/>
    <w:rsid w:val="00D52DFE"/>
    <w:rsid w:val="00D52F1B"/>
    <w:rsid w:val="00D53850"/>
    <w:rsid w:val="00D5389B"/>
    <w:rsid w:val="00D54958"/>
    <w:rsid w:val="00D54B2D"/>
    <w:rsid w:val="00D55424"/>
    <w:rsid w:val="00D5593C"/>
    <w:rsid w:val="00D56301"/>
    <w:rsid w:val="00D56E4D"/>
    <w:rsid w:val="00D60041"/>
    <w:rsid w:val="00D60949"/>
    <w:rsid w:val="00D63859"/>
    <w:rsid w:val="00D659B3"/>
    <w:rsid w:val="00D666BA"/>
    <w:rsid w:val="00D66750"/>
    <w:rsid w:val="00D673F6"/>
    <w:rsid w:val="00D67554"/>
    <w:rsid w:val="00D6782D"/>
    <w:rsid w:val="00D70A7A"/>
    <w:rsid w:val="00D70F4F"/>
    <w:rsid w:val="00D710FB"/>
    <w:rsid w:val="00D71DF2"/>
    <w:rsid w:val="00D72470"/>
    <w:rsid w:val="00D727EF"/>
    <w:rsid w:val="00D7293C"/>
    <w:rsid w:val="00D72D46"/>
    <w:rsid w:val="00D72D92"/>
    <w:rsid w:val="00D72E99"/>
    <w:rsid w:val="00D7491E"/>
    <w:rsid w:val="00D7505C"/>
    <w:rsid w:val="00D7568F"/>
    <w:rsid w:val="00D75DCD"/>
    <w:rsid w:val="00D761AF"/>
    <w:rsid w:val="00D76297"/>
    <w:rsid w:val="00D771A6"/>
    <w:rsid w:val="00D77486"/>
    <w:rsid w:val="00D77D29"/>
    <w:rsid w:val="00D77D43"/>
    <w:rsid w:val="00D77DD6"/>
    <w:rsid w:val="00D81408"/>
    <w:rsid w:val="00D81A0A"/>
    <w:rsid w:val="00D81BC9"/>
    <w:rsid w:val="00D81C0D"/>
    <w:rsid w:val="00D835F2"/>
    <w:rsid w:val="00D83B9E"/>
    <w:rsid w:val="00D8404A"/>
    <w:rsid w:val="00D84116"/>
    <w:rsid w:val="00D84E53"/>
    <w:rsid w:val="00D8579A"/>
    <w:rsid w:val="00D86161"/>
    <w:rsid w:val="00D862BF"/>
    <w:rsid w:val="00D86554"/>
    <w:rsid w:val="00D868B0"/>
    <w:rsid w:val="00D877BF"/>
    <w:rsid w:val="00D91084"/>
    <w:rsid w:val="00D913C8"/>
    <w:rsid w:val="00D9228A"/>
    <w:rsid w:val="00D92C75"/>
    <w:rsid w:val="00D932CB"/>
    <w:rsid w:val="00D93F2D"/>
    <w:rsid w:val="00D94AF5"/>
    <w:rsid w:val="00D951AA"/>
    <w:rsid w:val="00D95D8B"/>
    <w:rsid w:val="00D96D2A"/>
    <w:rsid w:val="00DA2052"/>
    <w:rsid w:val="00DA280C"/>
    <w:rsid w:val="00DA2E08"/>
    <w:rsid w:val="00DA3AC5"/>
    <w:rsid w:val="00DA4F13"/>
    <w:rsid w:val="00DA7803"/>
    <w:rsid w:val="00DA790B"/>
    <w:rsid w:val="00DA7B88"/>
    <w:rsid w:val="00DA7C03"/>
    <w:rsid w:val="00DB1EE4"/>
    <w:rsid w:val="00DB2AD6"/>
    <w:rsid w:val="00DB2AF1"/>
    <w:rsid w:val="00DB3514"/>
    <w:rsid w:val="00DB375B"/>
    <w:rsid w:val="00DB390C"/>
    <w:rsid w:val="00DB4C7D"/>
    <w:rsid w:val="00DB566C"/>
    <w:rsid w:val="00DB58AB"/>
    <w:rsid w:val="00DB638E"/>
    <w:rsid w:val="00DB663B"/>
    <w:rsid w:val="00DB666C"/>
    <w:rsid w:val="00DB6C21"/>
    <w:rsid w:val="00DB7294"/>
    <w:rsid w:val="00DB7BE7"/>
    <w:rsid w:val="00DB7F25"/>
    <w:rsid w:val="00DC11D5"/>
    <w:rsid w:val="00DC1B40"/>
    <w:rsid w:val="00DC3359"/>
    <w:rsid w:val="00DC33ED"/>
    <w:rsid w:val="00DC4A18"/>
    <w:rsid w:val="00DC4B89"/>
    <w:rsid w:val="00DC5CF4"/>
    <w:rsid w:val="00DC6852"/>
    <w:rsid w:val="00DC6944"/>
    <w:rsid w:val="00DC699E"/>
    <w:rsid w:val="00DC75BD"/>
    <w:rsid w:val="00DC76C6"/>
    <w:rsid w:val="00DD059A"/>
    <w:rsid w:val="00DD0AA7"/>
    <w:rsid w:val="00DD161A"/>
    <w:rsid w:val="00DD23C4"/>
    <w:rsid w:val="00DD30A4"/>
    <w:rsid w:val="00DD33D8"/>
    <w:rsid w:val="00DD387A"/>
    <w:rsid w:val="00DD48E3"/>
    <w:rsid w:val="00DD4A2D"/>
    <w:rsid w:val="00DD4D59"/>
    <w:rsid w:val="00DD514C"/>
    <w:rsid w:val="00DD5FAD"/>
    <w:rsid w:val="00DD6039"/>
    <w:rsid w:val="00DD635F"/>
    <w:rsid w:val="00DD76BD"/>
    <w:rsid w:val="00DE07A4"/>
    <w:rsid w:val="00DE1C8A"/>
    <w:rsid w:val="00DE20F7"/>
    <w:rsid w:val="00DE2B14"/>
    <w:rsid w:val="00DE3512"/>
    <w:rsid w:val="00DE3AE8"/>
    <w:rsid w:val="00DE484B"/>
    <w:rsid w:val="00DE4A25"/>
    <w:rsid w:val="00DE50CE"/>
    <w:rsid w:val="00DE7488"/>
    <w:rsid w:val="00DE78F1"/>
    <w:rsid w:val="00DE7AC4"/>
    <w:rsid w:val="00DF0054"/>
    <w:rsid w:val="00DF034D"/>
    <w:rsid w:val="00DF04CC"/>
    <w:rsid w:val="00DF051A"/>
    <w:rsid w:val="00DF0534"/>
    <w:rsid w:val="00DF0B20"/>
    <w:rsid w:val="00DF0BF9"/>
    <w:rsid w:val="00DF13AE"/>
    <w:rsid w:val="00DF1E6A"/>
    <w:rsid w:val="00DF23F8"/>
    <w:rsid w:val="00DF2639"/>
    <w:rsid w:val="00DF2D77"/>
    <w:rsid w:val="00DF2E81"/>
    <w:rsid w:val="00DF4E1B"/>
    <w:rsid w:val="00DF507C"/>
    <w:rsid w:val="00DF5380"/>
    <w:rsid w:val="00DF5608"/>
    <w:rsid w:val="00DF57BB"/>
    <w:rsid w:val="00DF5A96"/>
    <w:rsid w:val="00DF5D87"/>
    <w:rsid w:val="00DF608C"/>
    <w:rsid w:val="00E003FF"/>
    <w:rsid w:val="00E00C10"/>
    <w:rsid w:val="00E010C3"/>
    <w:rsid w:val="00E016CA"/>
    <w:rsid w:val="00E01BFA"/>
    <w:rsid w:val="00E0246A"/>
    <w:rsid w:val="00E0395C"/>
    <w:rsid w:val="00E05086"/>
    <w:rsid w:val="00E05619"/>
    <w:rsid w:val="00E06D19"/>
    <w:rsid w:val="00E06EF4"/>
    <w:rsid w:val="00E076A0"/>
    <w:rsid w:val="00E07B45"/>
    <w:rsid w:val="00E07EC0"/>
    <w:rsid w:val="00E11784"/>
    <w:rsid w:val="00E12387"/>
    <w:rsid w:val="00E12DAD"/>
    <w:rsid w:val="00E13039"/>
    <w:rsid w:val="00E136EA"/>
    <w:rsid w:val="00E13A4F"/>
    <w:rsid w:val="00E13E67"/>
    <w:rsid w:val="00E13FA8"/>
    <w:rsid w:val="00E15436"/>
    <w:rsid w:val="00E1597C"/>
    <w:rsid w:val="00E15E6A"/>
    <w:rsid w:val="00E16C4E"/>
    <w:rsid w:val="00E172A8"/>
    <w:rsid w:val="00E2046E"/>
    <w:rsid w:val="00E204A7"/>
    <w:rsid w:val="00E20609"/>
    <w:rsid w:val="00E2079E"/>
    <w:rsid w:val="00E20DB7"/>
    <w:rsid w:val="00E20FEC"/>
    <w:rsid w:val="00E21043"/>
    <w:rsid w:val="00E225C1"/>
    <w:rsid w:val="00E22990"/>
    <w:rsid w:val="00E22C1D"/>
    <w:rsid w:val="00E2339F"/>
    <w:rsid w:val="00E24083"/>
    <w:rsid w:val="00E2435A"/>
    <w:rsid w:val="00E24BC9"/>
    <w:rsid w:val="00E2588D"/>
    <w:rsid w:val="00E258FF"/>
    <w:rsid w:val="00E264E4"/>
    <w:rsid w:val="00E2780B"/>
    <w:rsid w:val="00E27E7F"/>
    <w:rsid w:val="00E3029E"/>
    <w:rsid w:val="00E30993"/>
    <w:rsid w:val="00E30BF7"/>
    <w:rsid w:val="00E314A2"/>
    <w:rsid w:val="00E31653"/>
    <w:rsid w:val="00E330EC"/>
    <w:rsid w:val="00E33AB6"/>
    <w:rsid w:val="00E341C0"/>
    <w:rsid w:val="00E352AF"/>
    <w:rsid w:val="00E366F8"/>
    <w:rsid w:val="00E369C6"/>
    <w:rsid w:val="00E37DCB"/>
    <w:rsid w:val="00E40E4F"/>
    <w:rsid w:val="00E4148E"/>
    <w:rsid w:val="00E41D4E"/>
    <w:rsid w:val="00E42120"/>
    <w:rsid w:val="00E42355"/>
    <w:rsid w:val="00E42DD5"/>
    <w:rsid w:val="00E43746"/>
    <w:rsid w:val="00E4448B"/>
    <w:rsid w:val="00E464FE"/>
    <w:rsid w:val="00E46A56"/>
    <w:rsid w:val="00E47397"/>
    <w:rsid w:val="00E50D05"/>
    <w:rsid w:val="00E51DD8"/>
    <w:rsid w:val="00E52083"/>
    <w:rsid w:val="00E5370A"/>
    <w:rsid w:val="00E53941"/>
    <w:rsid w:val="00E540A0"/>
    <w:rsid w:val="00E540C8"/>
    <w:rsid w:val="00E54798"/>
    <w:rsid w:val="00E56986"/>
    <w:rsid w:val="00E56D27"/>
    <w:rsid w:val="00E5767B"/>
    <w:rsid w:val="00E57882"/>
    <w:rsid w:val="00E60F3D"/>
    <w:rsid w:val="00E62CA8"/>
    <w:rsid w:val="00E63066"/>
    <w:rsid w:val="00E633D2"/>
    <w:rsid w:val="00E63957"/>
    <w:rsid w:val="00E64278"/>
    <w:rsid w:val="00E64694"/>
    <w:rsid w:val="00E66B04"/>
    <w:rsid w:val="00E66C14"/>
    <w:rsid w:val="00E66F1A"/>
    <w:rsid w:val="00E67FDA"/>
    <w:rsid w:val="00E700C2"/>
    <w:rsid w:val="00E7085F"/>
    <w:rsid w:val="00E7146C"/>
    <w:rsid w:val="00E74CFC"/>
    <w:rsid w:val="00E75542"/>
    <w:rsid w:val="00E75AB2"/>
    <w:rsid w:val="00E75AD1"/>
    <w:rsid w:val="00E77324"/>
    <w:rsid w:val="00E804B3"/>
    <w:rsid w:val="00E80538"/>
    <w:rsid w:val="00E80C90"/>
    <w:rsid w:val="00E81DE0"/>
    <w:rsid w:val="00E82ADE"/>
    <w:rsid w:val="00E82DF6"/>
    <w:rsid w:val="00E831E3"/>
    <w:rsid w:val="00E83895"/>
    <w:rsid w:val="00E83F88"/>
    <w:rsid w:val="00E84A90"/>
    <w:rsid w:val="00E850B7"/>
    <w:rsid w:val="00E853E6"/>
    <w:rsid w:val="00E85744"/>
    <w:rsid w:val="00E85A97"/>
    <w:rsid w:val="00E8632E"/>
    <w:rsid w:val="00E8695D"/>
    <w:rsid w:val="00E86AC3"/>
    <w:rsid w:val="00E86DCF"/>
    <w:rsid w:val="00E86F2B"/>
    <w:rsid w:val="00E875FF"/>
    <w:rsid w:val="00E87930"/>
    <w:rsid w:val="00E87BD5"/>
    <w:rsid w:val="00E87CA9"/>
    <w:rsid w:val="00E9078A"/>
    <w:rsid w:val="00E90DFA"/>
    <w:rsid w:val="00E9124E"/>
    <w:rsid w:val="00E923F2"/>
    <w:rsid w:val="00E92B27"/>
    <w:rsid w:val="00E94DC6"/>
    <w:rsid w:val="00E95972"/>
    <w:rsid w:val="00E96AB0"/>
    <w:rsid w:val="00EA076B"/>
    <w:rsid w:val="00EA10CC"/>
    <w:rsid w:val="00EA19E9"/>
    <w:rsid w:val="00EA1C6A"/>
    <w:rsid w:val="00EA204C"/>
    <w:rsid w:val="00EA211C"/>
    <w:rsid w:val="00EA285E"/>
    <w:rsid w:val="00EA3304"/>
    <w:rsid w:val="00EA35D6"/>
    <w:rsid w:val="00EA390C"/>
    <w:rsid w:val="00EA3F45"/>
    <w:rsid w:val="00EA4B8A"/>
    <w:rsid w:val="00EA5BF3"/>
    <w:rsid w:val="00EA5C20"/>
    <w:rsid w:val="00EA5CF4"/>
    <w:rsid w:val="00EA5EF3"/>
    <w:rsid w:val="00EA600E"/>
    <w:rsid w:val="00EA6E6B"/>
    <w:rsid w:val="00EA7734"/>
    <w:rsid w:val="00EB010C"/>
    <w:rsid w:val="00EB1A23"/>
    <w:rsid w:val="00EB1E5A"/>
    <w:rsid w:val="00EB269A"/>
    <w:rsid w:val="00EB2F48"/>
    <w:rsid w:val="00EB307A"/>
    <w:rsid w:val="00EB5B33"/>
    <w:rsid w:val="00EB623C"/>
    <w:rsid w:val="00EB6314"/>
    <w:rsid w:val="00EB6AD9"/>
    <w:rsid w:val="00EB6CFE"/>
    <w:rsid w:val="00EC1FE7"/>
    <w:rsid w:val="00EC1FF6"/>
    <w:rsid w:val="00EC285C"/>
    <w:rsid w:val="00EC3492"/>
    <w:rsid w:val="00EC392A"/>
    <w:rsid w:val="00EC3B93"/>
    <w:rsid w:val="00EC3D04"/>
    <w:rsid w:val="00EC4431"/>
    <w:rsid w:val="00EC4BCC"/>
    <w:rsid w:val="00EC54C7"/>
    <w:rsid w:val="00EC5AF9"/>
    <w:rsid w:val="00EC7E47"/>
    <w:rsid w:val="00ED07B9"/>
    <w:rsid w:val="00ED092F"/>
    <w:rsid w:val="00ED0B29"/>
    <w:rsid w:val="00ED0C06"/>
    <w:rsid w:val="00ED1275"/>
    <w:rsid w:val="00ED135A"/>
    <w:rsid w:val="00ED13E5"/>
    <w:rsid w:val="00ED2000"/>
    <w:rsid w:val="00ED3079"/>
    <w:rsid w:val="00ED3ED8"/>
    <w:rsid w:val="00ED4403"/>
    <w:rsid w:val="00ED48E6"/>
    <w:rsid w:val="00ED52E9"/>
    <w:rsid w:val="00ED53F2"/>
    <w:rsid w:val="00ED541D"/>
    <w:rsid w:val="00ED55D0"/>
    <w:rsid w:val="00ED573D"/>
    <w:rsid w:val="00ED5DDB"/>
    <w:rsid w:val="00ED606E"/>
    <w:rsid w:val="00ED677B"/>
    <w:rsid w:val="00ED69DA"/>
    <w:rsid w:val="00ED6A6F"/>
    <w:rsid w:val="00ED6D47"/>
    <w:rsid w:val="00ED70AF"/>
    <w:rsid w:val="00ED7D3B"/>
    <w:rsid w:val="00EE1619"/>
    <w:rsid w:val="00EE21C1"/>
    <w:rsid w:val="00EE3380"/>
    <w:rsid w:val="00EE34DE"/>
    <w:rsid w:val="00EE451F"/>
    <w:rsid w:val="00EE4B71"/>
    <w:rsid w:val="00EE4EBF"/>
    <w:rsid w:val="00EE6BE7"/>
    <w:rsid w:val="00EF0E5F"/>
    <w:rsid w:val="00EF28DE"/>
    <w:rsid w:val="00EF2A3D"/>
    <w:rsid w:val="00EF2D0A"/>
    <w:rsid w:val="00EF4D1F"/>
    <w:rsid w:val="00EF5282"/>
    <w:rsid w:val="00EF5B60"/>
    <w:rsid w:val="00F0134D"/>
    <w:rsid w:val="00F041CB"/>
    <w:rsid w:val="00F04234"/>
    <w:rsid w:val="00F0433D"/>
    <w:rsid w:val="00F0524A"/>
    <w:rsid w:val="00F05586"/>
    <w:rsid w:val="00F05E66"/>
    <w:rsid w:val="00F06762"/>
    <w:rsid w:val="00F06924"/>
    <w:rsid w:val="00F10A5B"/>
    <w:rsid w:val="00F10D91"/>
    <w:rsid w:val="00F10F4E"/>
    <w:rsid w:val="00F11405"/>
    <w:rsid w:val="00F11687"/>
    <w:rsid w:val="00F11D3E"/>
    <w:rsid w:val="00F11DF6"/>
    <w:rsid w:val="00F14732"/>
    <w:rsid w:val="00F169E0"/>
    <w:rsid w:val="00F16AF0"/>
    <w:rsid w:val="00F172CB"/>
    <w:rsid w:val="00F20AFC"/>
    <w:rsid w:val="00F20C81"/>
    <w:rsid w:val="00F21D0D"/>
    <w:rsid w:val="00F2352C"/>
    <w:rsid w:val="00F23594"/>
    <w:rsid w:val="00F23FBB"/>
    <w:rsid w:val="00F253ED"/>
    <w:rsid w:val="00F25544"/>
    <w:rsid w:val="00F2667C"/>
    <w:rsid w:val="00F276F6"/>
    <w:rsid w:val="00F279D7"/>
    <w:rsid w:val="00F30864"/>
    <w:rsid w:val="00F313D5"/>
    <w:rsid w:val="00F3180C"/>
    <w:rsid w:val="00F31B1E"/>
    <w:rsid w:val="00F31BEF"/>
    <w:rsid w:val="00F320DC"/>
    <w:rsid w:val="00F326EF"/>
    <w:rsid w:val="00F33003"/>
    <w:rsid w:val="00F33279"/>
    <w:rsid w:val="00F33C0B"/>
    <w:rsid w:val="00F33E30"/>
    <w:rsid w:val="00F345A4"/>
    <w:rsid w:val="00F3495E"/>
    <w:rsid w:val="00F35BC3"/>
    <w:rsid w:val="00F365CE"/>
    <w:rsid w:val="00F36850"/>
    <w:rsid w:val="00F371FE"/>
    <w:rsid w:val="00F37599"/>
    <w:rsid w:val="00F42141"/>
    <w:rsid w:val="00F42642"/>
    <w:rsid w:val="00F42C4C"/>
    <w:rsid w:val="00F44F0B"/>
    <w:rsid w:val="00F4521B"/>
    <w:rsid w:val="00F45B00"/>
    <w:rsid w:val="00F45CC5"/>
    <w:rsid w:val="00F45CF3"/>
    <w:rsid w:val="00F4616B"/>
    <w:rsid w:val="00F46254"/>
    <w:rsid w:val="00F46850"/>
    <w:rsid w:val="00F46FD4"/>
    <w:rsid w:val="00F47AEF"/>
    <w:rsid w:val="00F503D3"/>
    <w:rsid w:val="00F50AD6"/>
    <w:rsid w:val="00F511A1"/>
    <w:rsid w:val="00F51298"/>
    <w:rsid w:val="00F5182A"/>
    <w:rsid w:val="00F51B9D"/>
    <w:rsid w:val="00F525C2"/>
    <w:rsid w:val="00F527C6"/>
    <w:rsid w:val="00F5375C"/>
    <w:rsid w:val="00F538DD"/>
    <w:rsid w:val="00F53F08"/>
    <w:rsid w:val="00F54B5C"/>
    <w:rsid w:val="00F54ECF"/>
    <w:rsid w:val="00F559D0"/>
    <w:rsid w:val="00F5689F"/>
    <w:rsid w:val="00F57200"/>
    <w:rsid w:val="00F579B2"/>
    <w:rsid w:val="00F57BA8"/>
    <w:rsid w:val="00F57DE2"/>
    <w:rsid w:val="00F60C6B"/>
    <w:rsid w:val="00F616F6"/>
    <w:rsid w:val="00F63C59"/>
    <w:rsid w:val="00F6438F"/>
    <w:rsid w:val="00F65226"/>
    <w:rsid w:val="00F6637F"/>
    <w:rsid w:val="00F6752D"/>
    <w:rsid w:val="00F71549"/>
    <w:rsid w:val="00F71983"/>
    <w:rsid w:val="00F73920"/>
    <w:rsid w:val="00F74034"/>
    <w:rsid w:val="00F74928"/>
    <w:rsid w:val="00F75F2B"/>
    <w:rsid w:val="00F768BF"/>
    <w:rsid w:val="00F76C23"/>
    <w:rsid w:val="00F77539"/>
    <w:rsid w:val="00F77D81"/>
    <w:rsid w:val="00F80373"/>
    <w:rsid w:val="00F80A10"/>
    <w:rsid w:val="00F80DFD"/>
    <w:rsid w:val="00F81BF0"/>
    <w:rsid w:val="00F82061"/>
    <w:rsid w:val="00F825EE"/>
    <w:rsid w:val="00F85567"/>
    <w:rsid w:val="00F858C6"/>
    <w:rsid w:val="00F85F71"/>
    <w:rsid w:val="00F862B2"/>
    <w:rsid w:val="00F864B2"/>
    <w:rsid w:val="00F86BEE"/>
    <w:rsid w:val="00F8709F"/>
    <w:rsid w:val="00F87BB2"/>
    <w:rsid w:val="00F901EA"/>
    <w:rsid w:val="00F90822"/>
    <w:rsid w:val="00F913A7"/>
    <w:rsid w:val="00F91C33"/>
    <w:rsid w:val="00F91D8E"/>
    <w:rsid w:val="00F9229A"/>
    <w:rsid w:val="00F92D91"/>
    <w:rsid w:val="00F94CC5"/>
    <w:rsid w:val="00F950CA"/>
    <w:rsid w:val="00F95408"/>
    <w:rsid w:val="00F95D88"/>
    <w:rsid w:val="00F97487"/>
    <w:rsid w:val="00F979FD"/>
    <w:rsid w:val="00F97D7E"/>
    <w:rsid w:val="00FA056D"/>
    <w:rsid w:val="00FA0D15"/>
    <w:rsid w:val="00FA1265"/>
    <w:rsid w:val="00FA1A82"/>
    <w:rsid w:val="00FA2696"/>
    <w:rsid w:val="00FA353D"/>
    <w:rsid w:val="00FA43F8"/>
    <w:rsid w:val="00FA44A5"/>
    <w:rsid w:val="00FA5ECA"/>
    <w:rsid w:val="00FA697A"/>
    <w:rsid w:val="00FA6E3B"/>
    <w:rsid w:val="00FA7082"/>
    <w:rsid w:val="00FA73CD"/>
    <w:rsid w:val="00FA7CD0"/>
    <w:rsid w:val="00FB08D3"/>
    <w:rsid w:val="00FB09B9"/>
    <w:rsid w:val="00FB0A8B"/>
    <w:rsid w:val="00FB0D0E"/>
    <w:rsid w:val="00FB1315"/>
    <w:rsid w:val="00FB13DC"/>
    <w:rsid w:val="00FB1893"/>
    <w:rsid w:val="00FB18FD"/>
    <w:rsid w:val="00FB2137"/>
    <w:rsid w:val="00FB2146"/>
    <w:rsid w:val="00FB25A8"/>
    <w:rsid w:val="00FB4D5F"/>
    <w:rsid w:val="00FB54FB"/>
    <w:rsid w:val="00FB78B9"/>
    <w:rsid w:val="00FB799B"/>
    <w:rsid w:val="00FC07C0"/>
    <w:rsid w:val="00FC09ED"/>
    <w:rsid w:val="00FC1F7F"/>
    <w:rsid w:val="00FC22B2"/>
    <w:rsid w:val="00FC4614"/>
    <w:rsid w:val="00FC4741"/>
    <w:rsid w:val="00FC4C8A"/>
    <w:rsid w:val="00FC4F22"/>
    <w:rsid w:val="00FC56B7"/>
    <w:rsid w:val="00FC603A"/>
    <w:rsid w:val="00FC61F1"/>
    <w:rsid w:val="00FC64AB"/>
    <w:rsid w:val="00FC759B"/>
    <w:rsid w:val="00FD0B9B"/>
    <w:rsid w:val="00FD16A6"/>
    <w:rsid w:val="00FD1B8E"/>
    <w:rsid w:val="00FD1F97"/>
    <w:rsid w:val="00FD39A9"/>
    <w:rsid w:val="00FD3F45"/>
    <w:rsid w:val="00FD4647"/>
    <w:rsid w:val="00FD4D4B"/>
    <w:rsid w:val="00FD502A"/>
    <w:rsid w:val="00FD51A6"/>
    <w:rsid w:val="00FD56FE"/>
    <w:rsid w:val="00FD65E5"/>
    <w:rsid w:val="00FD67F0"/>
    <w:rsid w:val="00FD783E"/>
    <w:rsid w:val="00FD7AE3"/>
    <w:rsid w:val="00FE0AF0"/>
    <w:rsid w:val="00FE0C77"/>
    <w:rsid w:val="00FE1516"/>
    <w:rsid w:val="00FE1777"/>
    <w:rsid w:val="00FE1A10"/>
    <w:rsid w:val="00FE1FCB"/>
    <w:rsid w:val="00FE21E3"/>
    <w:rsid w:val="00FE3C65"/>
    <w:rsid w:val="00FE599B"/>
    <w:rsid w:val="00FE60D0"/>
    <w:rsid w:val="00FE61B0"/>
    <w:rsid w:val="00FE6A9E"/>
    <w:rsid w:val="00FE700C"/>
    <w:rsid w:val="00FE7237"/>
    <w:rsid w:val="00FE7947"/>
    <w:rsid w:val="00FE7D8D"/>
    <w:rsid w:val="00FF024C"/>
    <w:rsid w:val="00FF0D37"/>
    <w:rsid w:val="00FF0FF4"/>
    <w:rsid w:val="00FF14A7"/>
    <w:rsid w:val="00FF14FA"/>
    <w:rsid w:val="00FF2E4B"/>
    <w:rsid w:val="00FF3B9A"/>
    <w:rsid w:val="00FF40FC"/>
    <w:rsid w:val="00FF4765"/>
    <w:rsid w:val="00FF57DE"/>
    <w:rsid w:val="00FF5ED9"/>
    <w:rsid w:val="00FF6605"/>
    <w:rsid w:val="00FF6668"/>
    <w:rsid w:val="00FF71CC"/>
    <w:rsid w:val="00FF78D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F63EF2"/>
  <w15:docId w15:val="{41DA675E-7C8D-472D-9BEA-CEA83B37D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2F1B"/>
    <w:pPr>
      <w:jc w:val="both"/>
    </w:pPr>
    <w:rPr>
      <w:rFonts w:ascii="Times New Roman" w:eastAsia="Times New Roman" w:hAnsi="Times New Roman" w:cs="Times New Roman"/>
    </w:rPr>
  </w:style>
  <w:style w:type="paragraph" w:styleId="Heading1">
    <w:name w:val="heading 1"/>
    <w:basedOn w:val="Normal"/>
    <w:next w:val="Normal"/>
    <w:link w:val="Heading1Char"/>
    <w:uiPriority w:val="9"/>
    <w:qFormat/>
    <w:rsid w:val="00DF034D"/>
    <w:pPr>
      <w:keepNext/>
      <w:keepLines/>
      <w:outlineLvl w:val="0"/>
    </w:pPr>
    <w:rPr>
      <w:rFonts w:asciiTheme="majorHAnsi" w:eastAsiaTheme="majorEastAsia" w:hAnsiTheme="majorHAnsi" w:cstheme="majorBidi"/>
      <w:b/>
      <w:caps/>
      <w:szCs w:val="32"/>
    </w:rPr>
  </w:style>
  <w:style w:type="paragraph" w:styleId="Heading2">
    <w:name w:val="heading 2"/>
    <w:basedOn w:val="Normal"/>
    <w:next w:val="Normal"/>
    <w:link w:val="Heading2Char"/>
    <w:uiPriority w:val="9"/>
    <w:unhideWhenUsed/>
    <w:qFormat/>
    <w:rsid w:val="00F538DD"/>
    <w:pPr>
      <w:keepNext/>
      <w:keepLines/>
      <w:outlineLvl w:val="1"/>
    </w:pPr>
    <w:rPr>
      <w:rFonts w:asciiTheme="majorHAnsi" w:eastAsiaTheme="majorEastAsia" w:hAnsiTheme="majorHAnsi" w:cstheme="majorBidi"/>
      <w:b/>
      <w:szCs w:val="26"/>
    </w:rPr>
  </w:style>
  <w:style w:type="paragraph" w:styleId="Heading3">
    <w:name w:val="heading 3"/>
    <w:basedOn w:val="Normal"/>
    <w:link w:val="Heading3Char"/>
    <w:uiPriority w:val="9"/>
    <w:qFormat/>
    <w:rsid w:val="00DF034D"/>
    <w:pPr>
      <w:outlineLvl w:val="2"/>
    </w:pPr>
    <w:rPr>
      <w:b/>
      <w:bCs/>
      <w:i/>
      <w:szCs w:val="27"/>
    </w:rPr>
  </w:style>
  <w:style w:type="paragraph" w:styleId="Heading4">
    <w:name w:val="heading 4"/>
    <w:basedOn w:val="Normal"/>
    <w:next w:val="Normal"/>
    <w:link w:val="Heading4Char"/>
    <w:uiPriority w:val="9"/>
    <w:semiHidden/>
    <w:unhideWhenUsed/>
    <w:rsid w:val="00DF034D"/>
    <w:pPr>
      <w:keepNext/>
      <w:keepLines/>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B4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A2052"/>
    <w:rPr>
      <w:sz w:val="16"/>
      <w:szCs w:val="16"/>
    </w:rPr>
  </w:style>
  <w:style w:type="paragraph" w:styleId="CommentText">
    <w:name w:val="annotation text"/>
    <w:basedOn w:val="Normal"/>
    <w:link w:val="CommentTextChar"/>
    <w:uiPriority w:val="99"/>
    <w:unhideWhenUsed/>
    <w:rsid w:val="00DA2052"/>
    <w:rPr>
      <w:sz w:val="20"/>
      <w:szCs w:val="20"/>
    </w:rPr>
  </w:style>
  <w:style w:type="character" w:customStyle="1" w:styleId="CommentTextChar">
    <w:name w:val="Comment Text Char"/>
    <w:basedOn w:val="DefaultParagraphFont"/>
    <w:link w:val="CommentText"/>
    <w:uiPriority w:val="99"/>
    <w:rsid w:val="00DA2052"/>
    <w:rPr>
      <w:sz w:val="20"/>
      <w:szCs w:val="20"/>
    </w:rPr>
  </w:style>
  <w:style w:type="paragraph" w:styleId="CommentSubject">
    <w:name w:val="annotation subject"/>
    <w:basedOn w:val="CommentText"/>
    <w:next w:val="CommentText"/>
    <w:link w:val="CommentSubjectChar"/>
    <w:uiPriority w:val="99"/>
    <w:semiHidden/>
    <w:unhideWhenUsed/>
    <w:rsid w:val="00DA2052"/>
    <w:rPr>
      <w:b/>
      <w:bCs/>
    </w:rPr>
  </w:style>
  <w:style w:type="character" w:customStyle="1" w:styleId="CommentSubjectChar">
    <w:name w:val="Comment Subject Char"/>
    <w:basedOn w:val="CommentTextChar"/>
    <w:link w:val="CommentSubject"/>
    <w:uiPriority w:val="99"/>
    <w:semiHidden/>
    <w:rsid w:val="00DA2052"/>
    <w:rPr>
      <w:b/>
      <w:bCs/>
      <w:sz w:val="20"/>
      <w:szCs w:val="20"/>
    </w:rPr>
  </w:style>
  <w:style w:type="paragraph" w:styleId="BalloonText">
    <w:name w:val="Balloon Text"/>
    <w:basedOn w:val="Normal"/>
    <w:link w:val="BalloonTextChar"/>
    <w:uiPriority w:val="99"/>
    <w:semiHidden/>
    <w:unhideWhenUsed/>
    <w:rsid w:val="00DA20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052"/>
    <w:rPr>
      <w:rFonts w:ascii="Segoe UI" w:hAnsi="Segoe UI" w:cs="Segoe UI"/>
      <w:sz w:val="18"/>
      <w:szCs w:val="18"/>
    </w:rPr>
  </w:style>
  <w:style w:type="paragraph" w:styleId="ListParagraph">
    <w:name w:val="List Paragraph"/>
    <w:basedOn w:val="Normal"/>
    <w:uiPriority w:val="34"/>
    <w:qFormat/>
    <w:rsid w:val="00E75AD1"/>
    <w:pPr>
      <w:ind w:left="720"/>
      <w:contextualSpacing/>
    </w:pPr>
  </w:style>
  <w:style w:type="character" w:styleId="Hyperlink">
    <w:name w:val="Hyperlink"/>
    <w:basedOn w:val="DefaultParagraphFont"/>
    <w:uiPriority w:val="99"/>
    <w:unhideWhenUsed/>
    <w:rsid w:val="00176E20"/>
    <w:rPr>
      <w:color w:val="007FAA" w:themeColor="hyperlink"/>
      <w:u w:val="single"/>
    </w:rPr>
  </w:style>
  <w:style w:type="character" w:customStyle="1" w:styleId="UnresolvedMention1">
    <w:name w:val="Unresolved Mention1"/>
    <w:basedOn w:val="DefaultParagraphFont"/>
    <w:uiPriority w:val="99"/>
    <w:semiHidden/>
    <w:unhideWhenUsed/>
    <w:rsid w:val="009E710D"/>
    <w:rPr>
      <w:color w:val="605E5C"/>
      <w:shd w:val="clear" w:color="auto" w:fill="E1DFDD"/>
    </w:rPr>
  </w:style>
  <w:style w:type="paragraph" w:customStyle="1" w:styleId="Default">
    <w:name w:val="Default"/>
    <w:link w:val="DefaultChar"/>
    <w:rsid w:val="009E710D"/>
    <w:pPr>
      <w:autoSpaceDE w:val="0"/>
      <w:autoSpaceDN w:val="0"/>
      <w:adjustRightInd w:val="0"/>
    </w:pPr>
    <w:rPr>
      <w:rFonts w:ascii="MWNYHL+Times-New-Roman,Bold" w:hAnsi="MWNYHL+Times-New-Roman,Bold" w:cs="MWNYHL+Times-New-Roman,Bold"/>
      <w:color w:val="000000"/>
    </w:rPr>
  </w:style>
  <w:style w:type="character" w:styleId="LineNumber">
    <w:name w:val="line number"/>
    <w:basedOn w:val="DefaultParagraphFont"/>
    <w:uiPriority w:val="99"/>
    <w:semiHidden/>
    <w:unhideWhenUsed/>
    <w:rsid w:val="00511271"/>
  </w:style>
  <w:style w:type="paragraph" w:styleId="Header">
    <w:name w:val="header"/>
    <w:basedOn w:val="Normal"/>
    <w:link w:val="HeaderChar"/>
    <w:uiPriority w:val="99"/>
    <w:unhideWhenUsed/>
    <w:rsid w:val="00D913C8"/>
    <w:pPr>
      <w:tabs>
        <w:tab w:val="center" w:pos="4680"/>
        <w:tab w:val="right" w:pos="9360"/>
      </w:tabs>
    </w:pPr>
  </w:style>
  <w:style w:type="character" w:customStyle="1" w:styleId="HeaderChar">
    <w:name w:val="Header Char"/>
    <w:basedOn w:val="DefaultParagraphFont"/>
    <w:link w:val="Header"/>
    <w:uiPriority w:val="99"/>
    <w:rsid w:val="00D913C8"/>
  </w:style>
  <w:style w:type="paragraph" w:styleId="Footer">
    <w:name w:val="footer"/>
    <w:basedOn w:val="Normal"/>
    <w:link w:val="FooterChar"/>
    <w:uiPriority w:val="99"/>
    <w:unhideWhenUsed/>
    <w:rsid w:val="00D913C8"/>
    <w:pPr>
      <w:tabs>
        <w:tab w:val="center" w:pos="4680"/>
        <w:tab w:val="right" w:pos="9360"/>
      </w:tabs>
    </w:pPr>
  </w:style>
  <w:style w:type="character" w:customStyle="1" w:styleId="FooterChar">
    <w:name w:val="Footer Char"/>
    <w:basedOn w:val="DefaultParagraphFont"/>
    <w:link w:val="Footer"/>
    <w:uiPriority w:val="99"/>
    <w:rsid w:val="00D913C8"/>
  </w:style>
  <w:style w:type="character" w:styleId="FollowedHyperlink">
    <w:name w:val="FollowedHyperlink"/>
    <w:basedOn w:val="DefaultParagraphFont"/>
    <w:uiPriority w:val="99"/>
    <w:semiHidden/>
    <w:unhideWhenUsed/>
    <w:rsid w:val="00D66750"/>
    <w:rPr>
      <w:color w:val="C8A2C8" w:themeColor="followedHyperlink"/>
      <w:u w:val="single"/>
    </w:rPr>
  </w:style>
  <w:style w:type="paragraph" w:styleId="Revision">
    <w:name w:val="Revision"/>
    <w:hidden/>
    <w:uiPriority w:val="99"/>
    <w:semiHidden/>
    <w:rsid w:val="00221951"/>
  </w:style>
  <w:style w:type="character" w:customStyle="1" w:styleId="UnresolvedMention2">
    <w:name w:val="Unresolved Mention2"/>
    <w:basedOn w:val="DefaultParagraphFont"/>
    <w:uiPriority w:val="99"/>
    <w:semiHidden/>
    <w:unhideWhenUsed/>
    <w:rsid w:val="00202764"/>
    <w:rPr>
      <w:color w:val="605E5C"/>
      <w:shd w:val="clear" w:color="auto" w:fill="E1DFDD"/>
    </w:rPr>
  </w:style>
  <w:style w:type="character" w:customStyle="1" w:styleId="UnresolvedMention3">
    <w:name w:val="Unresolved Mention3"/>
    <w:basedOn w:val="DefaultParagraphFont"/>
    <w:uiPriority w:val="99"/>
    <w:semiHidden/>
    <w:unhideWhenUsed/>
    <w:rsid w:val="006B2C9E"/>
    <w:rPr>
      <w:color w:val="605E5C"/>
      <w:shd w:val="clear" w:color="auto" w:fill="E1DFDD"/>
    </w:rPr>
  </w:style>
  <w:style w:type="character" w:customStyle="1" w:styleId="DefaultChar">
    <w:name w:val="Default Char"/>
    <w:link w:val="Default"/>
    <w:locked/>
    <w:rsid w:val="0099587D"/>
    <w:rPr>
      <w:rFonts w:ascii="MWNYHL+Times-New-Roman,Bold" w:hAnsi="MWNYHL+Times-New-Roman,Bold" w:cs="MWNYHL+Times-New-Roman,Bold"/>
      <w:color w:val="000000"/>
      <w:sz w:val="24"/>
      <w:szCs w:val="24"/>
    </w:rPr>
  </w:style>
  <w:style w:type="table" w:customStyle="1" w:styleId="TableGrid1">
    <w:name w:val="Table Grid1"/>
    <w:basedOn w:val="TableNormal"/>
    <w:next w:val="TableGrid"/>
    <w:uiPriority w:val="39"/>
    <w:rsid w:val="00365D0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82411"/>
    <w:pPr>
      <w:spacing w:before="100" w:beforeAutospacing="1" w:after="100" w:afterAutospacing="1"/>
    </w:pPr>
    <w:rPr>
      <w:lang w:eastAsia="ja-JP"/>
    </w:rPr>
  </w:style>
  <w:style w:type="character" w:styleId="UnresolvedMention">
    <w:name w:val="Unresolved Mention"/>
    <w:basedOn w:val="DefaultParagraphFont"/>
    <w:uiPriority w:val="99"/>
    <w:semiHidden/>
    <w:unhideWhenUsed/>
    <w:rsid w:val="005E1FE0"/>
    <w:rPr>
      <w:color w:val="605E5C"/>
      <w:shd w:val="clear" w:color="auto" w:fill="E1DFDD"/>
    </w:rPr>
  </w:style>
  <w:style w:type="paragraph" w:styleId="Caption">
    <w:name w:val="caption"/>
    <w:basedOn w:val="Normal"/>
    <w:next w:val="Normal"/>
    <w:uiPriority w:val="35"/>
    <w:unhideWhenUsed/>
    <w:qFormat/>
    <w:rsid w:val="00DF034D"/>
    <w:rPr>
      <w:b/>
      <w:iCs/>
      <w:szCs w:val="18"/>
    </w:rPr>
  </w:style>
  <w:style w:type="character" w:customStyle="1" w:styleId="jss2543">
    <w:name w:val="jss2543"/>
    <w:basedOn w:val="DefaultParagraphFont"/>
    <w:rsid w:val="00C32E61"/>
  </w:style>
  <w:style w:type="character" w:styleId="PlaceholderText">
    <w:name w:val="Placeholder Text"/>
    <w:basedOn w:val="DefaultParagraphFont"/>
    <w:uiPriority w:val="99"/>
    <w:semiHidden/>
    <w:rsid w:val="00955DB8"/>
    <w:rPr>
      <w:color w:val="808080"/>
    </w:rPr>
  </w:style>
  <w:style w:type="paragraph" w:styleId="FootnoteText">
    <w:name w:val="footnote text"/>
    <w:basedOn w:val="Normal"/>
    <w:link w:val="FootnoteTextChar"/>
    <w:uiPriority w:val="99"/>
    <w:semiHidden/>
    <w:unhideWhenUsed/>
    <w:rsid w:val="00763DD0"/>
    <w:rPr>
      <w:sz w:val="20"/>
      <w:szCs w:val="20"/>
    </w:rPr>
  </w:style>
  <w:style w:type="character" w:customStyle="1" w:styleId="FootnoteTextChar">
    <w:name w:val="Footnote Text Char"/>
    <w:basedOn w:val="DefaultParagraphFont"/>
    <w:link w:val="FootnoteText"/>
    <w:uiPriority w:val="99"/>
    <w:semiHidden/>
    <w:rsid w:val="00763DD0"/>
    <w:rPr>
      <w:sz w:val="20"/>
      <w:szCs w:val="20"/>
    </w:rPr>
  </w:style>
  <w:style w:type="character" w:styleId="FootnoteReference">
    <w:name w:val="footnote reference"/>
    <w:basedOn w:val="DefaultParagraphFont"/>
    <w:uiPriority w:val="99"/>
    <w:semiHidden/>
    <w:unhideWhenUsed/>
    <w:rsid w:val="00763DD0"/>
    <w:rPr>
      <w:vertAlign w:val="superscript"/>
    </w:rPr>
  </w:style>
  <w:style w:type="character" w:styleId="Emphasis">
    <w:name w:val="Emphasis"/>
    <w:basedOn w:val="DefaultParagraphFont"/>
    <w:uiPriority w:val="20"/>
    <w:qFormat/>
    <w:rsid w:val="00B157E0"/>
    <w:rPr>
      <w:i/>
      <w:iCs/>
    </w:rPr>
  </w:style>
  <w:style w:type="character" w:customStyle="1" w:styleId="apple-tab-span">
    <w:name w:val="apple-tab-span"/>
    <w:basedOn w:val="DefaultParagraphFont"/>
    <w:rsid w:val="008F618E"/>
  </w:style>
  <w:style w:type="character" w:customStyle="1" w:styleId="author">
    <w:name w:val="author"/>
    <w:basedOn w:val="DefaultParagraphFont"/>
    <w:rsid w:val="00B035FA"/>
  </w:style>
  <w:style w:type="character" w:customStyle="1" w:styleId="pubyear">
    <w:name w:val="pubyear"/>
    <w:basedOn w:val="DefaultParagraphFont"/>
    <w:rsid w:val="00B035FA"/>
  </w:style>
  <w:style w:type="character" w:customStyle="1" w:styleId="othertitle">
    <w:name w:val="othertitle"/>
    <w:basedOn w:val="DefaultParagraphFont"/>
    <w:rsid w:val="00B035FA"/>
  </w:style>
  <w:style w:type="paragraph" w:styleId="NoSpacing">
    <w:name w:val="No Spacing"/>
    <w:uiPriority w:val="1"/>
    <w:qFormat/>
    <w:rsid w:val="00C21AE3"/>
    <w:pPr>
      <w:jc w:val="both"/>
    </w:pPr>
  </w:style>
  <w:style w:type="character" w:customStyle="1" w:styleId="Heading3Char">
    <w:name w:val="Heading 3 Char"/>
    <w:basedOn w:val="DefaultParagraphFont"/>
    <w:link w:val="Heading3"/>
    <w:uiPriority w:val="9"/>
    <w:rsid w:val="00DF034D"/>
    <w:rPr>
      <w:rFonts w:ascii="Times New Roman" w:eastAsia="Times New Roman" w:hAnsi="Times New Roman" w:cs="Times New Roman"/>
      <w:b/>
      <w:bCs/>
      <w:i/>
      <w:szCs w:val="27"/>
    </w:rPr>
  </w:style>
  <w:style w:type="character" w:customStyle="1" w:styleId="katex-mathml">
    <w:name w:val="katex-mathml"/>
    <w:basedOn w:val="DefaultParagraphFont"/>
    <w:rsid w:val="006411BD"/>
  </w:style>
  <w:style w:type="character" w:customStyle="1" w:styleId="mord">
    <w:name w:val="mord"/>
    <w:basedOn w:val="DefaultParagraphFont"/>
    <w:rsid w:val="006411BD"/>
  </w:style>
  <w:style w:type="character" w:customStyle="1" w:styleId="vlist-s">
    <w:name w:val="vlist-s"/>
    <w:basedOn w:val="DefaultParagraphFont"/>
    <w:rsid w:val="006411BD"/>
  </w:style>
  <w:style w:type="character" w:customStyle="1" w:styleId="Heading4Char">
    <w:name w:val="Heading 4 Char"/>
    <w:basedOn w:val="DefaultParagraphFont"/>
    <w:link w:val="Heading4"/>
    <w:uiPriority w:val="9"/>
    <w:semiHidden/>
    <w:rsid w:val="00DF034D"/>
    <w:rPr>
      <w:rFonts w:asciiTheme="majorHAnsi" w:eastAsiaTheme="majorEastAsia" w:hAnsiTheme="majorHAnsi" w:cstheme="majorBidi"/>
      <w:i/>
      <w:iCs/>
    </w:rPr>
  </w:style>
  <w:style w:type="character" w:customStyle="1" w:styleId="Heading1Char">
    <w:name w:val="Heading 1 Char"/>
    <w:basedOn w:val="DefaultParagraphFont"/>
    <w:link w:val="Heading1"/>
    <w:uiPriority w:val="9"/>
    <w:rsid w:val="00DF034D"/>
    <w:rPr>
      <w:rFonts w:asciiTheme="majorHAnsi" w:eastAsiaTheme="majorEastAsia" w:hAnsiTheme="majorHAnsi" w:cstheme="majorBidi"/>
      <w:b/>
      <w:caps/>
      <w:szCs w:val="32"/>
    </w:rPr>
  </w:style>
  <w:style w:type="character" w:customStyle="1" w:styleId="Heading2Char">
    <w:name w:val="Heading 2 Char"/>
    <w:basedOn w:val="DefaultParagraphFont"/>
    <w:link w:val="Heading2"/>
    <w:uiPriority w:val="9"/>
    <w:rsid w:val="00F538DD"/>
    <w:rPr>
      <w:rFonts w:asciiTheme="majorHAnsi" w:eastAsiaTheme="majorEastAsia" w:hAnsiTheme="majorHAnsi" w:cstheme="majorBidi"/>
      <w:b/>
      <w:szCs w:val="26"/>
    </w:rPr>
  </w:style>
  <w:style w:type="paragraph" w:styleId="Title">
    <w:name w:val="Title"/>
    <w:basedOn w:val="Normal"/>
    <w:next w:val="Normal"/>
    <w:link w:val="TitleChar"/>
    <w:uiPriority w:val="10"/>
    <w:qFormat/>
    <w:rsid w:val="00FC759B"/>
    <w:pPr>
      <w:contextualSpacing/>
    </w:pPr>
    <w:rPr>
      <w:rFonts w:asciiTheme="majorHAnsi" w:eastAsiaTheme="majorEastAsia" w:hAnsiTheme="majorHAnsi" w:cs="Times New Roman (Headings CS)"/>
      <w:b/>
      <w:kern w:val="28"/>
      <w:sz w:val="28"/>
      <w:szCs w:val="56"/>
    </w:rPr>
  </w:style>
  <w:style w:type="character" w:customStyle="1" w:styleId="TitleChar">
    <w:name w:val="Title Char"/>
    <w:basedOn w:val="DefaultParagraphFont"/>
    <w:link w:val="Title"/>
    <w:uiPriority w:val="10"/>
    <w:rsid w:val="00FC759B"/>
    <w:rPr>
      <w:rFonts w:asciiTheme="majorHAnsi" w:eastAsiaTheme="majorEastAsia" w:hAnsiTheme="majorHAnsi" w:cs="Times New Roman (Headings CS)"/>
      <w:b/>
      <w:kern w:val="28"/>
      <w:sz w:val="28"/>
      <w:szCs w:val="56"/>
    </w:rPr>
  </w:style>
  <w:style w:type="paragraph" w:customStyle="1" w:styleId="ui-markdownparagraph">
    <w:name w:val="ui-markdown__paragraph"/>
    <w:basedOn w:val="Normal"/>
    <w:rsid w:val="008051CE"/>
    <w:pPr>
      <w:spacing w:before="100" w:beforeAutospacing="1" w:after="100" w:afterAutospacing="1"/>
    </w:pPr>
  </w:style>
  <w:style w:type="character" w:customStyle="1" w:styleId="font-semibold">
    <w:name w:val="font-semibold"/>
    <w:basedOn w:val="DefaultParagraphFont"/>
    <w:rsid w:val="008051CE"/>
  </w:style>
  <w:style w:type="paragraph" w:customStyle="1" w:styleId="FirstParagraph">
    <w:name w:val="First Paragraph"/>
    <w:basedOn w:val="BodyText"/>
    <w:next w:val="BodyText"/>
    <w:qFormat/>
    <w:rsid w:val="00886E3D"/>
    <w:pPr>
      <w:spacing w:before="180" w:after="180"/>
    </w:pPr>
  </w:style>
  <w:style w:type="paragraph" w:customStyle="1" w:styleId="Compact">
    <w:name w:val="Compact"/>
    <w:basedOn w:val="BodyText"/>
    <w:qFormat/>
    <w:rsid w:val="00886E3D"/>
    <w:pPr>
      <w:spacing w:before="36" w:after="36"/>
    </w:pPr>
  </w:style>
  <w:style w:type="paragraph" w:styleId="BodyText">
    <w:name w:val="Body Text"/>
    <w:basedOn w:val="Normal"/>
    <w:link w:val="BodyTextChar"/>
    <w:uiPriority w:val="99"/>
    <w:semiHidden/>
    <w:unhideWhenUsed/>
    <w:rsid w:val="00886E3D"/>
    <w:pPr>
      <w:spacing w:after="120"/>
    </w:pPr>
  </w:style>
  <w:style w:type="character" w:customStyle="1" w:styleId="BodyTextChar">
    <w:name w:val="Body Text Char"/>
    <w:basedOn w:val="DefaultParagraphFont"/>
    <w:link w:val="BodyText"/>
    <w:uiPriority w:val="99"/>
    <w:semiHidden/>
    <w:rsid w:val="00886E3D"/>
    <w:rPr>
      <w:rFonts w:ascii="Times New Roman" w:eastAsia="Times New Roman" w:hAnsi="Times New Roman" w:cs="Times New Roman"/>
    </w:rPr>
  </w:style>
  <w:style w:type="character" w:customStyle="1" w:styleId="notranslate">
    <w:name w:val="notranslate"/>
    <w:basedOn w:val="DefaultParagraphFont"/>
    <w:rsid w:val="00007763"/>
  </w:style>
  <w:style w:type="character" w:styleId="Strong">
    <w:name w:val="Strong"/>
    <w:basedOn w:val="DefaultParagraphFont"/>
    <w:uiPriority w:val="22"/>
    <w:qFormat/>
    <w:rsid w:val="00007763"/>
    <w:rPr>
      <w:b/>
      <w:bCs/>
    </w:rPr>
  </w:style>
  <w:style w:type="paragraph" w:styleId="Bibliography">
    <w:name w:val="Bibliography"/>
    <w:basedOn w:val="Normal"/>
    <w:qFormat/>
    <w:rsid w:val="00EC392A"/>
    <w:pPr>
      <w:spacing w:after="200"/>
    </w:pPr>
    <w:rPr>
      <w:rFonts w:asciiTheme="minorHAnsi" w:eastAsiaTheme="minorEastAsia" w:hAnsiTheme="minorHAnsi" w:cstheme="minorBidi"/>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96670">
      <w:bodyDiv w:val="1"/>
      <w:marLeft w:val="0"/>
      <w:marRight w:val="0"/>
      <w:marTop w:val="0"/>
      <w:marBottom w:val="0"/>
      <w:divBdr>
        <w:top w:val="none" w:sz="0" w:space="0" w:color="auto"/>
        <w:left w:val="none" w:sz="0" w:space="0" w:color="auto"/>
        <w:bottom w:val="none" w:sz="0" w:space="0" w:color="auto"/>
        <w:right w:val="none" w:sz="0" w:space="0" w:color="auto"/>
      </w:divBdr>
    </w:div>
    <w:div w:id="8913982">
      <w:bodyDiv w:val="1"/>
      <w:marLeft w:val="0"/>
      <w:marRight w:val="0"/>
      <w:marTop w:val="0"/>
      <w:marBottom w:val="0"/>
      <w:divBdr>
        <w:top w:val="none" w:sz="0" w:space="0" w:color="auto"/>
        <w:left w:val="none" w:sz="0" w:space="0" w:color="auto"/>
        <w:bottom w:val="none" w:sz="0" w:space="0" w:color="auto"/>
        <w:right w:val="none" w:sz="0" w:space="0" w:color="auto"/>
      </w:divBdr>
    </w:div>
    <w:div w:id="11029618">
      <w:bodyDiv w:val="1"/>
      <w:marLeft w:val="0"/>
      <w:marRight w:val="0"/>
      <w:marTop w:val="0"/>
      <w:marBottom w:val="0"/>
      <w:divBdr>
        <w:top w:val="none" w:sz="0" w:space="0" w:color="auto"/>
        <w:left w:val="none" w:sz="0" w:space="0" w:color="auto"/>
        <w:bottom w:val="none" w:sz="0" w:space="0" w:color="auto"/>
        <w:right w:val="none" w:sz="0" w:space="0" w:color="auto"/>
      </w:divBdr>
    </w:div>
    <w:div w:id="14118255">
      <w:bodyDiv w:val="1"/>
      <w:marLeft w:val="0"/>
      <w:marRight w:val="0"/>
      <w:marTop w:val="0"/>
      <w:marBottom w:val="0"/>
      <w:divBdr>
        <w:top w:val="none" w:sz="0" w:space="0" w:color="auto"/>
        <w:left w:val="none" w:sz="0" w:space="0" w:color="auto"/>
        <w:bottom w:val="none" w:sz="0" w:space="0" w:color="auto"/>
        <w:right w:val="none" w:sz="0" w:space="0" w:color="auto"/>
      </w:divBdr>
    </w:div>
    <w:div w:id="20129788">
      <w:bodyDiv w:val="1"/>
      <w:marLeft w:val="0"/>
      <w:marRight w:val="0"/>
      <w:marTop w:val="0"/>
      <w:marBottom w:val="0"/>
      <w:divBdr>
        <w:top w:val="none" w:sz="0" w:space="0" w:color="auto"/>
        <w:left w:val="none" w:sz="0" w:space="0" w:color="auto"/>
        <w:bottom w:val="none" w:sz="0" w:space="0" w:color="auto"/>
        <w:right w:val="none" w:sz="0" w:space="0" w:color="auto"/>
      </w:divBdr>
    </w:div>
    <w:div w:id="34819923">
      <w:bodyDiv w:val="1"/>
      <w:marLeft w:val="0"/>
      <w:marRight w:val="0"/>
      <w:marTop w:val="0"/>
      <w:marBottom w:val="0"/>
      <w:divBdr>
        <w:top w:val="none" w:sz="0" w:space="0" w:color="auto"/>
        <w:left w:val="none" w:sz="0" w:space="0" w:color="auto"/>
        <w:bottom w:val="none" w:sz="0" w:space="0" w:color="auto"/>
        <w:right w:val="none" w:sz="0" w:space="0" w:color="auto"/>
      </w:divBdr>
    </w:div>
    <w:div w:id="36705705">
      <w:bodyDiv w:val="1"/>
      <w:marLeft w:val="0"/>
      <w:marRight w:val="0"/>
      <w:marTop w:val="0"/>
      <w:marBottom w:val="0"/>
      <w:divBdr>
        <w:top w:val="none" w:sz="0" w:space="0" w:color="auto"/>
        <w:left w:val="none" w:sz="0" w:space="0" w:color="auto"/>
        <w:bottom w:val="none" w:sz="0" w:space="0" w:color="auto"/>
        <w:right w:val="none" w:sz="0" w:space="0" w:color="auto"/>
      </w:divBdr>
    </w:div>
    <w:div w:id="58214252">
      <w:bodyDiv w:val="1"/>
      <w:marLeft w:val="0"/>
      <w:marRight w:val="0"/>
      <w:marTop w:val="0"/>
      <w:marBottom w:val="0"/>
      <w:divBdr>
        <w:top w:val="none" w:sz="0" w:space="0" w:color="auto"/>
        <w:left w:val="none" w:sz="0" w:space="0" w:color="auto"/>
        <w:bottom w:val="none" w:sz="0" w:space="0" w:color="auto"/>
        <w:right w:val="none" w:sz="0" w:space="0" w:color="auto"/>
      </w:divBdr>
    </w:div>
    <w:div w:id="59407944">
      <w:bodyDiv w:val="1"/>
      <w:marLeft w:val="0"/>
      <w:marRight w:val="0"/>
      <w:marTop w:val="0"/>
      <w:marBottom w:val="0"/>
      <w:divBdr>
        <w:top w:val="none" w:sz="0" w:space="0" w:color="auto"/>
        <w:left w:val="none" w:sz="0" w:space="0" w:color="auto"/>
        <w:bottom w:val="none" w:sz="0" w:space="0" w:color="auto"/>
        <w:right w:val="none" w:sz="0" w:space="0" w:color="auto"/>
      </w:divBdr>
      <w:divsChild>
        <w:div w:id="1993290112">
          <w:marLeft w:val="0"/>
          <w:marRight w:val="0"/>
          <w:marTop w:val="0"/>
          <w:marBottom w:val="0"/>
          <w:divBdr>
            <w:top w:val="none" w:sz="0" w:space="0" w:color="auto"/>
            <w:left w:val="none" w:sz="0" w:space="0" w:color="auto"/>
            <w:bottom w:val="none" w:sz="0" w:space="0" w:color="auto"/>
            <w:right w:val="none" w:sz="0" w:space="0" w:color="auto"/>
          </w:divBdr>
        </w:div>
      </w:divsChild>
    </w:div>
    <w:div w:id="85199736">
      <w:bodyDiv w:val="1"/>
      <w:marLeft w:val="0"/>
      <w:marRight w:val="0"/>
      <w:marTop w:val="0"/>
      <w:marBottom w:val="0"/>
      <w:divBdr>
        <w:top w:val="none" w:sz="0" w:space="0" w:color="auto"/>
        <w:left w:val="none" w:sz="0" w:space="0" w:color="auto"/>
        <w:bottom w:val="none" w:sz="0" w:space="0" w:color="auto"/>
        <w:right w:val="none" w:sz="0" w:space="0" w:color="auto"/>
      </w:divBdr>
    </w:div>
    <w:div w:id="87625127">
      <w:bodyDiv w:val="1"/>
      <w:marLeft w:val="0"/>
      <w:marRight w:val="0"/>
      <w:marTop w:val="0"/>
      <w:marBottom w:val="0"/>
      <w:divBdr>
        <w:top w:val="none" w:sz="0" w:space="0" w:color="auto"/>
        <w:left w:val="none" w:sz="0" w:space="0" w:color="auto"/>
        <w:bottom w:val="none" w:sz="0" w:space="0" w:color="auto"/>
        <w:right w:val="none" w:sz="0" w:space="0" w:color="auto"/>
      </w:divBdr>
    </w:div>
    <w:div w:id="97216867">
      <w:bodyDiv w:val="1"/>
      <w:marLeft w:val="0"/>
      <w:marRight w:val="0"/>
      <w:marTop w:val="0"/>
      <w:marBottom w:val="0"/>
      <w:divBdr>
        <w:top w:val="none" w:sz="0" w:space="0" w:color="auto"/>
        <w:left w:val="none" w:sz="0" w:space="0" w:color="auto"/>
        <w:bottom w:val="none" w:sz="0" w:space="0" w:color="auto"/>
        <w:right w:val="none" w:sz="0" w:space="0" w:color="auto"/>
      </w:divBdr>
    </w:div>
    <w:div w:id="103382575">
      <w:bodyDiv w:val="1"/>
      <w:marLeft w:val="0"/>
      <w:marRight w:val="0"/>
      <w:marTop w:val="0"/>
      <w:marBottom w:val="0"/>
      <w:divBdr>
        <w:top w:val="none" w:sz="0" w:space="0" w:color="auto"/>
        <w:left w:val="none" w:sz="0" w:space="0" w:color="auto"/>
        <w:bottom w:val="none" w:sz="0" w:space="0" w:color="auto"/>
        <w:right w:val="none" w:sz="0" w:space="0" w:color="auto"/>
      </w:divBdr>
    </w:div>
    <w:div w:id="115761404">
      <w:bodyDiv w:val="1"/>
      <w:marLeft w:val="0"/>
      <w:marRight w:val="0"/>
      <w:marTop w:val="0"/>
      <w:marBottom w:val="0"/>
      <w:divBdr>
        <w:top w:val="none" w:sz="0" w:space="0" w:color="auto"/>
        <w:left w:val="none" w:sz="0" w:space="0" w:color="auto"/>
        <w:bottom w:val="none" w:sz="0" w:space="0" w:color="auto"/>
        <w:right w:val="none" w:sz="0" w:space="0" w:color="auto"/>
      </w:divBdr>
    </w:div>
    <w:div w:id="131296135">
      <w:bodyDiv w:val="1"/>
      <w:marLeft w:val="0"/>
      <w:marRight w:val="0"/>
      <w:marTop w:val="0"/>
      <w:marBottom w:val="0"/>
      <w:divBdr>
        <w:top w:val="none" w:sz="0" w:space="0" w:color="auto"/>
        <w:left w:val="none" w:sz="0" w:space="0" w:color="auto"/>
        <w:bottom w:val="none" w:sz="0" w:space="0" w:color="auto"/>
        <w:right w:val="none" w:sz="0" w:space="0" w:color="auto"/>
      </w:divBdr>
    </w:div>
    <w:div w:id="137187595">
      <w:bodyDiv w:val="1"/>
      <w:marLeft w:val="0"/>
      <w:marRight w:val="0"/>
      <w:marTop w:val="0"/>
      <w:marBottom w:val="0"/>
      <w:divBdr>
        <w:top w:val="none" w:sz="0" w:space="0" w:color="auto"/>
        <w:left w:val="none" w:sz="0" w:space="0" w:color="auto"/>
        <w:bottom w:val="none" w:sz="0" w:space="0" w:color="auto"/>
        <w:right w:val="none" w:sz="0" w:space="0" w:color="auto"/>
      </w:divBdr>
    </w:div>
    <w:div w:id="140386694">
      <w:bodyDiv w:val="1"/>
      <w:marLeft w:val="0"/>
      <w:marRight w:val="0"/>
      <w:marTop w:val="0"/>
      <w:marBottom w:val="0"/>
      <w:divBdr>
        <w:top w:val="none" w:sz="0" w:space="0" w:color="auto"/>
        <w:left w:val="none" w:sz="0" w:space="0" w:color="auto"/>
        <w:bottom w:val="none" w:sz="0" w:space="0" w:color="auto"/>
        <w:right w:val="none" w:sz="0" w:space="0" w:color="auto"/>
      </w:divBdr>
    </w:div>
    <w:div w:id="145363401">
      <w:bodyDiv w:val="1"/>
      <w:marLeft w:val="0"/>
      <w:marRight w:val="0"/>
      <w:marTop w:val="0"/>
      <w:marBottom w:val="0"/>
      <w:divBdr>
        <w:top w:val="none" w:sz="0" w:space="0" w:color="auto"/>
        <w:left w:val="none" w:sz="0" w:space="0" w:color="auto"/>
        <w:bottom w:val="none" w:sz="0" w:space="0" w:color="auto"/>
        <w:right w:val="none" w:sz="0" w:space="0" w:color="auto"/>
      </w:divBdr>
    </w:div>
    <w:div w:id="151795527">
      <w:bodyDiv w:val="1"/>
      <w:marLeft w:val="0"/>
      <w:marRight w:val="0"/>
      <w:marTop w:val="0"/>
      <w:marBottom w:val="0"/>
      <w:divBdr>
        <w:top w:val="none" w:sz="0" w:space="0" w:color="auto"/>
        <w:left w:val="none" w:sz="0" w:space="0" w:color="auto"/>
        <w:bottom w:val="none" w:sz="0" w:space="0" w:color="auto"/>
        <w:right w:val="none" w:sz="0" w:space="0" w:color="auto"/>
      </w:divBdr>
    </w:div>
    <w:div w:id="154147738">
      <w:bodyDiv w:val="1"/>
      <w:marLeft w:val="0"/>
      <w:marRight w:val="0"/>
      <w:marTop w:val="0"/>
      <w:marBottom w:val="0"/>
      <w:divBdr>
        <w:top w:val="none" w:sz="0" w:space="0" w:color="auto"/>
        <w:left w:val="none" w:sz="0" w:space="0" w:color="auto"/>
        <w:bottom w:val="none" w:sz="0" w:space="0" w:color="auto"/>
        <w:right w:val="none" w:sz="0" w:space="0" w:color="auto"/>
      </w:divBdr>
    </w:div>
    <w:div w:id="166017284">
      <w:bodyDiv w:val="1"/>
      <w:marLeft w:val="0"/>
      <w:marRight w:val="0"/>
      <w:marTop w:val="0"/>
      <w:marBottom w:val="0"/>
      <w:divBdr>
        <w:top w:val="none" w:sz="0" w:space="0" w:color="auto"/>
        <w:left w:val="none" w:sz="0" w:space="0" w:color="auto"/>
        <w:bottom w:val="none" w:sz="0" w:space="0" w:color="auto"/>
        <w:right w:val="none" w:sz="0" w:space="0" w:color="auto"/>
      </w:divBdr>
    </w:div>
    <w:div w:id="167792936">
      <w:bodyDiv w:val="1"/>
      <w:marLeft w:val="0"/>
      <w:marRight w:val="0"/>
      <w:marTop w:val="0"/>
      <w:marBottom w:val="0"/>
      <w:divBdr>
        <w:top w:val="none" w:sz="0" w:space="0" w:color="auto"/>
        <w:left w:val="none" w:sz="0" w:space="0" w:color="auto"/>
        <w:bottom w:val="none" w:sz="0" w:space="0" w:color="auto"/>
        <w:right w:val="none" w:sz="0" w:space="0" w:color="auto"/>
      </w:divBdr>
      <w:divsChild>
        <w:div w:id="2004115333">
          <w:marLeft w:val="0"/>
          <w:marRight w:val="0"/>
          <w:marTop w:val="0"/>
          <w:marBottom w:val="0"/>
          <w:divBdr>
            <w:top w:val="none" w:sz="0" w:space="0" w:color="auto"/>
            <w:left w:val="none" w:sz="0" w:space="0" w:color="auto"/>
            <w:bottom w:val="none" w:sz="0" w:space="0" w:color="auto"/>
            <w:right w:val="none" w:sz="0" w:space="0" w:color="auto"/>
          </w:divBdr>
        </w:div>
      </w:divsChild>
    </w:div>
    <w:div w:id="177889875">
      <w:bodyDiv w:val="1"/>
      <w:marLeft w:val="0"/>
      <w:marRight w:val="0"/>
      <w:marTop w:val="0"/>
      <w:marBottom w:val="0"/>
      <w:divBdr>
        <w:top w:val="none" w:sz="0" w:space="0" w:color="auto"/>
        <w:left w:val="none" w:sz="0" w:space="0" w:color="auto"/>
        <w:bottom w:val="none" w:sz="0" w:space="0" w:color="auto"/>
        <w:right w:val="none" w:sz="0" w:space="0" w:color="auto"/>
      </w:divBdr>
      <w:divsChild>
        <w:div w:id="1647271923">
          <w:marLeft w:val="0"/>
          <w:marRight w:val="0"/>
          <w:marTop w:val="0"/>
          <w:marBottom w:val="0"/>
          <w:divBdr>
            <w:top w:val="none" w:sz="0" w:space="0" w:color="auto"/>
            <w:left w:val="none" w:sz="0" w:space="0" w:color="auto"/>
            <w:bottom w:val="none" w:sz="0" w:space="0" w:color="auto"/>
            <w:right w:val="none" w:sz="0" w:space="0" w:color="auto"/>
          </w:divBdr>
          <w:divsChild>
            <w:div w:id="189338044">
              <w:marLeft w:val="0"/>
              <w:marRight w:val="0"/>
              <w:marTop w:val="0"/>
              <w:marBottom w:val="0"/>
              <w:divBdr>
                <w:top w:val="none" w:sz="0" w:space="0" w:color="auto"/>
                <w:left w:val="none" w:sz="0" w:space="0" w:color="auto"/>
                <w:bottom w:val="none" w:sz="0" w:space="0" w:color="auto"/>
                <w:right w:val="none" w:sz="0" w:space="0" w:color="auto"/>
              </w:divBdr>
              <w:divsChild>
                <w:div w:id="25836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14627">
      <w:bodyDiv w:val="1"/>
      <w:marLeft w:val="0"/>
      <w:marRight w:val="0"/>
      <w:marTop w:val="0"/>
      <w:marBottom w:val="0"/>
      <w:divBdr>
        <w:top w:val="none" w:sz="0" w:space="0" w:color="auto"/>
        <w:left w:val="none" w:sz="0" w:space="0" w:color="auto"/>
        <w:bottom w:val="none" w:sz="0" w:space="0" w:color="auto"/>
        <w:right w:val="none" w:sz="0" w:space="0" w:color="auto"/>
      </w:divBdr>
    </w:div>
    <w:div w:id="185875776">
      <w:bodyDiv w:val="1"/>
      <w:marLeft w:val="0"/>
      <w:marRight w:val="0"/>
      <w:marTop w:val="0"/>
      <w:marBottom w:val="0"/>
      <w:divBdr>
        <w:top w:val="none" w:sz="0" w:space="0" w:color="auto"/>
        <w:left w:val="none" w:sz="0" w:space="0" w:color="auto"/>
        <w:bottom w:val="none" w:sz="0" w:space="0" w:color="auto"/>
        <w:right w:val="none" w:sz="0" w:space="0" w:color="auto"/>
      </w:divBdr>
    </w:div>
    <w:div w:id="188876156">
      <w:bodyDiv w:val="1"/>
      <w:marLeft w:val="0"/>
      <w:marRight w:val="0"/>
      <w:marTop w:val="0"/>
      <w:marBottom w:val="0"/>
      <w:divBdr>
        <w:top w:val="none" w:sz="0" w:space="0" w:color="auto"/>
        <w:left w:val="none" w:sz="0" w:space="0" w:color="auto"/>
        <w:bottom w:val="none" w:sz="0" w:space="0" w:color="auto"/>
        <w:right w:val="none" w:sz="0" w:space="0" w:color="auto"/>
      </w:divBdr>
    </w:div>
    <w:div w:id="189415972">
      <w:bodyDiv w:val="1"/>
      <w:marLeft w:val="0"/>
      <w:marRight w:val="0"/>
      <w:marTop w:val="0"/>
      <w:marBottom w:val="0"/>
      <w:divBdr>
        <w:top w:val="none" w:sz="0" w:space="0" w:color="auto"/>
        <w:left w:val="none" w:sz="0" w:space="0" w:color="auto"/>
        <w:bottom w:val="none" w:sz="0" w:space="0" w:color="auto"/>
        <w:right w:val="none" w:sz="0" w:space="0" w:color="auto"/>
      </w:divBdr>
    </w:div>
    <w:div w:id="203107403">
      <w:bodyDiv w:val="1"/>
      <w:marLeft w:val="0"/>
      <w:marRight w:val="0"/>
      <w:marTop w:val="0"/>
      <w:marBottom w:val="0"/>
      <w:divBdr>
        <w:top w:val="none" w:sz="0" w:space="0" w:color="auto"/>
        <w:left w:val="none" w:sz="0" w:space="0" w:color="auto"/>
        <w:bottom w:val="none" w:sz="0" w:space="0" w:color="auto"/>
        <w:right w:val="none" w:sz="0" w:space="0" w:color="auto"/>
      </w:divBdr>
    </w:div>
    <w:div w:id="203253326">
      <w:bodyDiv w:val="1"/>
      <w:marLeft w:val="0"/>
      <w:marRight w:val="0"/>
      <w:marTop w:val="0"/>
      <w:marBottom w:val="0"/>
      <w:divBdr>
        <w:top w:val="none" w:sz="0" w:space="0" w:color="auto"/>
        <w:left w:val="none" w:sz="0" w:space="0" w:color="auto"/>
        <w:bottom w:val="none" w:sz="0" w:space="0" w:color="auto"/>
        <w:right w:val="none" w:sz="0" w:space="0" w:color="auto"/>
      </w:divBdr>
    </w:div>
    <w:div w:id="214971101">
      <w:bodyDiv w:val="1"/>
      <w:marLeft w:val="0"/>
      <w:marRight w:val="0"/>
      <w:marTop w:val="0"/>
      <w:marBottom w:val="0"/>
      <w:divBdr>
        <w:top w:val="none" w:sz="0" w:space="0" w:color="auto"/>
        <w:left w:val="none" w:sz="0" w:space="0" w:color="auto"/>
        <w:bottom w:val="none" w:sz="0" w:space="0" w:color="auto"/>
        <w:right w:val="none" w:sz="0" w:space="0" w:color="auto"/>
      </w:divBdr>
    </w:div>
    <w:div w:id="227033005">
      <w:bodyDiv w:val="1"/>
      <w:marLeft w:val="0"/>
      <w:marRight w:val="0"/>
      <w:marTop w:val="0"/>
      <w:marBottom w:val="0"/>
      <w:divBdr>
        <w:top w:val="none" w:sz="0" w:space="0" w:color="auto"/>
        <w:left w:val="none" w:sz="0" w:space="0" w:color="auto"/>
        <w:bottom w:val="none" w:sz="0" w:space="0" w:color="auto"/>
        <w:right w:val="none" w:sz="0" w:space="0" w:color="auto"/>
      </w:divBdr>
      <w:divsChild>
        <w:div w:id="985931298">
          <w:marLeft w:val="0"/>
          <w:marRight w:val="0"/>
          <w:marTop w:val="0"/>
          <w:marBottom w:val="0"/>
          <w:divBdr>
            <w:top w:val="none" w:sz="0" w:space="0" w:color="auto"/>
            <w:left w:val="none" w:sz="0" w:space="0" w:color="auto"/>
            <w:bottom w:val="none" w:sz="0" w:space="0" w:color="auto"/>
            <w:right w:val="none" w:sz="0" w:space="0" w:color="auto"/>
          </w:divBdr>
        </w:div>
      </w:divsChild>
    </w:div>
    <w:div w:id="228001874">
      <w:bodyDiv w:val="1"/>
      <w:marLeft w:val="0"/>
      <w:marRight w:val="0"/>
      <w:marTop w:val="0"/>
      <w:marBottom w:val="0"/>
      <w:divBdr>
        <w:top w:val="none" w:sz="0" w:space="0" w:color="auto"/>
        <w:left w:val="none" w:sz="0" w:space="0" w:color="auto"/>
        <w:bottom w:val="none" w:sz="0" w:space="0" w:color="auto"/>
        <w:right w:val="none" w:sz="0" w:space="0" w:color="auto"/>
      </w:divBdr>
      <w:divsChild>
        <w:div w:id="1183936110">
          <w:marLeft w:val="0"/>
          <w:marRight w:val="0"/>
          <w:marTop w:val="0"/>
          <w:marBottom w:val="0"/>
          <w:divBdr>
            <w:top w:val="none" w:sz="0" w:space="0" w:color="auto"/>
            <w:left w:val="none" w:sz="0" w:space="0" w:color="auto"/>
            <w:bottom w:val="none" w:sz="0" w:space="0" w:color="auto"/>
            <w:right w:val="none" w:sz="0" w:space="0" w:color="auto"/>
          </w:divBdr>
        </w:div>
      </w:divsChild>
    </w:div>
    <w:div w:id="246768422">
      <w:bodyDiv w:val="1"/>
      <w:marLeft w:val="0"/>
      <w:marRight w:val="0"/>
      <w:marTop w:val="0"/>
      <w:marBottom w:val="0"/>
      <w:divBdr>
        <w:top w:val="none" w:sz="0" w:space="0" w:color="auto"/>
        <w:left w:val="none" w:sz="0" w:space="0" w:color="auto"/>
        <w:bottom w:val="none" w:sz="0" w:space="0" w:color="auto"/>
        <w:right w:val="none" w:sz="0" w:space="0" w:color="auto"/>
      </w:divBdr>
      <w:divsChild>
        <w:div w:id="1268847631">
          <w:marLeft w:val="0"/>
          <w:marRight w:val="0"/>
          <w:marTop w:val="0"/>
          <w:marBottom w:val="0"/>
          <w:divBdr>
            <w:top w:val="none" w:sz="0" w:space="0" w:color="auto"/>
            <w:left w:val="none" w:sz="0" w:space="0" w:color="auto"/>
            <w:bottom w:val="none" w:sz="0" w:space="0" w:color="auto"/>
            <w:right w:val="none" w:sz="0" w:space="0" w:color="auto"/>
          </w:divBdr>
        </w:div>
        <w:div w:id="125783710">
          <w:marLeft w:val="0"/>
          <w:marRight w:val="0"/>
          <w:marTop w:val="0"/>
          <w:marBottom w:val="0"/>
          <w:divBdr>
            <w:top w:val="none" w:sz="0" w:space="0" w:color="auto"/>
            <w:left w:val="none" w:sz="0" w:space="0" w:color="auto"/>
            <w:bottom w:val="none" w:sz="0" w:space="0" w:color="auto"/>
            <w:right w:val="none" w:sz="0" w:space="0" w:color="auto"/>
          </w:divBdr>
        </w:div>
        <w:div w:id="375857381">
          <w:marLeft w:val="0"/>
          <w:marRight w:val="0"/>
          <w:marTop w:val="0"/>
          <w:marBottom w:val="0"/>
          <w:divBdr>
            <w:top w:val="none" w:sz="0" w:space="0" w:color="auto"/>
            <w:left w:val="none" w:sz="0" w:space="0" w:color="auto"/>
            <w:bottom w:val="none" w:sz="0" w:space="0" w:color="auto"/>
            <w:right w:val="none" w:sz="0" w:space="0" w:color="auto"/>
          </w:divBdr>
        </w:div>
      </w:divsChild>
    </w:div>
    <w:div w:id="246959525">
      <w:bodyDiv w:val="1"/>
      <w:marLeft w:val="0"/>
      <w:marRight w:val="0"/>
      <w:marTop w:val="0"/>
      <w:marBottom w:val="0"/>
      <w:divBdr>
        <w:top w:val="none" w:sz="0" w:space="0" w:color="auto"/>
        <w:left w:val="none" w:sz="0" w:space="0" w:color="auto"/>
        <w:bottom w:val="none" w:sz="0" w:space="0" w:color="auto"/>
        <w:right w:val="none" w:sz="0" w:space="0" w:color="auto"/>
      </w:divBdr>
    </w:div>
    <w:div w:id="246963644">
      <w:bodyDiv w:val="1"/>
      <w:marLeft w:val="0"/>
      <w:marRight w:val="0"/>
      <w:marTop w:val="0"/>
      <w:marBottom w:val="0"/>
      <w:divBdr>
        <w:top w:val="none" w:sz="0" w:space="0" w:color="auto"/>
        <w:left w:val="none" w:sz="0" w:space="0" w:color="auto"/>
        <w:bottom w:val="none" w:sz="0" w:space="0" w:color="auto"/>
        <w:right w:val="none" w:sz="0" w:space="0" w:color="auto"/>
      </w:divBdr>
    </w:div>
    <w:div w:id="248346215">
      <w:bodyDiv w:val="1"/>
      <w:marLeft w:val="0"/>
      <w:marRight w:val="0"/>
      <w:marTop w:val="0"/>
      <w:marBottom w:val="0"/>
      <w:divBdr>
        <w:top w:val="none" w:sz="0" w:space="0" w:color="auto"/>
        <w:left w:val="none" w:sz="0" w:space="0" w:color="auto"/>
        <w:bottom w:val="none" w:sz="0" w:space="0" w:color="auto"/>
        <w:right w:val="none" w:sz="0" w:space="0" w:color="auto"/>
      </w:divBdr>
    </w:div>
    <w:div w:id="253129048">
      <w:bodyDiv w:val="1"/>
      <w:marLeft w:val="0"/>
      <w:marRight w:val="0"/>
      <w:marTop w:val="0"/>
      <w:marBottom w:val="0"/>
      <w:divBdr>
        <w:top w:val="none" w:sz="0" w:space="0" w:color="auto"/>
        <w:left w:val="none" w:sz="0" w:space="0" w:color="auto"/>
        <w:bottom w:val="none" w:sz="0" w:space="0" w:color="auto"/>
        <w:right w:val="none" w:sz="0" w:space="0" w:color="auto"/>
      </w:divBdr>
    </w:div>
    <w:div w:id="267859760">
      <w:bodyDiv w:val="1"/>
      <w:marLeft w:val="0"/>
      <w:marRight w:val="0"/>
      <w:marTop w:val="0"/>
      <w:marBottom w:val="0"/>
      <w:divBdr>
        <w:top w:val="none" w:sz="0" w:space="0" w:color="auto"/>
        <w:left w:val="none" w:sz="0" w:space="0" w:color="auto"/>
        <w:bottom w:val="none" w:sz="0" w:space="0" w:color="auto"/>
        <w:right w:val="none" w:sz="0" w:space="0" w:color="auto"/>
      </w:divBdr>
    </w:div>
    <w:div w:id="271134783">
      <w:bodyDiv w:val="1"/>
      <w:marLeft w:val="0"/>
      <w:marRight w:val="0"/>
      <w:marTop w:val="0"/>
      <w:marBottom w:val="0"/>
      <w:divBdr>
        <w:top w:val="none" w:sz="0" w:space="0" w:color="auto"/>
        <w:left w:val="none" w:sz="0" w:space="0" w:color="auto"/>
        <w:bottom w:val="none" w:sz="0" w:space="0" w:color="auto"/>
        <w:right w:val="none" w:sz="0" w:space="0" w:color="auto"/>
      </w:divBdr>
      <w:divsChild>
        <w:div w:id="2119792138">
          <w:marLeft w:val="0"/>
          <w:marRight w:val="0"/>
          <w:marTop w:val="0"/>
          <w:marBottom w:val="0"/>
          <w:divBdr>
            <w:top w:val="none" w:sz="0" w:space="0" w:color="auto"/>
            <w:left w:val="none" w:sz="0" w:space="0" w:color="auto"/>
            <w:bottom w:val="none" w:sz="0" w:space="0" w:color="auto"/>
            <w:right w:val="none" w:sz="0" w:space="0" w:color="auto"/>
          </w:divBdr>
          <w:divsChild>
            <w:div w:id="39265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495606">
      <w:bodyDiv w:val="1"/>
      <w:marLeft w:val="0"/>
      <w:marRight w:val="0"/>
      <w:marTop w:val="0"/>
      <w:marBottom w:val="0"/>
      <w:divBdr>
        <w:top w:val="none" w:sz="0" w:space="0" w:color="auto"/>
        <w:left w:val="none" w:sz="0" w:space="0" w:color="auto"/>
        <w:bottom w:val="none" w:sz="0" w:space="0" w:color="auto"/>
        <w:right w:val="none" w:sz="0" w:space="0" w:color="auto"/>
      </w:divBdr>
    </w:div>
    <w:div w:id="281352037">
      <w:bodyDiv w:val="1"/>
      <w:marLeft w:val="0"/>
      <w:marRight w:val="0"/>
      <w:marTop w:val="0"/>
      <w:marBottom w:val="0"/>
      <w:divBdr>
        <w:top w:val="none" w:sz="0" w:space="0" w:color="auto"/>
        <w:left w:val="none" w:sz="0" w:space="0" w:color="auto"/>
        <w:bottom w:val="none" w:sz="0" w:space="0" w:color="auto"/>
        <w:right w:val="none" w:sz="0" w:space="0" w:color="auto"/>
      </w:divBdr>
    </w:div>
    <w:div w:id="288165946">
      <w:bodyDiv w:val="1"/>
      <w:marLeft w:val="0"/>
      <w:marRight w:val="0"/>
      <w:marTop w:val="0"/>
      <w:marBottom w:val="0"/>
      <w:divBdr>
        <w:top w:val="none" w:sz="0" w:space="0" w:color="auto"/>
        <w:left w:val="none" w:sz="0" w:space="0" w:color="auto"/>
        <w:bottom w:val="none" w:sz="0" w:space="0" w:color="auto"/>
        <w:right w:val="none" w:sz="0" w:space="0" w:color="auto"/>
      </w:divBdr>
    </w:div>
    <w:div w:id="289944264">
      <w:bodyDiv w:val="1"/>
      <w:marLeft w:val="0"/>
      <w:marRight w:val="0"/>
      <w:marTop w:val="0"/>
      <w:marBottom w:val="0"/>
      <w:divBdr>
        <w:top w:val="none" w:sz="0" w:space="0" w:color="auto"/>
        <w:left w:val="none" w:sz="0" w:space="0" w:color="auto"/>
        <w:bottom w:val="none" w:sz="0" w:space="0" w:color="auto"/>
        <w:right w:val="none" w:sz="0" w:space="0" w:color="auto"/>
      </w:divBdr>
    </w:div>
    <w:div w:id="294603563">
      <w:bodyDiv w:val="1"/>
      <w:marLeft w:val="0"/>
      <w:marRight w:val="0"/>
      <w:marTop w:val="0"/>
      <w:marBottom w:val="0"/>
      <w:divBdr>
        <w:top w:val="none" w:sz="0" w:space="0" w:color="auto"/>
        <w:left w:val="none" w:sz="0" w:space="0" w:color="auto"/>
        <w:bottom w:val="none" w:sz="0" w:space="0" w:color="auto"/>
        <w:right w:val="none" w:sz="0" w:space="0" w:color="auto"/>
      </w:divBdr>
    </w:div>
    <w:div w:id="295453722">
      <w:bodyDiv w:val="1"/>
      <w:marLeft w:val="0"/>
      <w:marRight w:val="0"/>
      <w:marTop w:val="0"/>
      <w:marBottom w:val="0"/>
      <w:divBdr>
        <w:top w:val="none" w:sz="0" w:space="0" w:color="auto"/>
        <w:left w:val="none" w:sz="0" w:space="0" w:color="auto"/>
        <w:bottom w:val="none" w:sz="0" w:space="0" w:color="auto"/>
        <w:right w:val="none" w:sz="0" w:space="0" w:color="auto"/>
      </w:divBdr>
    </w:div>
    <w:div w:id="298809238">
      <w:bodyDiv w:val="1"/>
      <w:marLeft w:val="0"/>
      <w:marRight w:val="0"/>
      <w:marTop w:val="0"/>
      <w:marBottom w:val="0"/>
      <w:divBdr>
        <w:top w:val="none" w:sz="0" w:space="0" w:color="auto"/>
        <w:left w:val="none" w:sz="0" w:space="0" w:color="auto"/>
        <w:bottom w:val="none" w:sz="0" w:space="0" w:color="auto"/>
        <w:right w:val="none" w:sz="0" w:space="0" w:color="auto"/>
      </w:divBdr>
    </w:div>
    <w:div w:id="302974942">
      <w:bodyDiv w:val="1"/>
      <w:marLeft w:val="0"/>
      <w:marRight w:val="0"/>
      <w:marTop w:val="0"/>
      <w:marBottom w:val="0"/>
      <w:divBdr>
        <w:top w:val="none" w:sz="0" w:space="0" w:color="auto"/>
        <w:left w:val="none" w:sz="0" w:space="0" w:color="auto"/>
        <w:bottom w:val="none" w:sz="0" w:space="0" w:color="auto"/>
        <w:right w:val="none" w:sz="0" w:space="0" w:color="auto"/>
      </w:divBdr>
      <w:divsChild>
        <w:div w:id="613639976">
          <w:marLeft w:val="0"/>
          <w:marRight w:val="0"/>
          <w:marTop w:val="0"/>
          <w:marBottom w:val="0"/>
          <w:divBdr>
            <w:top w:val="none" w:sz="0" w:space="0" w:color="auto"/>
            <w:left w:val="none" w:sz="0" w:space="0" w:color="auto"/>
            <w:bottom w:val="none" w:sz="0" w:space="0" w:color="auto"/>
            <w:right w:val="none" w:sz="0" w:space="0" w:color="auto"/>
          </w:divBdr>
        </w:div>
      </w:divsChild>
    </w:div>
    <w:div w:id="332101680">
      <w:bodyDiv w:val="1"/>
      <w:marLeft w:val="0"/>
      <w:marRight w:val="0"/>
      <w:marTop w:val="0"/>
      <w:marBottom w:val="0"/>
      <w:divBdr>
        <w:top w:val="none" w:sz="0" w:space="0" w:color="auto"/>
        <w:left w:val="none" w:sz="0" w:space="0" w:color="auto"/>
        <w:bottom w:val="none" w:sz="0" w:space="0" w:color="auto"/>
        <w:right w:val="none" w:sz="0" w:space="0" w:color="auto"/>
      </w:divBdr>
    </w:div>
    <w:div w:id="344678020">
      <w:bodyDiv w:val="1"/>
      <w:marLeft w:val="0"/>
      <w:marRight w:val="0"/>
      <w:marTop w:val="0"/>
      <w:marBottom w:val="0"/>
      <w:divBdr>
        <w:top w:val="none" w:sz="0" w:space="0" w:color="auto"/>
        <w:left w:val="none" w:sz="0" w:space="0" w:color="auto"/>
        <w:bottom w:val="none" w:sz="0" w:space="0" w:color="auto"/>
        <w:right w:val="none" w:sz="0" w:space="0" w:color="auto"/>
      </w:divBdr>
    </w:div>
    <w:div w:id="356278313">
      <w:bodyDiv w:val="1"/>
      <w:marLeft w:val="0"/>
      <w:marRight w:val="0"/>
      <w:marTop w:val="0"/>
      <w:marBottom w:val="0"/>
      <w:divBdr>
        <w:top w:val="none" w:sz="0" w:space="0" w:color="auto"/>
        <w:left w:val="none" w:sz="0" w:space="0" w:color="auto"/>
        <w:bottom w:val="none" w:sz="0" w:space="0" w:color="auto"/>
        <w:right w:val="none" w:sz="0" w:space="0" w:color="auto"/>
      </w:divBdr>
    </w:div>
    <w:div w:id="368069869">
      <w:bodyDiv w:val="1"/>
      <w:marLeft w:val="0"/>
      <w:marRight w:val="0"/>
      <w:marTop w:val="0"/>
      <w:marBottom w:val="0"/>
      <w:divBdr>
        <w:top w:val="none" w:sz="0" w:space="0" w:color="auto"/>
        <w:left w:val="none" w:sz="0" w:space="0" w:color="auto"/>
        <w:bottom w:val="none" w:sz="0" w:space="0" w:color="auto"/>
        <w:right w:val="none" w:sz="0" w:space="0" w:color="auto"/>
      </w:divBdr>
    </w:div>
    <w:div w:id="382678234">
      <w:bodyDiv w:val="1"/>
      <w:marLeft w:val="0"/>
      <w:marRight w:val="0"/>
      <w:marTop w:val="0"/>
      <w:marBottom w:val="0"/>
      <w:divBdr>
        <w:top w:val="none" w:sz="0" w:space="0" w:color="auto"/>
        <w:left w:val="none" w:sz="0" w:space="0" w:color="auto"/>
        <w:bottom w:val="none" w:sz="0" w:space="0" w:color="auto"/>
        <w:right w:val="none" w:sz="0" w:space="0" w:color="auto"/>
      </w:divBdr>
    </w:div>
    <w:div w:id="398721318">
      <w:bodyDiv w:val="1"/>
      <w:marLeft w:val="0"/>
      <w:marRight w:val="0"/>
      <w:marTop w:val="0"/>
      <w:marBottom w:val="0"/>
      <w:divBdr>
        <w:top w:val="none" w:sz="0" w:space="0" w:color="auto"/>
        <w:left w:val="none" w:sz="0" w:space="0" w:color="auto"/>
        <w:bottom w:val="none" w:sz="0" w:space="0" w:color="auto"/>
        <w:right w:val="none" w:sz="0" w:space="0" w:color="auto"/>
      </w:divBdr>
    </w:div>
    <w:div w:id="399982014">
      <w:bodyDiv w:val="1"/>
      <w:marLeft w:val="0"/>
      <w:marRight w:val="0"/>
      <w:marTop w:val="0"/>
      <w:marBottom w:val="0"/>
      <w:divBdr>
        <w:top w:val="none" w:sz="0" w:space="0" w:color="auto"/>
        <w:left w:val="none" w:sz="0" w:space="0" w:color="auto"/>
        <w:bottom w:val="none" w:sz="0" w:space="0" w:color="auto"/>
        <w:right w:val="none" w:sz="0" w:space="0" w:color="auto"/>
      </w:divBdr>
    </w:div>
    <w:div w:id="406457361">
      <w:bodyDiv w:val="1"/>
      <w:marLeft w:val="0"/>
      <w:marRight w:val="0"/>
      <w:marTop w:val="0"/>
      <w:marBottom w:val="0"/>
      <w:divBdr>
        <w:top w:val="none" w:sz="0" w:space="0" w:color="auto"/>
        <w:left w:val="none" w:sz="0" w:space="0" w:color="auto"/>
        <w:bottom w:val="none" w:sz="0" w:space="0" w:color="auto"/>
        <w:right w:val="none" w:sz="0" w:space="0" w:color="auto"/>
      </w:divBdr>
      <w:divsChild>
        <w:div w:id="237517118">
          <w:marLeft w:val="0"/>
          <w:marRight w:val="0"/>
          <w:marTop w:val="0"/>
          <w:marBottom w:val="0"/>
          <w:divBdr>
            <w:top w:val="none" w:sz="0" w:space="0" w:color="auto"/>
            <w:left w:val="none" w:sz="0" w:space="0" w:color="auto"/>
            <w:bottom w:val="none" w:sz="0" w:space="0" w:color="auto"/>
            <w:right w:val="none" w:sz="0" w:space="0" w:color="auto"/>
          </w:divBdr>
        </w:div>
      </w:divsChild>
    </w:div>
    <w:div w:id="412243608">
      <w:bodyDiv w:val="1"/>
      <w:marLeft w:val="0"/>
      <w:marRight w:val="0"/>
      <w:marTop w:val="0"/>
      <w:marBottom w:val="0"/>
      <w:divBdr>
        <w:top w:val="none" w:sz="0" w:space="0" w:color="auto"/>
        <w:left w:val="none" w:sz="0" w:space="0" w:color="auto"/>
        <w:bottom w:val="none" w:sz="0" w:space="0" w:color="auto"/>
        <w:right w:val="none" w:sz="0" w:space="0" w:color="auto"/>
      </w:divBdr>
    </w:div>
    <w:div w:id="452674127">
      <w:bodyDiv w:val="1"/>
      <w:marLeft w:val="0"/>
      <w:marRight w:val="0"/>
      <w:marTop w:val="0"/>
      <w:marBottom w:val="0"/>
      <w:divBdr>
        <w:top w:val="none" w:sz="0" w:space="0" w:color="auto"/>
        <w:left w:val="none" w:sz="0" w:space="0" w:color="auto"/>
        <w:bottom w:val="none" w:sz="0" w:space="0" w:color="auto"/>
        <w:right w:val="none" w:sz="0" w:space="0" w:color="auto"/>
      </w:divBdr>
    </w:div>
    <w:div w:id="479690015">
      <w:bodyDiv w:val="1"/>
      <w:marLeft w:val="0"/>
      <w:marRight w:val="0"/>
      <w:marTop w:val="0"/>
      <w:marBottom w:val="0"/>
      <w:divBdr>
        <w:top w:val="none" w:sz="0" w:space="0" w:color="auto"/>
        <w:left w:val="none" w:sz="0" w:space="0" w:color="auto"/>
        <w:bottom w:val="none" w:sz="0" w:space="0" w:color="auto"/>
        <w:right w:val="none" w:sz="0" w:space="0" w:color="auto"/>
      </w:divBdr>
    </w:div>
    <w:div w:id="484011281">
      <w:bodyDiv w:val="1"/>
      <w:marLeft w:val="0"/>
      <w:marRight w:val="0"/>
      <w:marTop w:val="0"/>
      <w:marBottom w:val="0"/>
      <w:divBdr>
        <w:top w:val="none" w:sz="0" w:space="0" w:color="auto"/>
        <w:left w:val="none" w:sz="0" w:space="0" w:color="auto"/>
        <w:bottom w:val="none" w:sz="0" w:space="0" w:color="auto"/>
        <w:right w:val="none" w:sz="0" w:space="0" w:color="auto"/>
      </w:divBdr>
    </w:div>
    <w:div w:id="484594121">
      <w:bodyDiv w:val="1"/>
      <w:marLeft w:val="0"/>
      <w:marRight w:val="0"/>
      <w:marTop w:val="0"/>
      <w:marBottom w:val="0"/>
      <w:divBdr>
        <w:top w:val="none" w:sz="0" w:space="0" w:color="auto"/>
        <w:left w:val="none" w:sz="0" w:space="0" w:color="auto"/>
        <w:bottom w:val="none" w:sz="0" w:space="0" w:color="auto"/>
        <w:right w:val="none" w:sz="0" w:space="0" w:color="auto"/>
      </w:divBdr>
      <w:divsChild>
        <w:div w:id="25571285">
          <w:marLeft w:val="0"/>
          <w:marRight w:val="0"/>
          <w:marTop w:val="0"/>
          <w:marBottom w:val="0"/>
          <w:divBdr>
            <w:top w:val="none" w:sz="0" w:space="0" w:color="auto"/>
            <w:left w:val="none" w:sz="0" w:space="0" w:color="auto"/>
            <w:bottom w:val="none" w:sz="0" w:space="0" w:color="auto"/>
            <w:right w:val="none" w:sz="0" w:space="0" w:color="auto"/>
          </w:divBdr>
        </w:div>
      </w:divsChild>
    </w:div>
    <w:div w:id="494152289">
      <w:bodyDiv w:val="1"/>
      <w:marLeft w:val="0"/>
      <w:marRight w:val="0"/>
      <w:marTop w:val="0"/>
      <w:marBottom w:val="0"/>
      <w:divBdr>
        <w:top w:val="none" w:sz="0" w:space="0" w:color="auto"/>
        <w:left w:val="none" w:sz="0" w:space="0" w:color="auto"/>
        <w:bottom w:val="none" w:sz="0" w:space="0" w:color="auto"/>
        <w:right w:val="none" w:sz="0" w:space="0" w:color="auto"/>
      </w:divBdr>
    </w:div>
    <w:div w:id="494732662">
      <w:bodyDiv w:val="1"/>
      <w:marLeft w:val="0"/>
      <w:marRight w:val="0"/>
      <w:marTop w:val="0"/>
      <w:marBottom w:val="0"/>
      <w:divBdr>
        <w:top w:val="none" w:sz="0" w:space="0" w:color="auto"/>
        <w:left w:val="none" w:sz="0" w:space="0" w:color="auto"/>
        <w:bottom w:val="none" w:sz="0" w:space="0" w:color="auto"/>
        <w:right w:val="none" w:sz="0" w:space="0" w:color="auto"/>
      </w:divBdr>
    </w:div>
    <w:div w:id="498808793">
      <w:bodyDiv w:val="1"/>
      <w:marLeft w:val="0"/>
      <w:marRight w:val="0"/>
      <w:marTop w:val="0"/>
      <w:marBottom w:val="0"/>
      <w:divBdr>
        <w:top w:val="none" w:sz="0" w:space="0" w:color="auto"/>
        <w:left w:val="none" w:sz="0" w:space="0" w:color="auto"/>
        <w:bottom w:val="none" w:sz="0" w:space="0" w:color="auto"/>
        <w:right w:val="none" w:sz="0" w:space="0" w:color="auto"/>
      </w:divBdr>
      <w:divsChild>
        <w:div w:id="1550922891">
          <w:marLeft w:val="0"/>
          <w:marRight w:val="0"/>
          <w:marTop w:val="0"/>
          <w:marBottom w:val="0"/>
          <w:divBdr>
            <w:top w:val="none" w:sz="0" w:space="0" w:color="auto"/>
            <w:left w:val="none" w:sz="0" w:space="0" w:color="auto"/>
            <w:bottom w:val="none" w:sz="0" w:space="0" w:color="auto"/>
            <w:right w:val="none" w:sz="0" w:space="0" w:color="auto"/>
          </w:divBdr>
        </w:div>
        <w:div w:id="1233395164">
          <w:marLeft w:val="0"/>
          <w:marRight w:val="0"/>
          <w:marTop w:val="0"/>
          <w:marBottom w:val="0"/>
          <w:divBdr>
            <w:top w:val="none" w:sz="0" w:space="0" w:color="auto"/>
            <w:left w:val="none" w:sz="0" w:space="0" w:color="auto"/>
            <w:bottom w:val="none" w:sz="0" w:space="0" w:color="auto"/>
            <w:right w:val="none" w:sz="0" w:space="0" w:color="auto"/>
          </w:divBdr>
        </w:div>
      </w:divsChild>
    </w:div>
    <w:div w:id="503472616">
      <w:bodyDiv w:val="1"/>
      <w:marLeft w:val="0"/>
      <w:marRight w:val="0"/>
      <w:marTop w:val="0"/>
      <w:marBottom w:val="0"/>
      <w:divBdr>
        <w:top w:val="none" w:sz="0" w:space="0" w:color="auto"/>
        <w:left w:val="none" w:sz="0" w:space="0" w:color="auto"/>
        <w:bottom w:val="none" w:sz="0" w:space="0" w:color="auto"/>
        <w:right w:val="none" w:sz="0" w:space="0" w:color="auto"/>
      </w:divBdr>
      <w:divsChild>
        <w:div w:id="1808742031">
          <w:marLeft w:val="0"/>
          <w:marRight w:val="0"/>
          <w:marTop w:val="0"/>
          <w:marBottom w:val="0"/>
          <w:divBdr>
            <w:top w:val="none" w:sz="0" w:space="0" w:color="auto"/>
            <w:left w:val="none" w:sz="0" w:space="0" w:color="auto"/>
            <w:bottom w:val="none" w:sz="0" w:space="0" w:color="auto"/>
            <w:right w:val="none" w:sz="0" w:space="0" w:color="auto"/>
          </w:divBdr>
        </w:div>
      </w:divsChild>
    </w:div>
    <w:div w:id="506754313">
      <w:bodyDiv w:val="1"/>
      <w:marLeft w:val="0"/>
      <w:marRight w:val="0"/>
      <w:marTop w:val="0"/>
      <w:marBottom w:val="0"/>
      <w:divBdr>
        <w:top w:val="none" w:sz="0" w:space="0" w:color="auto"/>
        <w:left w:val="none" w:sz="0" w:space="0" w:color="auto"/>
        <w:bottom w:val="none" w:sz="0" w:space="0" w:color="auto"/>
        <w:right w:val="none" w:sz="0" w:space="0" w:color="auto"/>
      </w:divBdr>
    </w:div>
    <w:div w:id="512645196">
      <w:bodyDiv w:val="1"/>
      <w:marLeft w:val="0"/>
      <w:marRight w:val="0"/>
      <w:marTop w:val="0"/>
      <w:marBottom w:val="0"/>
      <w:divBdr>
        <w:top w:val="none" w:sz="0" w:space="0" w:color="auto"/>
        <w:left w:val="none" w:sz="0" w:space="0" w:color="auto"/>
        <w:bottom w:val="none" w:sz="0" w:space="0" w:color="auto"/>
        <w:right w:val="none" w:sz="0" w:space="0" w:color="auto"/>
      </w:divBdr>
    </w:div>
    <w:div w:id="517889915">
      <w:bodyDiv w:val="1"/>
      <w:marLeft w:val="0"/>
      <w:marRight w:val="0"/>
      <w:marTop w:val="0"/>
      <w:marBottom w:val="0"/>
      <w:divBdr>
        <w:top w:val="none" w:sz="0" w:space="0" w:color="auto"/>
        <w:left w:val="none" w:sz="0" w:space="0" w:color="auto"/>
        <w:bottom w:val="none" w:sz="0" w:space="0" w:color="auto"/>
        <w:right w:val="none" w:sz="0" w:space="0" w:color="auto"/>
      </w:divBdr>
    </w:div>
    <w:div w:id="518617230">
      <w:bodyDiv w:val="1"/>
      <w:marLeft w:val="0"/>
      <w:marRight w:val="0"/>
      <w:marTop w:val="0"/>
      <w:marBottom w:val="0"/>
      <w:divBdr>
        <w:top w:val="none" w:sz="0" w:space="0" w:color="auto"/>
        <w:left w:val="none" w:sz="0" w:space="0" w:color="auto"/>
        <w:bottom w:val="none" w:sz="0" w:space="0" w:color="auto"/>
        <w:right w:val="none" w:sz="0" w:space="0" w:color="auto"/>
      </w:divBdr>
    </w:div>
    <w:div w:id="525944269">
      <w:bodyDiv w:val="1"/>
      <w:marLeft w:val="0"/>
      <w:marRight w:val="0"/>
      <w:marTop w:val="0"/>
      <w:marBottom w:val="0"/>
      <w:divBdr>
        <w:top w:val="none" w:sz="0" w:space="0" w:color="auto"/>
        <w:left w:val="none" w:sz="0" w:space="0" w:color="auto"/>
        <w:bottom w:val="none" w:sz="0" w:space="0" w:color="auto"/>
        <w:right w:val="none" w:sz="0" w:space="0" w:color="auto"/>
      </w:divBdr>
    </w:div>
    <w:div w:id="526601935">
      <w:bodyDiv w:val="1"/>
      <w:marLeft w:val="0"/>
      <w:marRight w:val="0"/>
      <w:marTop w:val="0"/>
      <w:marBottom w:val="0"/>
      <w:divBdr>
        <w:top w:val="none" w:sz="0" w:space="0" w:color="auto"/>
        <w:left w:val="none" w:sz="0" w:space="0" w:color="auto"/>
        <w:bottom w:val="none" w:sz="0" w:space="0" w:color="auto"/>
        <w:right w:val="none" w:sz="0" w:space="0" w:color="auto"/>
      </w:divBdr>
      <w:divsChild>
        <w:div w:id="2022008173">
          <w:marLeft w:val="0"/>
          <w:marRight w:val="0"/>
          <w:marTop w:val="0"/>
          <w:marBottom w:val="0"/>
          <w:divBdr>
            <w:top w:val="none" w:sz="0" w:space="0" w:color="auto"/>
            <w:left w:val="none" w:sz="0" w:space="0" w:color="auto"/>
            <w:bottom w:val="none" w:sz="0" w:space="0" w:color="auto"/>
            <w:right w:val="none" w:sz="0" w:space="0" w:color="auto"/>
          </w:divBdr>
        </w:div>
      </w:divsChild>
    </w:div>
    <w:div w:id="555550733">
      <w:bodyDiv w:val="1"/>
      <w:marLeft w:val="0"/>
      <w:marRight w:val="0"/>
      <w:marTop w:val="0"/>
      <w:marBottom w:val="0"/>
      <w:divBdr>
        <w:top w:val="none" w:sz="0" w:space="0" w:color="auto"/>
        <w:left w:val="none" w:sz="0" w:space="0" w:color="auto"/>
        <w:bottom w:val="none" w:sz="0" w:space="0" w:color="auto"/>
        <w:right w:val="none" w:sz="0" w:space="0" w:color="auto"/>
      </w:divBdr>
    </w:div>
    <w:div w:id="563298649">
      <w:bodyDiv w:val="1"/>
      <w:marLeft w:val="0"/>
      <w:marRight w:val="0"/>
      <w:marTop w:val="0"/>
      <w:marBottom w:val="0"/>
      <w:divBdr>
        <w:top w:val="none" w:sz="0" w:space="0" w:color="auto"/>
        <w:left w:val="none" w:sz="0" w:space="0" w:color="auto"/>
        <w:bottom w:val="none" w:sz="0" w:space="0" w:color="auto"/>
        <w:right w:val="none" w:sz="0" w:space="0" w:color="auto"/>
      </w:divBdr>
    </w:div>
    <w:div w:id="579369175">
      <w:bodyDiv w:val="1"/>
      <w:marLeft w:val="0"/>
      <w:marRight w:val="0"/>
      <w:marTop w:val="0"/>
      <w:marBottom w:val="0"/>
      <w:divBdr>
        <w:top w:val="none" w:sz="0" w:space="0" w:color="auto"/>
        <w:left w:val="none" w:sz="0" w:space="0" w:color="auto"/>
        <w:bottom w:val="none" w:sz="0" w:space="0" w:color="auto"/>
        <w:right w:val="none" w:sz="0" w:space="0" w:color="auto"/>
      </w:divBdr>
      <w:divsChild>
        <w:div w:id="813639874">
          <w:marLeft w:val="0"/>
          <w:marRight w:val="0"/>
          <w:marTop w:val="0"/>
          <w:marBottom w:val="0"/>
          <w:divBdr>
            <w:top w:val="none" w:sz="0" w:space="0" w:color="auto"/>
            <w:left w:val="none" w:sz="0" w:space="0" w:color="auto"/>
            <w:bottom w:val="none" w:sz="0" w:space="0" w:color="auto"/>
            <w:right w:val="none" w:sz="0" w:space="0" w:color="auto"/>
          </w:divBdr>
        </w:div>
      </w:divsChild>
    </w:div>
    <w:div w:id="586228140">
      <w:bodyDiv w:val="1"/>
      <w:marLeft w:val="0"/>
      <w:marRight w:val="0"/>
      <w:marTop w:val="0"/>
      <w:marBottom w:val="0"/>
      <w:divBdr>
        <w:top w:val="none" w:sz="0" w:space="0" w:color="auto"/>
        <w:left w:val="none" w:sz="0" w:space="0" w:color="auto"/>
        <w:bottom w:val="none" w:sz="0" w:space="0" w:color="auto"/>
        <w:right w:val="none" w:sz="0" w:space="0" w:color="auto"/>
      </w:divBdr>
    </w:div>
    <w:div w:id="607615396">
      <w:bodyDiv w:val="1"/>
      <w:marLeft w:val="0"/>
      <w:marRight w:val="0"/>
      <w:marTop w:val="0"/>
      <w:marBottom w:val="0"/>
      <w:divBdr>
        <w:top w:val="none" w:sz="0" w:space="0" w:color="auto"/>
        <w:left w:val="none" w:sz="0" w:space="0" w:color="auto"/>
        <w:bottom w:val="none" w:sz="0" w:space="0" w:color="auto"/>
        <w:right w:val="none" w:sz="0" w:space="0" w:color="auto"/>
      </w:divBdr>
    </w:div>
    <w:div w:id="625936023">
      <w:bodyDiv w:val="1"/>
      <w:marLeft w:val="0"/>
      <w:marRight w:val="0"/>
      <w:marTop w:val="0"/>
      <w:marBottom w:val="0"/>
      <w:divBdr>
        <w:top w:val="none" w:sz="0" w:space="0" w:color="auto"/>
        <w:left w:val="none" w:sz="0" w:space="0" w:color="auto"/>
        <w:bottom w:val="none" w:sz="0" w:space="0" w:color="auto"/>
        <w:right w:val="none" w:sz="0" w:space="0" w:color="auto"/>
      </w:divBdr>
    </w:div>
    <w:div w:id="633408549">
      <w:bodyDiv w:val="1"/>
      <w:marLeft w:val="0"/>
      <w:marRight w:val="0"/>
      <w:marTop w:val="0"/>
      <w:marBottom w:val="0"/>
      <w:divBdr>
        <w:top w:val="none" w:sz="0" w:space="0" w:color="auto"/>
        <w:left w:val="none" w:sz="0" w:space="0" w:color="auto"/>
        <w:bottom w:val="none" w:sz="0" w:space="0" w:color="auto"/>
        <w:right w:val="none" w:sz="0" w:space="0" w:color="auto"/>
      </w:divBdr>
      <w:divsChild>
        <w:div w:id="586039488">
          <w:marLeft w:val="0"/>
          <w:marRight w:val="0"/>
          <w:marTop w:val="0"/>
          <w:marBottom w:val="0"/>
          <w:divBdr>
            <w:top w:val="none" w:sz="0" w:space="0" w:color="auto"/>
            <w:left w:val="none" w:sz="0" w:space="0" w:color="auto"/>
            <w:bottom w:val="none" w:sz="0" w:space="0" w:color="auto"/>
            <w:right w:val="none" w:sz="0" w:space="0" w:color="auto"/>
          </w:divBdr>
          <w:divsChild>
            <w:div w:id="493764690">
              <w:marLeft w:val="0"/>
              <w:marRight w:val="0"/>
              <w:marTop w:val="0"/>
              <w:marBottom w:val="0"/>
              <w:divBdr>
                <w:top w:val="none" w:sz="0" w:space="0" w:color="auto"/>
                <w:left w:val="none" w:sz="0" w:space="0" w:color="auto"/>
                <w:bottom w:val="none" w:sz="0" w:space="0" w:color="auto"/>
                <w:right w:val="none" w:sz="0" w:space="0" w:color="auto"/>
              </w:divBdr>
              <w:divsChild>
                <w:div w:id="77798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792605">
      <w:bodyDiv w:val="1"/>
      <w:marLeft w:val="0"/>
      <w:marRight w:val="0"/>
      <w:marTop w:val="0"/>
      <w:marBottom w:val="0"/>
      <w:divBdr>
        <w:top w:val="none" w:sz="0" w:space="0" w:color="auto"/>
        <w:left w:val="none" w:sz="0" w:space="0" w:color="auto"/>
        <w:bottom w:val="none" w:sz="0" w:space="0" w:color="auto"/>
        <w:right w:val="none" w:sz="0" w:space="0" w:color="auto"/>
      </w:divBdr>
    </w:div>
    <w:div w:id="636028202">
      <w:bodyDiv w:val="1"/>
      <w:marLeft w:val="0"/>
      <w:marRight w:val="0"/>
      <w:marTop w:val="0"/>
      <w:marBottom w:val="0"/>
      <w:divBdr>
        <w:top w:val="none" w:sz="0" w:space="0" w:color="auto"/>
        <w:left w:val="none" w:sz="0" w:space="0" w:color="auto"/>
        <w:bottom w:val="none" w:sz="0" w:space="0" w:color="auto"/>
        <w:right w:val="none" w:sz="0" w:space="0" w:color="auto"/>
      </w:divBdr>
    </w:div>
    <w:div w:id="645820001">
      <w:bodyDiv w:val="1"/>
      <w:marLeft w:val="0"/>
      <w:marRight w:val="0"/>
      <w:marTop w:val="0"/>
      <w:marBottom w:val="0"/>
      <w:divBdr>
        <w:top w:val="none" w:sz="0" w:space="0" w:color="auto"/>
        <w:left w:val="none" w:sz="0" w:space="0" w:color="auto"/>
        <w:bottom w:val="none" w:sz="0" w:space="0" w:color="auto"/>
        <w:right w:val="none" w:sz="0" w:space="0" w:color="auto"/>
      </w:divBdr>
    </w:div>
    <w:div w:id="656615815">
      <w:bodyDiv w:val="1"/>
      <w:marLeft w:val="0"/>
      <w:marRight w:val="0"/>
      <w:marTop w:val="0"/>
      <w:marBottom w:val="0"/>
      <w:divBdr>
        <w:top w:val="none" w:sz="0" w:space="0" w:color="auto"/>
        <w:left w:val="none" w:sz="0" w:space="0" w:color="auto"/>
        <w:bottom w:val="none" w:sz="0" w:space="0" w:color="auto"/>
        <w:right w:val="none" w:sz="0" w:space="0" w:color="auto"/>
      </w:divBdr>
      <w:divsChild>
        <w:div w:id="1579093027">
          <w:marLeft w:val="0"/>
          <w:marRight w:val="0"/>
          <w:marTop w:val="0"/>
          <w:marBottom w:val="0"/>
          <w:divBdr>
            <w:top w:val="none" w:sz="0" w:space="0" w:color="auto"/>
            <w:left w:val="none" w:sz="0" w:space="0" w:color="auto"/>
            <w:bottom w:val="none" w:sz="0" w:space="0" w:color="auto"/>
            <w:right w:val="none" w:sz="0" w:space="0" w:color="auto"/>
          </w:divBdr>
        </w:div>
      </w:divsChild>
    </w:div>
    <w:div w:id="658964529">
      <w:bodyDiv w:val="1"/>
      <w:marLeft w:val="0"/>
      <w:marRight w:val="0"/>
      <w:marTop w:val="0"/>
      <w:marBottom w:val="0"/>
      <w:divBdr>
        <w:top w:val="none" w:sz="0" w:space="0" w:color="auto"/>
        <w:left w:val="none" w:sz="0" w:space="0" w:color="auto"/>
        <w:bottom w:val="none" w:sz="0" w:space="0" w:color="auto"/>
        <w:right w:val="none" w:sz="0" w:space="0" w:color="auto"/>
      </w:divBdr>
    </w:div>
    <w:div w:id="691421763">
      <w:bodyDiv w:val="1"/>
      <w:marLeft w:val="0"/>
      <w:marRight w:val="0"/>
      <w:marTop w:val="0"/>
      <w:marBottom w:val="0"/>
      <w:divBdr>
        <w:top w:val="none" w:sz="0" w:space="0" w:color="auto"/>
        <w:left w:val="none" w:sz="0" w:space="0" w:color="auto"/>
        <w:bottom w:val="none" w:sz="0" w:space="0" w:color="auto"/>
        <w:right w:val="none" w:sz="0" w:space="0" w:color="auto"/>
      </w:divBdr>
    </w:div>
    <w:div w:id="707416969">
      <w:bodyDiv w:val="1"/>
      <w:marLeft w:val="0"/>
      <w:marRight w:val="0"/>
      <w:marTop w:val="0"/>
      <w:marBottom w:val="0"/>
      <w:divBdr>
        <w:top w:val="none" w:sz="0" w:space="0" w:color="auto"/>
        <w:left w:val="none" w:sz="0" w:space="0" w:color="auto"/>
        <w:bottom w:val="none" w:sz="0" w:space="0" w:color="auto"/>
        <w:right w:val="none" w:sz="0" w:space="0" w:color="auto"/>
      </w:divBdr>
    </w:div>
    <w:div w:id="708725226">
      <w:bodyDiv w:val="1"/>
      <w:marLeft w:val="0"/>
      <w:marRight w:val="0"/>
      <w:marTop w:val="0"/>
      <w:marBottom w:val="0"/>
      <w:divBdr>
        <w:top w:val="none" w:sz="0" w:space="0" w:color="auto"/>
        <w:left w:val="none" w:sz="0" w:space="0" w:color="auto"/>
        <w:bottom w:val="none" w:sz="0" w:space="0" w:color="auto"/>
        <w:right w:val="none" w:sz="0" w:space="0" w:color="auto"/>
      </w:divBdr>
      <w:divsChild>
        <w:div w:id="967517886">
          <w:marLeft w:val="0"/>
          <w:marRight w:val="0"/>
          <w:marTop w:val="0"/>
          <w:marBottom w:val="0"/>
          <w:divBdr>
            <w:top w:val="none" w:sz="0" w:space="0" w:color="auto"/>
            <w:left w:val="none" w:sz="0" w:space="0" w:color="auto"/>
            <w:bottom w:val="none" w:sz="0" w:space="0" w:color="auto"/>
            <w:right w:val="none" w:sz="0" w:space="0" w:color="auto"/>
          </w:divBdr>
        </w:div>
        <w:div w:id="1335835460">
          <w:marLeft w:val="0"/>
          <w:marRight w:val="0"/>
          <w:marTop w:val="0"/>
          <w:marBottom w:val="0"/>
          <w:divBdr>
            <w:top w:val="none" w:sz="0" w:space="0" w:color="auto"/>
            <w:left w:val="none" w:sz="0" w:space="0" w:color="auto"/>
            <w:bottom w:val="none" w:sz="0" w:space="0" w:color="auto"/>
            <w:right w:val="none" w:sz="0" w:space="0" w:color="auto"/>
          </w:divBdr>
        </w:div>
      </w:divsChild>
    </w:div>
    <w:div w:id="714818136">
      <w:bodyDiv w:val="1"/>
      <w:marLeft w:val="0"/>
      <w:marRight w:val="0"/>
      <w:marTop w:val="0"/>
      <w:marBottom w:val="0"/>
      <w:divBdr>
        <w:top w:val="none" w:sz="0" w:space="0" w:color="auto"/>
        <w:left w:val="none" w:sz="0" w:space="0" w:color="auto"/>
        <w:bottom w:val="none" w:sz="0" w:space="0" w:color="auto"/>
        <w:right w:val="none" w:sz="0" w:space="0" w:color="auto"/>
      </w:divBdr>
    </w:div>
    <w:div w:id="747389992">
      <w:bodyDiv w:val="1"/>
      <w:marLeft w:val="0"/>
      <w:marRight w:val="0"/>
      <w:marTop w:val="0"/>
      <w:marBottom w:val="0"/>
      <w:divBdr>
        <w:top w:val="none" w:sz="0" w:space="0" w:color="auto"/>
        <w:left w:val="none" w:sz="0" w:space="0" w:color="auto"/>
        <w:bottom w:val="none" w:sz="0" w:space="0" w:color="auto"/>
        <w:right w:val="none" w:sz="0" w:space="0" w:color="auto"/>
      </w:divBdr>
    </w:div>
    <w:div w:id="756100467">
      <w:bodyDiv w:val="1"/>
      <w:marLeft w:val="0"/>
      <w:marRight w:val="0"/>
      <w:marTop w:val="0"/>
      <w:marBottom w:val="0"/>
      <w:divBdr>
        <w:top w:val="none" w:sz="0" w:space="0" w:color="auto"/>
        <w:left w:val="none" w:sz="0" w:space="0" w:color="auto"/>
        <w:bottom w:val="none" w:sz="0" w:space="0" w:color="auto"/>
        <w:right w:val="none" w:sz="0" w:space="0" w:color="auto"/>
      </w:divBdr>
    </w:div>
    <w:div w:id="757097246">
      <w:bodyDiv w:val="1"/>
      <w:marLeft w:val="0"/>
      <w:marRight w:val="0"/>
      <w:marTop w:val="0"/>
      <w:marBottom w:val="0"/>
      <w:divBdr>
        <w:top w:val="none" w:sz="0" w:space="0" w:color="auto"/>
        <w:left w:val="none" w:sz="0" w:space="0" w:color="auto"/>
        <w:bottom w:val="none" w:sz="0" w:space="0" w:color="auto"/>
        <w:right w:val="none" w:sz="0" w:space="0" w:color="auto"/>
      </w:divBdr>
    </w:div>
    <w:div w:id="766272844">
      <w:bodyDiv w:val="1"/>
      <w:marLeft w:val="0"/>
      <w:marRight w:val="0"/>
      <w:marTop w:val="0"/>
      <w:marBottom w:val="0"/>
      <w:divBdr>
        <w:top w:val="none" w:sz="0" w:space="0" w:color="auto"/>
        <w:left w:val="none" w:sz="0" w:space="0" w:color="auto"/>
        <w:bottom w:val="none" w:sz="0" w:space="0" w:color="auto"/>
        <w:right w:val="none" w:sz="0" w:space="0" w:color="auto"/>
      </w:divBdr>
    </w:div>
    <w:div w:id="799691718">
      <w:bodyDiv w:val="1"/>
      <w:marLeft w:val="0"/>
      <w:marRight w:val="0"/>
      <w:marTop w:val="0"/>
      <w:marBottom w:val="0"/>
      <w:divBdr>
        <w:top w:val="none" w:sz="0" w:space="0" w:color="auto"/>
        <w:left w:val="none" w:sz="0" w:space="0" w:color="auto"/>
        <w:bottom w:val="none" w:sz="0" w:space="0" w:color="auto"/>
        <w:right w:val="none" w:sz="0" w:space="0" w:color="auto"/>
      </w:divBdr>
      <w:divsChild>
        <w:div w:id="292829043">
          <w:marLeft w:val="0"/>
          <w:marRight w:val="0"/>
          <w:marTop w:val="0"/>
          <w:marBottom w:val="0"/>
          <w:divBdr>
            <w:top w:val="none" w:sz="0" w:space="0" w:color="auto"/>
            <w:left w:val="none" w:sz="0" w:space="0" w:color="auto"/>
            <w:bottom w:val="none" w:sz="0" w:space="0" w:color="auto"/>
            <w:right w:val="none" w:sz="0" w:space="0" w:color="auto"/>
          </w:divBdr>
        </w:div>
        <w:div w:id="1220626143">
          <w:marLeft w:val="0"/>
          <w:marRight w:val="0"/>
          <w:marTop w:val="0"/>
          <w:marBottom w:val="0"/>
          <w:divBdr>
            <w:top w:val="none" w:sz="0" w:space="0" w:color="auto"/>
            <w:left w:val="none" w:sz="0" w:space="0" w:color="auto"/>
            <w:bottom w:val="none" w:sz="0" w:space="0" w:color="auto"/>
            <w:right w:val="none" w:sz="0" w:space="0" w:color="auto"/>
          </w:divBdr>
        </w:div>
        <w:div w:id="1807774085">
          <w:marLeft w:val="0"/>
          <w:marRight w:val="0"/>
          <w:marTop w:val="0"/>
          <w:marBottom w:val="0"/>
          <w:divBdr>
            <w:top w:val="none" w:sz="0" w:space="0" w:color="auto"/>
            <w:left w:val="none" w:sz="0" w:space="0" w:color="auto"/>
            <w:bottom w:val="none" w:sz="0" w:space="0" w:color="auto"/>
            <w:right w:val="none" w:sz="0" w:space="0" w:color="auto"/>
          </w:divBdr>
        </w:div>
        <w:div w:id="886184412">
          <w:marLeft w:val="0"/>
          <w:marRight w:val="0"/>
          <w:marTop w:val="0"/>
          <w:marBottom w:val="0"/>
          <w:divBdr>
            <w:top w:val="none" w:sz="0" w:space="0" w:color="auto"/>
            <w:left w:val="none" w:sz="0" w:space="0" w:color="auto"/>
            <w:bottom w:val="none" w:sz="0" w:space="0" w:color="auto"/>
            <w:right w:val="none" w:sz="0" w:space="0" w:color="auto"/>
          </w:divBdr>
        </w:div>
      </w:divsChild>
    </w:div>
    <w:div w:id="800418833">
      <w:bodyDiv w:val="1"/>
      <w:marLeft w:val="0"/>
      <w:marRight w:val="0"/>
      <w:marTop w:val="0"/>
      <w:marBottom w:val="0"/>
      <w:divBdr>
        <w:top w:val="none" w:sz="0" w:space="0" w:color="auto"/>
        <w:left w:val="none" w:sz="0" w:space="0" w:color="auto"/>
        <w:bottom w:val="none" w:sz="0" w:space="0" w:color="auto"/>
        <w:right w:val="none" w:sz="0" w:space="0" w:color="auto"/>
      </w:divBdr>
    </w:div>
    <w:div w:id="821970371">
      <w:bodyDiv w:val="1"/>
      <w:marLeft w:val="0"/>
      <w:marRight w:val="0"/>
      <w:marTop w:val="0"/>
      <w:marBottom w:val="0"/>
      <w:divBdr>
        <w:top w:val="none" w:sz="0" w:space="0" w:color="auto"/>
        <w:left w:val="none" w:sz="0" w:space="0" w:color="auto"/>
        <w:bottom w:val="none" w:sz="0" w:space="0" w:color="auto"/>
        <w:right w:val="none" w:sz="0" w:space="0" w:color="auto"/>
      </w:divBdr>
    </w:div>
    <w:div w:id="822161876">
      <w:bodyDiv w:val="1"/>
      <w:marLeft w:val="0"/>
      <w:marRight w:val="0"/>
      <w:marTop w:val="0"/>
      <w:marBottom w:val="0"/>
      <w:divBdr>
        <w:top w:val="none" w:sz="0" w:space="0" w:color="auto"/>
        <w:left w:val="none" w:sz="0" w:space="0" w:color="auto"/>
        <w:bottom w:val="none" w:sz="0" w:space="0" w:color="auto"/>
        <w:right w:val="none" w:sz="0" w:space="0" w:color="auto"/>
      </w:divBdr>
    </w:div>
    <w:div w:id="827013765">
      <w:bodyDiv w:val="1"/>
      <w:marLeft w:val="0"/>
      <w:marRight w:val="0"/>
      <w:marTop w:val="0"/>
      <w:marBottom w:val="0"/>
      <w:divBdr>
        <w:top w:val="none" w:sz="0" w:space="0" w:color="auto"/>
        <w:left w:val="none" w:sz="0" w:space="0" w:color="auto"/>
        <w:bottom w:val="none" w:sz="0" w:space="0" w:color="auto"/>
        <w:right w:val="none" w:sz="0" w:space="0" w:color="auto"/>
      </w:divBdr>
    </w:div>
    <w:div w:id="827476458">
      <w:bodyDiv w:val="1"/>
      <w:marLeft w:val="0"/>
      <w:marRight w:val="0"/>
      <w:marTop w:val="0"/>
      <w:marBottom w:val="0"/>
      <w:divBdr>
        <w:top w:val="none" w:sz="0" w:space="0" w:color="auto"/>
        <w:left w:val="none" w:sz="0" w:space="0" w:color="auto"/>
        <w:bottom w:val="none" w:sz="0" w:space="0" w:color="auto"/>
        <w:right w:val="none" w:sz="0" w:space="0" w:color="auto"/>
      </w:divBdr>
    </w:div>
    <w:div w:id="838816292">
      <w:bodyDiv w:val="1"/>
      <w:marLeft w:val="0"/>
      <w:marRight w:val="0"/>
      <w:marTop w:val="0"/>
      <w:marBottom w:val="0"/>
      <w:divBdr>
        <w:top w:val="none" w:sz="0" w:space="0" w:color="auto"/>
        <w:left w:val="none" w:sz="0" w:space="0" w:color="auto"/>
        <w:bottom w:val="none" w:sz="0" w:space="0" w:color="auto"/>
        <w:right w:val="none" w:sz="0" w:space="0" w:color="auto"/>
      </w:divBdr>
    </w:div>
    <w:div w:id="838891305">
      <w:bodyDiv w:val="1"/>
      <w:marLeft w:val="0"/>
      <w:marRight w:val="0"/>
      <w:marTop w:val="0"/>
      <w:marBottom w:val="0"/>
      <w:divBdr>
        <w:top w:val="none" w:sz="0" w:space="0" w:color="auto"/>
        <w:left w:val="none" w:sz="0" w:space="0" w:color="auto"/>
        <w:bottom w:val="none" w:sz="0" w:space="0" w:color="auto"/>
        <w:right w:val="none" w:sz="0" w:space="0" w:color="auto"/>
      </w:divBdr>
      <w:divsChild>
        <w:div w:id="525337031">
          <w:marLeft w:val="0"/>
          <w:marRight w:val="0"/>
          <w:marTop w:val="0"/>
          <w:marBottom w:val="0"/>
          <w:divBdr>
            <w:top w:val="none" w:sz="0" w:space="0" w:color="auto"/>
            <w:left w:val="none" w:sz="0" w:space="0" w:color="auto"/>
            <w:bottom w:val="none" w:sz="0" w:space="0" w:color="auto"/>
            <w:right w:val="none" w:sz="0" w:space="0" w:color="auto"/>
          </w:divBdr>
        </w:div>
      </w:divsChild>
    </w:div>
    <w:div w:id="845749840">
      <w:bodyDiv w:val="1"/>
      <w:marLeft w:val="0"/>
      <w:marRight w:val="0"/>
      <w:marTop w:val="0"/>
      <w:marBottom w:val="0"/>
      <w:divBdr>
        <w:top w:val="none" w:sz="0" w:space="0" w:color="auto"/>
        <w:left w:val="none" w:sz="0" w:space="0" w:color="auto"/>
        <w:bottom w:val="none" w:sz="0" w:space="0" w:color="auto"/>
        <w:right w:val="none" w:sz="0" w:space="0" w:color="auto"/>
      </w:divBdr>
    </w:div>
    <w:div w:id="845827745">
      <w:bodyDiv w:val="1"/>
      <w:marLeft w:val="0"/>
      <w:marRight w:val="0"/>
      <w:marTop w:val="0"/>
      <w:marBottom w:val="0"/>
      <w:divBdr>
        <w:top w:val="none" w:sz="0" w:space="0" w:color="auto"/>
        <w:left w:val="none" w:sz="0" w:space="0" w:color="auto"/>
        <w:bottom w:val="none" w:sz="0" w:space="0" w:color="auto"/>
        <w:right w:val="none" w:sz="0" w:space="0" w:color="auto"/>
      </w:divBdr>
    </w:div>
    <w:div w:id="861433224">
      <w:bodyDiv w:val="1"/>
      <w:marLeft w:val="0"/>
      <w:marRight w:val="0"/>
      <w:marTop w:val="0"/>
      <w:marBottom w:val="0"/>
      <w:divBdr>
        <w:top w:val="none" w:sz="0" w:space="0" w:color="auto"/>
        <w:left w:val="none" w:sz="0" w:space="0" w:color="auto"/>
        <w:bottom w:val="none" w:sz="0" w:space="0" w:color="auto"/>
        <w:right w:val="none" w:sz="0" w:space="0" w:color="auto"/>
      </w:divBdr>
    </w:div>
    <w:div w:id="866601680">
      <w:bodyDiv w:val="1"/>
      <w:marLeft w:val="0"/>
      <w:marRight w:val="0"/>
      <w:marTop w:val="0"/>
      <w:marBottom w:val="0"/>
      <w:divBdr>
        <w:top w:val="none" w:sz="0" w:space="0" w:color="auto"/>
        <w:left w:val="none" w:sz="0" w:space="0" w:color="auto"/>
        <w:bottom w:val="none" w:sz="0" w:space="0" w:color="auto"/>
        <w:right w:val="none" w:sz="0" w:space="0" w:color="auto"/>
      </w:divBdr>
    </w:div>
    <w:div w:id="869684291">
      <w:bodyDiv w:val="1"/>
      <w:marLeft w:val="0"/>
      <w:marRight w:val="0"/>
      <w:marTop w:val="0"/>
      <w:marBottom w:val="0"/>
      <w:divBdr>
        <w:top w:val="none" w:sz="0" w:space="0" w:color="auto"/>
        <w:left w:val="none" w:sz="0" w:space="0" w:color="auto"/>
        <w:bottom w:val="none" w:sz="0" w:space="0" w:color="auto"/>
        <w:right w:val="none" w:sz="0" w:space="0" w:color="auto"/>
      </w:divBdr>
    </w:div>
    <w:div w:id="881748589">
      <w:bodyDiv w:val="1"/>
      <w:marLeft w:val="0"/>
      <w:marRight w:val="0"/>
      <w:marTop w:val="0"/>
      <w:marBottom w:val="0"/>
      <w:divBdr>
        <w:top w:val="none" w:sz="0" w:space="0" w:color="auto"/>
        <w:left w:val="none" w:sz="0" w:space="0" w:color="auto"/>
        <w:bottom w:val="none" w:sz="0" w:space="0" w:color="auto"/>
        <w:right w:val="none" w:sz="0" w:space="0" w:color="auto"/>
      </w:divBdr>
      <w:divsChild>
        <w:div w:id="1741177171">
          <w:marLeft w:val="0"/>
          <w:marRight w:val="0"/>
          <w:marTop w:val="0"/>
          <w:marBottom w:val="0"/>
          <w:divBdr>
            <w:top w:val="none" w:sz="0" w:space="0" w:color="auto"/>
            <w:left w:val="none" w:sz="0" w:space="0" w:color="auto"/>
            <w:bottom w:val="none" w:sz="0" w:space="0" w:color="auto"/>
            <w:right w:val="none" w:sz="0" w:space="0" w:color="auto"/>
          </w:divBdr>
        </w:div>
      </w:divsChild>
    </w:div>
    <w:div w:id="881869816">
      <w:bodyDiv w:val="1"/>
      <w:marLeft w:val="0"/>
      <w:marRight w:val="0"/>
      <w:marTop w:val="0"/>
      <w:marBottom w:val="0"/>
      <w:divBdr>
        <w:top w:val="none" w:sz="0" w:space="0" w:color="auto"/>
        <w:left w:val="none" w:sz="0" w:space="0" w:color="auto"/>
        <w:bottom w:val="none" w:sz="0" w:space="0" w:color="auto"/>
        <w:right w:val="none" w:sz="0" w:space="0" w:color="auto"/>
      </w:divBdr>
    </w:div>
    <w:div w:id="899511776">
      <w:bodyDiv w:val="1"/>
      <w:marLeft w:val="0"/>
      <w:marRight w:val="0"/>
      <w:marTop w:val="0"/>
      <w:marBottom w:val="0"/>
      <w:divBdr>
        <w:top w:val="none" w:sz="0" w:space="0" w:color="auto"/>
        <w:left w:val="none" w:sz="0" w:space="0" w:color="auto"/>
        <w:bottom w:val="none" w:sz="0" w:space="0" w:color="auto"/>
        <w:right w:val="none" w:sz="0" w:space="0" w:color="auto"/>
      </w:divBdr>
    </w:div>
    <w:div w:id="921717800">
      <w:bodyDiv w:val="1"/>
      <w:marLeft w:val="0"/>
      <w:marRight w:val="0"/>
      <w:marTop w:val="0"/>
      <w:marBottom w:val="0"/>
      <w:divBdr>
        <w:top w:val="none" w:sz="0" w:space="0" w:color="auto"/>
        <w:left w:val="none" w:sz="0" w:space="0" w:color="auto"/>
        <w:bottom w:val="none" w:sz="0" w:space="0" w:color="auto"/>
        <w:right w:val="none" w:sz="0" w:space="0" w:color="auto"/>
      </w:divBdr>
      <w:divsChild>
        <w:div w:id="1836996726">
          <w:marLeft w:val="0"/>
          <w:marRight w:val="0"/>
          <w:marTop w:val="0"/>
          <w:marBottom w:val="0"/>
          <w:divBdr>
            <w:top w:val="none" w:sz="0" w:space="0" w:color="auto"/>
            <w:left w:val="none" w:sz="0" w:space="0" w:color="auto"/>
            <w:bottom w:val="none" w:sz="0" w:space="0" w:color="auto"/>
            <w:right w:val="none" w:sz="0" w:space="0" w:color="auto"/>
          </w:divBdr>
        </w:div>
      </w:divsChild>
    </w:div>
    <w:div w:id="938176039">
      <w:bodyDiv w:val="1"/>
      <w:marLeft w:val="0"/>
      <w:marRight w:val="0"/>
      <w:marTop w:val="0"/>
      <w:marBottom w:val="0"/>
      <w:divBdr>
        <w:top w:val="none" w:sz="0" w:space="0" w:color="auto"/>
        <w:left w:val="none" w:sz="0" w:space="0" w:color="auto"/>
        <w:bottom w:val="none" w:sz="0" w:space="0" w:color="auto"/>
        <w:right w:val="none" w:sz="0" w:space="0" w:color="auto"/>
      </w:divBdr>
    </w:div>
    <w:div w:id="951547705">
      <w:bodyDiv w:val="1"/>
      <w:marLeft w:val="0"/>
      <w:marRight w:val="0"/>
      <w:marTop w:val="0"/>
      <w:marBottom w:val="0"/>
      <w:divBdr>
        <w:top w:val="none" w:sz="0" w:space="0" w:color="auto"/>
        <w:left w:val="none" w:sz="0" w:space="0" w:color="auto"/>
        <w:bottom w:val="none" w:sz="0" w:space="0" w:color="auto"/>
        <w:right w:val="none" w:sz="0" w:space="0" w:color="auto"/>
      </w:divBdr>
    </w:div>
    <w:div w:id="953245104">
      <w:bodyDiv w:val="1"/>
      <w:marLeft w:val="0"/>
      <w:marRight w:val="0"/>
      <w:marTop w:val="0"/>
      <w:marBottom w:val="0"/>
      <w:divBdr>
        <w:top w:val="none" w:sz="0" w:space="0" w:color="auto"/>
        <w:left w:val="none" w:sz="0" w:space="0" w:color="auto"/>
        <w:bottom w:val="none" w:sz="0" w:space="0" w:color="auto"/>
        <w:right w:val="none" w:sz="0" w:space="0" w:color="auto"/>
      </w:divBdr>
    </w:div>
    <w:div w:id="973369948">
      <w:bodyDiv w:val="1"/>
      <w:marLeft w:val="0"/>
      <w:marRight w:val="0"/>
      <w:marTop w:val="0"/>
      <w:marBottom w:val="0"/>
      <w:divBdr>
        <w:top w:val="none" w:sz="0" w:space="0" w:color="auto"/>
        <w:left w:val="none" w:sz="0" w:space="0" w:color="auto"/>
        <w:bottom w:val="none" w:sz="0" w:space="0" w:color="auto"/>
        <w:right w:val="none" w:sz="0" w:space="0" w:color="auto"/>
      </w:divBdr>
    </w:div>
    <w:div w:id="1002319237">
      <w:bodyDiv w:val="1"/>
      <w:marLeft w:val="0"/>
      <w:marRight w:val="0"/>
      <w:marTop w:val="0"/>
      <w:marBottom w:val="0"/>
      <w:divBdr>
        <w:top w:val="none" w:sz="0" w:space="0" w:color="auto"/>
        <w:left w:val="none" w:sz="0" w:space="0" w:color="auto"/>
        <w:bottom w:val="none" w:sz="0" w:space="0" w:color="auto"/>
        <w:right w:val="none" w:sz="0" w:space="0" w:color="auto"/>
      </w:divBdr>
    </w:div>
    <w:div w:id="1016690496">
      <w:bodyDiv w:val="1"/>
      <w:marLeft w:val="0"/>
      <w:marRight w:val="0"/>
      <w:marTop w:val="0"/>
      <w:marBottom w:val="0"/>
      <w:divBdr>
        <w:top w:val="none" w:sz="0" w:space="0" w:color="auto"/>
        <w:left w:val="none" w:sz="0" w:space="0" w:color="auto"/>
        <w:bottom w:val="none" w:sz="0" w:space="0" w:color="auto"/>
        <w:right w:val="none" w:sz="0" w:space="0" w:color="auto"/>
      </w:divBdr>
    </w:div>
    <w:div w:id="1019625393">
      <w:bodyDiv w:val="1"/>
      <w:marLeft w:val="0"/>
      <w:marRight w:val="0"/>
      <w:marTop w:val="0"/>
      <w:marBottom w:val="0"/>
      <w:divBdr>
        <w:top w:val="none" w:sz="0" w:space="0" w:color="auto"/>
        <w:left w:val="none" w:sz="0" w:space="0" w:color="auto"/>
        <w:bottom w:val="none" w:sz="0" w:space="0" w:color="auto"/>
        <w:right w:val="none" w:sz="0" w:space="0" w:color="auto"/>
      </w:divBdr>
    </w:div>
    <w:div w:id="1027026703">
      <w:bodyDiv w:val="1"/>
      <w:marLeft w:val="0"/>
      <w:marRight w:val="0"/>
      <w:marTop w:val="0"/>
      <w:marBottom w:val="0"/>
      <w:divBdr>
        <w:top w:val="none" w:sz="0" w:space="0" w:color="auto"/>
        <w:left w:val="none" w:sz="0" w:space="0" w:color="auto"/>
        <w:bottom w:val="none" w:sz="0" w:space="0" w:color="auto"/>
        <w:right w:val="none" w:sz="0" w:space="0" w:color="auto"/>
      </w:divBdr>
    </w:div>
    <w:div w:id="1034422919">
      <w:bodyDiv w:val="1"/>
      <w:marLeft w:val="0"/>
      <w:marRight w:val="0"/>
      <w:marTop w:val="0"/>
      <w:marBottom w:val="0"/>
      <w:divBdr>
        <w:top w:val="none" w:sz="0" w:space="0" w:color="auto"/>
        <w:left w:val="none" w:sz="0" w:space="0" w:color="auto"/>
        <w:bottom w:val="none" w:sz="0" w:space="0" w:color="auto"/>
        <w:right w:val="none" w:sz="0" w:space="0" w:color="auto"/>
      </w:divBdr>
    </w:div>
    <w:div w:id="1036202532">
      <w:bodyDiv w:val="1"/>
      <w:marLeft w:val="0"/>
      <w:marRight w:val="0"/>
      <w:marTop w:val="0"/>
      <w:marBottom w:val="0"/>
      <w:divBdr>
        <w:top w:val="none" w:sz="0" w:space="0" w:color="auto"/>
        <w:left w:val="none" w:sz="0" w:space="0" w:color="auto"/>
        <w:bottom w:val="none" w:sz="0" w:space="0" w:color="auto"/>
        <w:right w:val="none" w:sz="0" w:space="0" w:color="auto"/>
      </w:divBdr>
    </w:div>
    <w:div w:id="1046833001">
      <w:bodyDiv w:val="1"/>
      <w:marLeft w:val="0"/>
      <w:marRight w:val="0"/>
      <w:marTop w:val="0"/>
      <w:marBottom w:val="0"/>
      <w:divBdr>
        <w:top w:val="none" w:sz="0" w:space="0" w:color="auto"/>
        <w:left w:val="none" w:sz="0" w:space="0" w:color="auto"/>
        <w:bottom w:val="none" w:sz="0" w:space="0" w:color="auto"/>
        <w:right w:val="none" w:sz="0" w:space="0" w:color="auto"/>
      </w:divBdr>
    </w:div>
    <w:div w:id="1073890538">
      <w:bodyDiv w:val="1"/>
      <w:marLeft w:val="0"/>
      <w:marRight w:val="0"/>
      <w:marTop w:val="0"/>
      <w:marBottom w:val="0"/>
      <w:divBdr>
        <w:top w:val="none" w:sz="0" w:space="0" w:color="auto"/>
        <w:left w:val="none" w:sz="0" w:space="0" w:color="auto"/>
        <w:bottom w:val="none" w:sz="0" w:space="0" w:color="auto"/>
        <w:right w:val="none" w:sz="0" w:space="0" w:color="auto"/>
      </w:divBdr>
    </w:div>
    <w:div w:id="1083991046">
      <w:bodyDiv w:val="1"/>
      <w:marLeft w:val="0"/>
      <w:marRight w:val="0"/>
      <w:marTop w:val="0"/>
      <w:marBottom w:val="0"/>
      <w:divBdr>
        <w:top w:val="none" w:sz="0" w:space="0" w:color="auto"/>
        <w:left w:val="none" w:sz="0" w:space="0" w:color="auto"/>
        <w:bottom w:val="none" w:sz="0" w:space="0" w:color="auto"/>
        <w:right w:val="none" w:sz="0" w:space="0" w:color="auto"/>
      </w:divBdr>
    </w:div>
    <w:div w:id="1087851531">
      <w:bodyDiv w:val="1"/>
      <w:marLeft w:val="0"/>
      <w:marRight w:val="0"/>
      <w:marTop w:val="0"/>
      <w:marBottom w:val="0"/>
      <w:divBdr>
        <w:top w:val="none" w:sz="0" w:space="0" w:color="auto"/>
        <w:left w:val="none" w:sz="0" w:space="0" w:color="auto"/>
        <w:bottom w:val="none" w:sz="0" w:space="0" w:color="auto"/>
        <w:right w:val="none" w:sz="0" w:space="0" w:color="auto"/>
      </w:divBdr>
      <w:divsChild>
        <w:div w:id="2092851796">
          <w:marLeft w:val="0"/>
          <w:marRight w:val="0"/>
          <w:marTop w:val="0"/>
          <w:marBottom w:val="0"/>
          <w:divBdr>
            <w:top w:val="none" w:sz="0" w:space="0" w:color="auto"/>
            <w:left w:val="none" w:sz="0" w:space="0" w:color="auto"/>
            <w:bottom w:val="none" w:sz="0" w:space="0" w:color="auto"/>
            <w:right w:val="none" w:sz="0" w:space="0" w:color="auto"/>
          </w:divBdr>
        </w:div>
        <w:div w:id="1510214698">
          <w:marLeft w:val="0"/>
          <w:marRight w:val="0"/>
          <w:marTop w:val="0"/>
          <w:marBottom w:val="0"/>
          <w:divBdr>
            <w:top w:val="none" w:sz="0" w:space="0" w:color="auto"/>
            <w:left w:val="none" w:sz="0" w:space="0" w:color="auto"/>
            <w:bottom w:val="none" w:sz="0" w:space="0" w:color="auto"/>
            <w:right w:val="none" w:sz="0" w:space="0" w:color="auto"/>
          </w:divBdr>
        </w:div>
      </w:divsChild>
    </w:div>
    <w:div w:id="1098403708">
      <w:bodyDiv w:val="1"/>
      <w:marLeft w:val="0"/>
      <w:marRight w:val="0"/>
      <w:marTop w:val="0"/>
      <w:marBottom w:val="0"/>
      <w:divBdr>
        <w:top w:val="none" w:sz="0" w:space="0" w:color="auto"/>
        <w:left w:val="none" w:sz="0" w:space="0" w:color="auto"/>
        <w:bottom w:val="none" w:sz="0" w:space="0" w:color="auto"/>
        <w:right w:val="none" w:sz="0" w:space="0" w:color="auto"/>
      </w:divBdr>
    </w:div>
    <w:div w:id="1113867822">
      <w:bodyDiv w:val="1"/>
      <w:marLeft w:val="0"/>
      <w:marRight w:val="0"/>
      <w:marTop w:val="0"/>
      <w:marBottom w:val="0"/>
      <w:divBdr>
        <w:top w:val="none" w:sz="0" w:space="0" w:color="auto"/>
        <w:left w:val="none" w:sz="0" w:space="0" w:color="auto"/>
        <w:bottom w:val="none" w:sz="0" w:space="0" w:color="auto"/>
        <w:right w:val="none" w:sz="0" w:space="0" w:color="auto"/>
      </w:divBdr>
    </w:div>
    <w:div w:id="1119497064">
      <w:bodyDiv w:val="1"/>
      <w:marLeft w:val="0"/>
      <w:marRight w:val="0"/>
      <w:marTop w:val="0"/>
      <w:marBottom w:val="0"/>
      <w:divBdr>
        <w:top w:val="none" w:sz="0" w:space="0" w:color="auto"/>
        <w:left w:val="none" w:sz="0" w:space="0" w:color="auto"/>
        <w:bottom w:val="none" w:sz="0" w:space="0" w:color="auto"/>
        <w:right w:val="none" w:sz="0" w:space="0" w:color="auto"/>
      </w:divBdr>
    </w:div>
    <w:div w:id="1132016437">
      <w:bodyDiv w:val="1"/>
      <w:marLeft w:val="0"/>
      <w:marRight w:val="0"/>
      <w:marTop w:val="0"/>
      <w:marBottom w:val="0"/>
      <w:divBdr>
        <w:top w:val="none" w:sz="0" w:space="0" w:color="auto"/>
        <w:left w:val="none" w:sz="0" w:space="0" w:color="auto"/>
        <w:bottom w:val="none" w:sz="0" w:space="0" w:color="auto"/>
        <w:right w:val="none" w:sz="0" w:space="0" w:color="auto"/>
      </w:divBdr>
    </w:div>
    <w:div w:id="1132137574">
      <w:bodyDiv w:val="1"/>
      <w:marLeft w:val="0"/>
      <w:marRight w:val="0"/>
      <w:marTop w:val="0"/>
      <w:marBottom w:val="0"/>
      <w:divBdr>
        <w:top w:val="none" w:sz="0" w:space="0" w:color="auto"/>
        <w:left w:val="none" w:sz="0" w:space="0" w:color="auto"/>
        <w:bottom w:val="none" w:sz="0" w:space="0" w:color="auto"/>
        <w:right w:val="none" w:sz="0" w:space="0" w:color="auto"/>
      </w:divBdr>
    </w:div>
    <w:div w:id="1138034501">
      <w:bodyDiv w:val="1"/>
      <w:marLeft w:val="0"/>
      <w:marRight w:val="0"/>
      <w:marTop w:val="0"/>
      <w:marBottom w:val="0"/>
      <w:divBdr>
        <w:top w:val="none" w:sz="0" w:space="0" w:color="auto"/>
        <w:left w:val="none" w:sz="0" w:space="0" w:color="auto"/>
        <w:bottom w:val="none" w:sz="0" w:space="0" w:color="auto"/>
        <w:right w:val="none" w:sz="0" w:space="0" w:color="auto"/>
      </w:divBdr>
      <w:divsChild>
        <w:div w:id="804852479">
          <w:marLeft w:val="0"/>
          <w:marRight w:val="0"/>
          <w:marTop w:val="0"/>
          <w:marBottom w:val="0"/>
          <w:divBdr>
            <w:top w:val="none" w:sz="0" w:space="0" w:color="auto"/>
            <w:left w:val="none" w:sz="0" w:space="0" w:color="auto"/>
            <w:bottom w:val="none" w:sz="0" w:space="0" w:color="auto"/>
            <w:right w:val="none" w:sz="0" w:space="0" w:color="auto"/>
          </w:divBdr>
        </w:div>
      </w:divsChild>
    </w:div>
    <w:div w:id="1153134541">
      <w:bodyDiv w:val="1"/>
      <w:marLeft w:val="0"/>
      <w:marRight w:val="0"/>
      <w:marTop w:val="0"/>
      <w:marBottom w:val="0"/>
      <w:divBdr>
        <w:top w:val="none" w:sz="0" w:space="0" w:color="auto"/>
        <w:left w:val="none" w:sz="0" w:space="0" w:color="auto"/>
        <w:bottom w:val="none" w:sz="0" w:space="0" w:color="auto"/>
        <w:right w:val="none" w:sz="0" w:space="0" w:color="auto"/>
      </w:divBdr>
      <w:divsChild>
        <w:div w:id="832262505">
          <w:marLeft w:val="0"/>
          <w:marRight w:val="0"/>
          <w:marTop w:val="0"/>
          <w:marBottom w:val="0"/>
          <w:divBdr>
            <w:top w:val="none" w:sz="0" w:space="0" w:color="auto"/>
            <w:left w:val="none" w:sz="0" w:space="0" w:color="auto"/>
            <w:bottom w:val="none" w:sz="0" w:space="0" w:color="auto"/>
            <w:right w:val="none" w:sz="0" w:space="0" w:color="auto"/>
          </w:divBdr>
        </w:div>
        <w:div w:id="1463428645">
          <w:marLeft w:val="0"/>
          <w:marRight w:val="0"/>
          <w:marTop w:val="0"/>
          <w:marBottom w:val="0"/>
          <w:divBdr>
            <w:top w:val="none" w:sz="0" w:space="0" w:color="auto"/>
            <w:left w:val="none" w:sz="0" w:space="0" w:color="auto"/>
            <w:bottom w:val="none" w:sz="0" w:space="0" w:color="auto"/>
            <w:right w:val="none" w:sz="0" w:space="0" w:color="auto"/>
          </w:divBdr>
        </w:div>
        <w:div w:id="1859922892">
          <w:marLeft w:val="0"/>
          <w:marRight w:val="0"/>
          <w:marTop w:val="0"/>
          <w:marBottom w:val="0"/>
          <w:divBdr>
            <w:top w:val="none" w:sz="0" w:space="0" w:color="auto"/>
            <w:left w:val="none" w:sz="0" w:space="0" w:color="auto"/>
            <w:bottom w:val="none" w:sz="0" w:space="0" w:color="auto"/>
            <w:right w:val="none" w:sz="0" w:space="0" w:color="auto"/>
          </w:divBdr>
        </w:div>
      </w:divsChild>
    </w:div>
    <w:div w:id="1159226222">
      <w:bodyDiv w:val="1"/>
      <w:marLeft w:val="0"/>
      <w:marRight w:val="0"/>
      <w:marTop w:val="0"/>
      <w:marBottom w:val="0"/>
      <w:divBdr>
        <w:top w:val="none" w:sz="0" w:space="0" w:color="auto"/>
        <w:left w:val="none" w:sz="0" w:space="0" w:color="auto"/>
        <w:bottom w:val="none" w:sz="0" w:space="0" w:color="auto"/>
        <w:right w:val="none" w:sz="0" w:space="0" w:color="auto"/>
      </w:divBdr>
    </w:div>
    <w:div w:id="1165630274">
      <w:bodyDiv w:val="1"/>
      <w:marLeft w:val="0"/>
      <w:marRight w:val="0"/>
      <w:marTop w:val="0"/>
      <w:marBottom w:val="0"/>
      <w:divBdr>
        <w:top w:val="none" w:sz="0" w:space="0" w:color="auto"/>
        <w:left w:val="none" w:sz="0" w:space="0" w:color="auto"/>
        <w:bottom w:val="none" w:sz="0" w:space="0" w:color="auto"/>
        <w:right w:val="none" w:sz="0" w:space="0" w:color="auto"/>
      </w:divBdr>
    </w:div>
    <w:div w:id="1174494382">
      <w:bodyDiv w:val="1"/>
      <w:marLeft w:val="0"/>
      <w:marRight w:val="0"/>
      <w:marTop w:val="0"/>
      <w:marBottom w:val="0"/>
      <w:divBdr>
        <w:top w:val="none" w:sz="0" w:space="0" w:color="auto"/>
        <w:left w:val="none" w:sz="0" w:space="0" w:color="auto"/>
        <w:bottom w:val="none" w:sz="0" w:space="0" w:color="auto"/>
        <w:right w:val="none" w:sz="0" w:space="0" w:color="auto"/>
      </w:divBdr>
    </w:div>
    <w:div w:id="1175414166">
      <w:bodyDiv w:val="1"/>
      <w:marLeft w:val="0"/>
      <w:marRight w:val="0"/>
      <w:marTop w:val="0"/>
      <w:marBottom w:val="0"/>
      <w:divBdr>
        <w:top w:val="none" w:sz="0" w:space="0" w:color="auto"/>
        <w:left w:val="none" w:sz="0" w:space="0" w:color="auto"/>
        <w:bottom w:val="none" w:sz="0" w:space="0" w:color="auto"/>
        <w:right w:val="none" w:sz="0" w:space="0" w:color="auto"/>
      </w:divBdr>
    </w:div>
    <w:div w:id="1193303928">
      <w:bodyDiv w:val="1"/>
      <w:marLeft w:val="0"/>
      <w:marRight w:val="0"/>
      <w:marTop w:val="0"/>
      <w:marBottom w:val="0"/>
      <w:divBdr>
        <w:top w:val="none" w:sz="0" w:space="0" w:color="auto"/>
        <w:left w:val="none" w:sz="0" w:space="0" w:color="auto"/>
        <w:bottom w:val="none" w:sz="0" w:space="0" w:color="auto"/>
        <w:right w:val="none" w:sz="0" w:space="0" w:color="auto"/>
      </w:divBdr>
      <w:divsChild>
        <w:div w:id="218984047">
          <w:marLeft w:val="0"/>
          <w:marRight w:val="0"/>
          <w:marTop w:val="0"/>
          <w:marBottom w:val="0"/>
          <w:divBdr>
            <w:top w:val="none" w:sz="0" w:space="0" w:color="auto"/>
            <w:left w:val="none" w:sz="0" w:space="0" w:color="auto"/>
            <w:bottom w:val="none" w:sz="0" w:space="0" w:color="auto"/>
            <w:right w:val="none" w:sz="0" w:space="0" w:color="auto"/>
          </w:divBdr>
        </w:div>
      </w:divsChild>
    </w:div>
    <w:div w:id="1221017495">
      <w:bodyDiv w:val="1"/>
      <w:marLeft w:val="0"/>
      <w:marRight w:val="0"/>
      <w:marTop w:val="0"/>
      <w:marBottom w:val="0"/>
      <w:divBdr>
        <w:top w:val="none" w:sz="0" w:space="0" w:color="auto"/>
        <w:left w:val="none" w:sz="0" w:space="0" w:color="auto"/>
        <w:bottom w:val="none" w:sz="0" w:space="0" w:color="auto"/>
        <w:right w:val="none" w:sz="0" w:space="0" w:color="auto"/>
      </w:divBdr>
    </w:div>
    <w:div w:id="1221095979">
      <w:bodyDiv w:val="1"/>
      <w:marLeft w:val="0"/>
      <w:marRight w:val="0"/>
      <w:marTop w:val="0"/>
      <w:marBottom w:val="0"/>
      <w:divBdr>
        <w:top w:val="none" w:sz="0" w:space="0" w:color="auto"/>
        <w:left w:val="none" w:sz="0" w:space="0" w:color="auto"/>
        <w:bottom w:val="none" w:sz="0" w:space="0" w:color="auto"/>
        <w:right w:val="none" w:sz="0" w:space="0" w:color="auto"/>
      </w:divBdr>
    </w:div>
    <w:div w:id="1236427795">
      <w:bodyDiv w:val="1"/>
      <w:marLeft w:val="0"/>
      <w:marRight w:val="0"/>
      <w:marTop w:val="0"/>
      <w:marBottom w:val="0"/>
      <w:divBdr>
        <w:top w:val="none" w:sz="0" w:space="0" w:color="auto"/>
        <w:left w:val="none" w:sz="0" w:space="0" w:color="auto"/>
        <w:bottom w:val="none" w:sz="0" w:space="0" w:color="auto"/>
        <w:right w:val="none" w:sz="0" w:space="0" w:color="auto"/>
      </w:divBdr>
    </w:div>
    <w:div w:id="1243296543">
      <w:bodyDiv w:val="1"/>
      <w:marLeft w:val="0"/>
      <w:marRight w:val="0"/>
      <w:marTop w:val="0"/>
      <w:marBottom w:val="0"/>
      <w:divBdr>
        <w:top w:val="none" w:sz="0" w:space="0" w:color="auto"/>
        <w:left w:val="none" w:sz="0" w:space="0" w:color="auto"/>
        <w:bottom w:val="none" w:sz="0" w:space="0" w:color="auto"/>
        <w:right w:val="none" w:sz="0" w:space="0" w:color="auto"/>
      </w:divBdr>
    </w:div>
    <w:div w:id="1270501569">
      <w:bodyDiv w:val="1"/>
      <w:marLeft w:val="0"/>
      <w:marRight w:val="0"/>
      <w:marTop w:val="0"/>
      <w:marBottom w:val="0"/>
      <w:divBdr>
        <w:top w:val="none" w:sz="0" w:space="0" w:color="auto"/>
        <w:left w:val="none" w:sz="0" w:space="0" w:color="auto"/>
        <w:bottom w:val="none" w:sz="0" w:space="0" w:color="auto"/>
        <w:right w:val="none" w:sz="0" w:space="0" w:color="auto"/>
      </w:divBdr>
    </w:div>
    <w:div w:id="1274365367">
      <w:bodyDiv w:val="1"/>
      <w:marLeft w:val="0"/>
      <w:marRight w:val="0"/>
      <w:marTop w:val="0"/>
      <w:marBottom w:val="0"/>
      <w:divBdr>
        <w:top w:val="none" w:sz="0" w:space="0" w:color="auto"/>
        <w:left w:val="none" w:sz="0" w:space="0" w:color="auto"/>
        <w:bottom w:val="none" w:sz="0" w:space="0" w:color="auto"/>
        <w:right w:val="none" w:sz="0" w:space="0" w:color="auto"/>
      </w:divBdr>
    </w:div>
    <w:div w:id="1277713353">
      <w:bodyDiv w:val="1"/>
      <w:marLeft w:val="0"/>
      <w:marRight w:val="0"/>
      <w:marTop w:val="0"/>
      <w:marBottom w:val="0"/>
      <w:divBdr>
        <w:top w:val="none" w:sz="0" w:space="0" w:color="auto"/>
        <w:left w:val="none" w:sz="0" w:space="0" w:color="auto"/>
        <w:bottom w:val="none" w:sz="0" w:space="0" w:color="auto"/>
        <w:right w:val="none" w:sz="0" w:space="0" w:color="auto"/>
      </w:divBdr>
    </w:div>
    <w:div w:id="1279947401">
      <w:bodyDiv w:val="1"/>
      <w:marLeft w:val="0"/>
      <w:marRight w:val="0"/>
      <w:marTop w:val="0"/>
      <w:marBottom w:val="0"/>
      <w:divBdr>
        <w:top w:val="none" w:sz="0" w:space="0" w:color="auto"/>
        <w:left w:val="none" w:sz="0" w:space="0" w:color="auto"/>
        <w:bottom w:val="none" w:sz="0" w:space="0" w:color="auto"/>
        <w:right w:val="none" w:sz="0" w:space="0" w:color="auto"/>
      </w:divBdr>
    </w:div>
    <w:div w:id="1284653284">
      <w:bodyDiv w:val="1"/>
      <w:marLeft w:val="0"/>
      <w:marRight w:val="0"/>
      <w:marTop w:val="0"/>
      <w:marBottom w:val="0"/>
      <w:divBdr>
        <w:top w:val="none" w:sz="0" w:space="0" w:color="auto"/>
        <w:left w:val="none" w:sz="0" w:space="0" w:color="auto"/>
        <w:bottom w:val="none" w:sz="0" w:space="0" w:color="auto"/>
        <w:right w:val="none" w:sz="0" w:space="0" w:color="auto"/>
      </w:divBdr>
    </w:div>
    <w:div w:id="1289894066">
      <w:bodyDiv w:val="1"/>
      <w:marLeft w:val="0"/>
      <w:marRight w:val="0"/>
      <w:marTop w:val="0"/>
      <w:marBottom w:val="0"/>
      <w:divBdr>
        <w:top w:val="none" w:sz="0" w:space="0" w:color="auto"/>
        <w:left w:val="none" w:sz="0" w:space="0" w:color="auto"/>
        <w:bottom w:val="none" w:sz="0" w:space="0" w:color="auto"/>
        <w:right w:val="none" w:sz="0" w:space="0" w:color="auto"/>
      </w:divBdr>
    </w:div>
    <w:div w:id="1307666447">
      <w:bodyDiv w:val="1"/>
      <w:marLeft w:val="0"/>
      <w:marRight w:val="0"/>
      <w:marTop w:val="0"/>
      <w:marBottom w:val="0"/>
      <w:divBdr>
        <w:top w:val="none" w:sz="0" w:space="0" w:color="auto"/>
        <w:left w:val="none" w:sz="0" w:space="0" w:color="auto"/>
        <w:bottom w:val="none" w:sz="0" w:space="0" w:color="auto"/>
        <w:right w:val="none" w:sz="0" w:space="0" w:color="auto"/>
      </w:divBdr>
      <w:divsChild>
        <w:div w:id="900942241">
          <w:marLeft w:val="0"/>
          <w:marRight w:val="0"/>
          <w:marTop w:val="0"/>
          <w:marBottom w:val="0"/>
          <w:divBdr>
            <w:top w:val="none" w:sz="0" w:space="0" w:color="auto"/>
            <w:left w:val="none" w:sz="0" w:space="0" w:color="auto"/>
            <w:bottom w:val="none" w:sz="0" w:space="0" w:color="auto"/>
            <w:right w:val="none" w:sz="0" w:space="0" w:color="auto"/>
          </w:divBdr>
        </w:div>
      </w:divsChild>
    </w:div>
    <w:div w:id="1322611794">
      <w:bodyDiv w:val="1"/>
      <w:marLeft w:val="0"/>
      <w:marRight w:val="0"/>
      <w:marTop w:val="0"/>
      <w:marBottom w:val="0"/>
      <w:divBdr>
        <w:top w:val="none" w:sz="0" w:space="0" w:color="auto"/>
        <w:left w:val="none" w:sz="0" w:space="0" w:color="auto"/>
        <w:bottom w:val="none" w:sz="0" w:space="0" w:color="auto"/>
        <w:right w:val="none" w:sz="0" w:space="0" w:color="auto"/>
      </w:divBdr>
    </w:div>
    <w:div w:id="1338993995">
      <w:bodyDiv w:val="1"/>
      <w:marLeft w:val="0"/>
      <w:marRight w:val="0"/>
      <w:marTop w:val="0"/>
      <w:marBottom w:val="0"/>
      <w:divBdr>
        <w:top w:val="none" w:sz="0" w:space="0" w:color="auto"/>
        <w:left w:val="none" w:sz="0" w:space="0" w:color="auto"/>
        <w:bottom w:val="none" w:sz="0" w:space="0" w:color="auto"/>
        <w:right w:val="none" w:sz="0" w:space="0" w:color="auto"/>
      </w:divBdr>
      <w:divsChild>
        <w:div w:id="26875855">
          <w:marLeft w:val="0"/>
          <w:marRight w:val="0"/>
          <w:marTop w:val="0"/>
          <w:marBottom w:val="0"/>
          <w:divBdr>
            <w:top w:val="none" w:sz="0" w:space="0" w:color="auto"/>
            <w:left w:val="none" w:sz="0" w:space="0" w:color="auto"/>
            <w:bottom w:val="none" w:sz="0" w:space="0" w:color="auto"/>
            <w:right w:val="none" w:sz="0" w:space="0" w:color="auto"/>
          </w:divBdr>
          <w:divsChild>
            <w:div w:id="1882016243">
              <w:marLeft w:val="0"/>
              <w:marRight w:val="0"/>
              <w:marTop w:val="0"/>
              <w:marBottom w:val="0"/>
              <w:divBdr>
                <w:top w:val="none" w:sz="0" w:space="0" w:color="auto"/>
                <w:left w:val="none" w:sz="0" w:space="0" w:color="auto"/>
                <w:bottom w:val="none" w:sz="0" w:space="0" w:color="auto"/>
                <w:right w:val="none" w:sz="0" w:space="0" w:color="auto"/>
              </w:divBdr>
              <w:divsChild>
                <w:div w:id="1187862337">
                  <w:marLeft w:val="0"/>
                  <w:marRight w:val="0"/>
                  <w:marTop w:val="0"/>
                  <w:marBottom w:val="0"/>
                  <w:divBdr>
                    <w:top w:val="none" w:sz="0" w:space="0" w:color="auto"/>
                    <w:left w:val="none" w:sz="0" w:space="0" w:color="auto"/>
                    <w:bottom w:val="none" w:sz="0" w:space="0" w:color="auto"/>
                    <w:right w:val="none" w:sz="0" w:space="0" w:color="auto"/>
                  </w:divBdr>
                  <w:divsChild>
                    <w:div w:id="155845524">
                      <w:marLeft w:val="0"/>
                      <w:marRight w:val="0"/>
                      <w:marTop w:val="0"/>
                      <w:marBottom w:val="0"/>
                      <w:divBdr>
                        <w:top w:val="none" w:sz="0" w:space="0" w:color="auto"/>
                        <w:left w:val="none" w:sz="0" w:space="0" w:color="auto"/>
                        <w:bottom w:val="none" w:sz="0" w:space="0" w:color="auto"/>
                        <w:right w:val="none" w:sz="0" w:space="0" w:color="auto"/>
                      </w:divBdr>
                      <w:divsChild>
                        <w:div w:id="73886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0996">
          <w:marLeft w:val="0"/>
          <w:marRight w:val="0"/>
          <w:marTop w:val="0"/>
          <w:marBottom w:val="0"/>
          <w:divBdr>
            <w:top w:val="none" w:sz="0" w:space="0" w:color="auto"/>
            <w:left w:val="none" w:sz="0" w:space="0" w:color="auto"/>
            <w:bottom w:val="none" w:sz="0" w:space="0" w:color="auto"/>
            <w:right w:val="none" w:sz="0" w:space="0" w:color="auto"/>
          </w:divBdr>
          <w:divsChild>
            <w:div w:id="1717003091">
              <w:marLeft w:val="0"/>
              <w:marRight w:val="0"/>
              <w:marTop w:val="0"/>
              <w:marBottom w:val="0"/>
              <w:divBdr>
                <w:top w:val="none" w:sz="0" w:space="0" w:color="auto"/>
                <w:left w:val="none" w:sz="0" w:space="0" w:color="auto"/>
                <w:bottom w:val="none" w:sz="0" w:space="0" w:color="auto"/>
                <w:right w:val="none" w:sz="0" w:space="0" w:color="auto"/>
              </w:divBdr>
            </w:div>
          </w:divsChild>
        </w:div>
        <w:div w:id="2054619572">
          <w:marLeft w:val="0"/>
          <w:marRight w:val="0"/>
          <w:marTop w:val="0"/>
          <w:marBottom w:val="0"/>
          <w:divBdr>
            <w:top w:val="none" w:sz="0" w:space="0" w:color="auto"/>
            <w:left w:val="none" w:sz="0" w:space="0" w:color="auto"/>
            <w:bottom w:val="none" w:sz="0" w:space="0" w:color="auto"/>
            <w:right w:val="none" w:sz="0" w:space="0" w:color="auto"/>
          </w:divBdr>
        </w:div>
      </w:divsChild>
    </w:div>
    <w:div w:id="1357543891">
      <w:bodyDiv w:val="1"/>
      <w:marLeft w:val="0"/>
      <w:marRight w:val="0"/>
      <w:marTop w:val="0"/>
      <w:marBottom w:val="0"/>
      <w:divBdr>
        <w:top w:val="none" w:sz="0" w:space="0" w:color="auto"/>
        <w:left w:val="none" w:sz="0" w:space="0" w:color="auto"/>
        <w:bottom w:val="none" w:sz="0" w:space="0" w:color="auto"/>
        <w:right w:val="none" w:sz="0" w:space="0" w:color="auto"/>
      </w:divBdr>
    </w:div>
    <w:div w:id="1359165107">
      <w:bodyDiv w:val="1"/>
      <w:marLeft w:val="0"/>
      <w:marRight w:val="0"/>
      <w:marTop w:val="0"/>
      <w:marBottom w:val="0"/>
      <w:divBdr>
        <w:top w:val="none" w:sz="0" w:space="0" w:color="auto"/>
        <w:left w:val="none" w:sz="0" w:space="0" w:color="auto"/>
        <w:bottom w:val="none" w:sz="0" w:space="0" w:color="auto"/>
        <w:right w:val="none" w:sz="0" w:space="0" w:color="auto"/>
      </w:divBdr>
    </w:div>
    <w:div w:id="1361515883">
      <w:bodyDiv w:val="1"/>
      <w:marLeft w:val="0"/>
      <w:marRight w:val="0"/>
      <w:marTop w:val="0"/>
      <w:marBottom w:val="0"/>
      <w:divBdr>
        <w:top w:val="none" w:sz="0" w:space="0" w:color="auto"/>
        <w:left w:val="none" w:sz="0" w:space="0" w:color="auto"/>
        <w:bottom w:val="none" w:sz="0" w:space="0" w:color="auto"/>
        <w:right w:val="none" w:sz="0" w:space="0" w:color="auto"/>
      </w:divBdr>
    </w:div>
    <w:div w:id="1370034580">
      <w:bodyDiv w:val="1"/>
      <w:marLeft w:val="0"/>
      <w:marRight w:val="0"/>
      <w:marTop w:val="0"/>
      <w:marBottom w:val="0"/>
      <w:divBdr>
        <w:top w:val="none" w:sz="0" w:space="0" w:color="auto"/>
        <w:left w:val="none" w:sz="0" w:space="0" w:color="auto"/>
        <w:bottom w:val="none" w:sz="0" w:space="0" w:color="auto"/>
        <w:right w:val="none" w:sz="0" w:space="0" w:color="auto"/>
      </w:divBdr>
    </w:div>
    <w:div w:id="1374496579">
      <w:bodyDiv w:val="1"/>
      <w:marLeft w:val="0"/>
      <w:marRight w:val="0"/>
      <w:marTop w:val="0"/>
      <w:marBottom w:val="0"/>
      <w:divBdr>
        <w:top w:val="none" w:sz="0" w:space="0" w:color="auto"/>
        <w:left w:val="none" w:sz="0" w:space="0" w:color="auto"/>
        <w:bottom w:val="none" w:sz="0" w:space="0" w:color="auto"/>
        <w:right w:val="none" w:sz="0" w:space="0" w:color="auto"/>
      </w:divBdr>
      <w:divsChild>
        <w:div w:id="329020786">
          <w:marLeft w:val="0"/>
          <w:marRight w:val="0"/>
          <w:marTop w:val="0"/>
          <w:marBottom w:val="0"/>
          <w:divBdr>
            <w:top w:val="none" w:sz="0" w:space="0" w:color="auto"/>
            <w:left w:val="none" w:sz="0" w:space="0" w:color="auto"/>
            <w:bottom w:val="none" w:sz="0" w:space="0" w:color="auto"/>
            <w:right w:val="none" w:sz="0" w:space="0" w:color="auto"/>
          </w:divBdr>
        </w:div>
      </w:divsChild>
    </w:div>
    <w:div w:id="1394423064">
      <w:bodyDiv w:val="1"/>
      <w:marLeft w:val="0"/>
      <w:marRight w:val="0"/>
      <w:marTop w:val="0"/>
      <w:marBottom w:val="0"/>
      <w:divBdr>
        <w:top w:val="none" w:sz="0" w:space="0" w:color="auto"/>
        <w:left w:val="none" w:sz="0" w:space="0" w:color="auto"/>
        <w:bottom w:val="none" w:sz="0" w:space="0" w:color="auto"/>
        <w:right w:val="none" w:sz="0" w:space="0" w:color="auto"/>
      </w:divBdr>
    </w:div>
    <w:div w:id="1412656231">
      <w:bodyDiv w:val="1"/>
      <w:marLeft w:val="0"/>
      <w:marRight w:val="0"/>
      <w:marTop w:val="0"/>
      <w:marBottom w:val="0"/>
      <w:divBdr>
        <w:top w:val="none" w:sz="0" w:space="0" w:color="auto"/>
        <w:left w:val="none" w:sz="0" w:space="0" w:color="auto"/>
        <w:bottom w:val="none" w:sz="0" w:space="0" w:color="auto"/>
        <w:right w:val="none" w:sz="0" w:space="0" w:color="auto"/>
      </w:divBdr>
    </w:div>
    <w:div w:id="1420130917">
      <w:bodyDiv w:val="1"/>
      <w:marLeft w:val="0"/>
      <w:marRight w:val="0"/>
      <w:marTop w:val="0"/>
      <w:marBottom w:val="0"/>
      <w:divBdr>
        <w:top w:val="none" w:sz="0" w:space="0" w:color="auto"/>
        <w:left w:val="none" w:sz="0" w:space="0" w:color="auto"/>
        <w:bottom w:val="none" w:sz="0" w:space="0" w:color="auto"/>
        <w:right w:val="none" w:sz="0" w:space="0" w:color="auto"/>
      </w:divBdr>
    </w:div>
    <w:div w:id="1426347207">
      <w:bodyDiv w:val="1"/>
      <w:marLeft w:val="0"/>
      <w:marRight w:val="0"/>
      <w:marTop w:val="0"/>
      <w:marBottom w:val="0"/>
      <w:divBdr>
        <w:top w:val="none" w:sz="0" w:space="0" w:color="auto"/>
        <w:left w:val="none" w:sz="0" w:space="0" w:color="auto"/>
        <w:bottom w:val="none" w:sz="0" w:space="0" w:color="auto"/>
        <w:right w:val="none" w:sz="0" w:space="0" w:color="auto"/>
      </w:divBdr>
    </w:div>
    <w:div w:id="1435244727">
      <w:bodyDiv w:val="1"/>
      <w:marLeft w:val="0"/>
      <w:marRight w:val="0"/>
      <w:marTop w:val="0"/>
      <w:marBottom w:val="0"/>
      <w:divBdr>
        <w:top w:val="none" w:sz="0" w:space="0" w:color="auto"/>
        <w:left w:val="none" w:sz="0" w:space="0" w:color="auto"/>
        <w:bottom w:val="none" w:sz="0" w:space="0" w:color="auto"/>
        <w:right w:val="none" w:sz="0" w:space="0" w:color="auto"/>
      </w:divBdr>
    </w:div>
    <w:div w:id="1449933817">
      <w:bodyDiv w:val="1"/>
      <w:marLeft w:val="0"/>
      <w:marRight w:val="0"/>
      <w:marTop w:val="0"/>
      <w:marBottom w:val="0"/>
      <w:divBdr>
        <w:top w:val="none" w:sz="0" w:space="0" w:color="auto"/>
        <w:left w:val="none" w:sz="0" w:space="0" w:color="auto"/>
        <w:bottom w:val="none" w:sz="0" w:space="0" w:color="auto"/>
        <w:right w:val="none" w:sz="0" w:space="0" w:color="auto"/>
      </w:divBdr>
    </w:div>
    <w:div w:id="1459184511">
      <w:bodyDiv w:val="1"/>
      <w:marLeft w:val="0"/>
      <w:marRight w:val="0"/>
      <w:marTop w:val="0"/>
      <w:marBottom w:val="0"/>
      <w:divBdr>
        <w:top w:val="none" w:sz="0" w:space="0" w:color="auto"/>
        <w:left w:val="none" w:sz="0" w:space="0" w:color="auto"/>
        <w:bottom w:val="none" w:sz="0" w:space="0" w:color="auto"/>
        <w:right w:val="none" w:sz="0" w:space="0" w:color="auto"/>
      </w:divBdr>
    </w:div>
    <w:div w:id="1469132494">
      <w:bodyDiv w:val="1"/>
      <w:marLeft w:val="0"/>
      <w:marRight w:val="0"/>
      <w:marTop w:val="0"/>
      <w:marBottom w:val="0"/>
      <w:divBdr>
        <w:top w:val="none" w:sz="0" w:space="0" w:color="auto"/>
        <w:left w:val="none" w:sz="0" w:space="0" w:color="auto"/>
        <w:bottom w:val="none" w:sz="0" w:space="0" w:color="auto"/>
        <w:right w:val="none" w:sz="0" w:space="0" w:color="auto"/>
      </w:divBdr>
    </w:div>
    <w:div w:id="1483540725">
      <w:bodyDiv w:val="1"/>
      <w:marLeft w:val="0"/>
      <w:marRight w:val="0"/>
      <w:marTop w:val="0"/>
      <w:marBottom w:val="0"/>
      <w:divBdr>
        <w:top w:val="none" w:sz="0" w:space="0" w:color="auto"/>
        <w:left w:val="none" w:sz="0" w:space="0" w:color="auto"/>
        <w:bottom w:val="none" w:sz="0" w:space="0" w:color="auto"/>
        <w:right w:val="none" w:sz="0" w:space="0" w:color="auto"/>
      </w:divBdr>
    </w:div>
    <w:div w:id="1492715981">
      <w:bodyDiv w:val="1"/>
      <w:marLeft w:val="0"/>
      <w:marRight w:val="0"/>
      <w:marTop w:val="0"/>
      <w:marBottom w:val="0"/>
      <w:divBdr>
        <w:top w:val="none" w:sz="0" w:space="0" w:color="auto"/>
        <w:left w:val="none" w:sz="0" w:space="0" w:color="auto"/>
        <w:bottom w:val="none" w:sz="0" w:space="0" w:color="auto"/>
        <w:right w:val="none" w:sz="0" w:space="0" w:color="auto"/>
      </w:divBdr>
    </w:div>
    <w:div w:id="1518158301">
      <w:bodyDiv w:val="1"/>
      <w:marLeft w:val="0"/>
      <w:marRight w:val="0"/>
      <w:marTop w:val="0"/>
      <w:marBottom w:val="0"/>
      <w:divBdr>
        <w:top w:val="none" w:sz="0" w:space="0" w:color="auto"/>
        <w:left w:val="none" w:sz="0" w:space="0" w:color="auto"/>
        <w:bottom w:val="none" w:sz="0" w:space="0" w:color="auto"/>
        <w:right w:val="none" w:sz="0" w:space="0" w:color="auto"/>
      </w:divBdr>
    </w:div>
    <w:div w:id="1518958858">
      <w:bodyDiv w:val="1"/>
      <w:marLeft w:val="0"/>
      <w:marRight w:val="0"/>
      <w:marTop w:val="0"/>
      <w:marBottom w:val="0"/>
      <w:divBdr>
        <w:top w:val="none" w:sz="0" w:space="0" w:color="auto"/>
        <w:left w:val="none" w:sz="0" w:space="0" w:color="auto"/>
        <w:bottom w:val="none" w:sz="0" w:space="0" w:color="auto"/>
        <w:right w:val="none" w:sz="0" w:space="0" w:color="auto"/>
      </w:divBdr>
    </w:div>
    <w:div w:id="1523278731">
      <w:bodyDiv w:val="1"/>
      <w:marLeft w:val="0"/>
      <w:marRight w:val="0"/>
      <w:marTop w:val="0"/>
      <w:marBottom w:val="0"/>
      <w:divBdr>
        <w:top w:val="none" w:sz="0" w:space="0" w:color="auto"/>
        <w:left w:val="none" w:sz="0" w:space="0" w:color="auto"/>
        <w:bottom w:val="none" w:sz="0" w:space="0" w:color="auto"/>
        <w:right w:val="none" w:sz="0" w:space="0" w:color="auto"/>
      </w:divBdr>
    </w:div>
    <w:div w:id="1539590500">
      <w:bodyDiv w:val="1"/>
      <w:marLeft w:val="0"/>
      <w:marRight w:val="0"/>
      <w:marTop w:val="0"/>
      <w:marBottom w:val="0"/>
      <w:divBdr>
        <w:top w:val="none" w:sz="0" w:space="0" w:color="auto"/>
        <w:left w:val="none" w:sz="0" w:space="0" w:color="auto"/>
        <w:bottom w:val="none" w:sz="0" w:space="0" w:color="auto"/>
        <w:right w:val="none" w:sz="0" w:space="0" w:color="auto"/>
      </w:divBdr>
    </w:div>
    <w:div w:id="1547989370">
      <w:bodyDiv w:val="1"/>
      <w:marLeft w:val="0"/>
      <w:marRight w:val="0"/>
      <w:marTop w:val="0"/>
      <w:marBottom w:val="0"/>
      <w:divBdr>
        <w:top w:val="none" w:sz="0" w:space="0" w:color="auto"/>
        <w:left w:val="none" w:sz="0" w:space="0" w:color="auto"/>
        <w:bottom w:val="none" w:sz="0" w:space="0" w:color="auto"/>
        <w:right w:val="none" w:sz="0" w:space="0" w:color="auto"/>
      </w:divBdr>
      <w:divsChild>
        <w:div w:id="1435053779">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0"/>
              <w:marBottom w:val="0"/>
              <w:divBdr>
                <w:top w:val="none" w:sz="0" w:space="0" w:color="auto"/>
                <w:left w:val="none" w:sz="0" w:space="0" w:color="auto"/>
                <w:bottom w:val="none" w:sz="0" w:space="0" w:color="auto"/>
                <w:right w:val="none" w:sz="0" w:space="0" w:color="auto"/>
              </w:divBdr>
              <w:divsChild>
                <w:div w:id="87288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019758">
      <w:bodyDiv w:val="1"/>
      <w:marLeft w:val="0"/>
      <w:marRight w:val="0"/>
      <w:marTop w:val="0"/>
      <w:marBottom w:val="0"/>
      <w:divBdr>
        <w:top w:val="none" w:sz="0" w:space="0" w:color="auto"/>
        <w:left w:val="none" w:sz="0" w:space="0" w:color="auto"/>
        <w:bottom w:val="none" w:sz="0" w:space="0" w:color="auto"/>
        <w:right w:val="none" w:sz="0" w:space="0" w:color="auto"/>
      </w:divBdr>
    </w:div>
    <w:div w:id="1573392636">
      <w:bodyDiv w:val="1"/>
      <w:marLeft w:val="0"/>
      <w:marRight w:val="0"/>
      <w:marTop w:val="0"/>
      <w:marBottom w:val="0"/>
      <w:divBdr>
        <w:top w:val="none" w:sz="0" w:space="0" w:color="auto"/>
        <w:left w:val="none" w:sz="0" w:space="0" w:color="auto"/>
        <w:bottom w:val="none" w:sz="0" w:space="0" w:color="auto"/>
        <w:right w:val="none" w:sz="0" w:space="0" w:color="auto"/>
      </w:divBdr>
    </w:div>
    <w:div w:id="1583756321">
      <w:bodyDiv w:val="1"/>
      <w:marLeft w:val="0"/>
      <w:marRight w:val="0"/>
      <w:marTop w:val="0"/>
      <w:marBottom w:val="0"/>
      <w:divBdr>
        <w:top w:val="none" w:sz="0" w:space="0" w:color="auto"/>
        <w:left w:val="none" w:sz="0" w:space="0" w:color="auto"/>
        <w:bottom w:val="none" w:sz="0" w:space="0" w:color="auto"/>
        <w:right w:val="none" w:sz="0" w:space="0" w:color="auto"/>
      </w:divBdr>
    </w:div>
    <w:div w:id="1586188024">
      <w:bodyDiv w:val="1"/>
      <w:marLeft w:val="0"/>
      <w:marRight w:val="0"/>
      <w:marTop w:val="0"/>
      <w:marBottom w:val="0"/>
      <w:divBdr>
        <w:top w:val="none" w:sz="0" w:space="0" w:color="auto"/>
        <w:left w:val="none" w:sz="0" w:space="0" w:color="auto"/>
        <w:bottom w:val="none" w:sz="0" w:space="0" w:color="auto"/>
        <w:right w:val="none" w:sz="0" w:space="0" w:color="auto"/>
      </w:divBdr>
    </w:div>
    <w:div w:id="1600482272">
      <w:bodyDiv w:val="1"/>
      <w:marLeft w:val="0"/>
      <w:marRight w:val="0"/>
      <w:marTop w:val="0"/>
      <w:marBottom w:val="0"/>
      <w:divBdr>
        <w:top w:val="none" w:sz="0" w:space="0" w:color="auto"/>
        <w:left w:val="none" w:sz="0" w:space="0" w:color="auto"/>
        <w:bottom w:val="none" w:sz="0" w:space="0" w:color="auto"/>
        <w:right w:val="none" w:sz="0" w:space="0" w:color="auto"/>
      </w:divBdr>
    </w:div>
    <w:div w:id="1620795873">
      <w:bodyDiv w:val="1"/>
      <w:marLeft w:val="0"/>
      <w:marRight w:val="0"/>
      <w:marTop w:val="0"/>
      <w:marBottom w:val="0"/>
      <w:divBdr>
        <w:top w:val="none" w:sz="0" w:space="0" w:color="auto"/>
        <w:left w:val="none" w:sz="0" w:space="0" w:color="auto"/>
        <w:bottom w:val="none" w:sz="0" w:space="0" w:color="auto"/>
        <w:right w:val="none" w:sz="0" w:space="0" w:color="auto"/>
      </w:divBdr>
    </w:div>
    <w:div w:id="1621106243">
      <w:bodyDiv w:val="1"/>
      <w:marLeft w:val="0"/>
      <w:marRight w:val="0"/>
      <w:marTop w:val="0"/>
      <w:marBottom w:val="0"/>
      <w:divBdr>
        <w:top w:val="none" w:sz="0" w:space="0" w:color="auto"/>
        <w:left w:val="none" w:sz="0" w:space="0" w:color="auto"/>
        <w:bottom w:val="none" w:sz="0" w:space="0" w:color="auto"/>
        <w:right w:val="none" w:sz="0" w:space="0" w:color="auto"/>
      </w:divBdr>
    </w:div>
    <w:div w:id="1634559034">
      <w:bodyDiv w:val="1"/>
      <w:marLeft w:val="0"/>
      <w:marRight w:val="0"/>
      <w:marTop w:val="0"/>
      <w:marBottom w:val="0"/>
      <w:divBdr>
        <w:top w:val="none" w:sz="0" w:space="0" w:color="auto"/>
        <w:left w:val="none" w:sz="0" w:space="0" w:color="auto"/>
        <w:bottom w:val="none" w:sz="0" w:space="0" w:color="auto"/>
        <w:right w:val="none" w:sz="0" w:space="0" w:color="auto"/>
      </w:divBdr>
    </w:div>
    <w:div w:id="1639803177">
      <w:bodyDiv w:val="1"/>
      <w:marLeft w:val="0"/>
      <w:marRight w:val="0"/>
      <w:marTop w:val="0"/>
      <w:marBottom w:val="0"/>
      <w:divBdr>
        <w:top w:val="none" w:sz="0" w:space="0" w:color="auto"/>
        <w:left w:val="none" w:sz="0" w:space="0" w:color="auto"/>
        <w:bottom w:val="none" w:sz="0" w:space="0" w:color="auto"/>
        <w:right w:val="none" w:sz="0" w:space="0" w:color="auto"/>
      </w:divBdr>
    </w:div>
    <w:div w:id="1650862807">
      <w:bodyDiv w:val="1"/>
      <w:marLeft w:val="0"/>
      <w:marRight w:val="0"/>
      <w:marTop w:val="0"/>
      <w:marBottom w:val="0"/>
      <w:divBdr>
        <w:top w:val="none" w:sz="0" w:space="0" w:color="auto"/>
        <w:left w:val="none" w:sz="0" w:space="0" w:color="auto"/>
        <w:bottom w:val="none" w:sz="0" w:space="0" w:color="auto"/>
        <w:right w:val="none" w:sz="0" w:space="0" w:color="auto"/>
      </w:divBdr>
    </w:div>
    <w:div w:id="1653557769">
      <w:bodyDiv w:val="1"/>
      <w:marLeft w:val="0"/>
      <w:marRight w:val="0"/>
      <w:marTop w:val="0"/>
      <w:marBottom w:val="0"/>
      <w:divBdr>
        <w:top w:val="none" w:sz="0" w:space="0" w:color="auto"/>
        <w:left w:val="none" w:sz="0" w:space="0" w:color="auto"/>
        <w:bottom w:val="none" w:sz="0" w:space="0" w:color="auto"/>
        <w:right w:val="none" w:sz="0" w:space="0" w:color="auto"/>
      </w:divBdr>
    </w:div>
    <w:div w:id="1656185762">
      <w:bodyDiv w:val="1"/>
      <w:marLeft w:val="0"/>
      <w:marRight w:val="0"/>
      <w:marTop w:val="0"/>
      <w:marBottom w:val="0"/>
      <w:divBdr>
        <w:top w:val="none" w:sz="0" w:space="0" w:color="auto"/>
        <w:left w:val="none" w:sz="0" w:space="0" w:color="auto"/>
        <w:bottom w:val="none" w:sz="0" w:space="0" w:color="auto"/>
        <w:right w:val="none" w:sz="0" w:space="0" w:color="auto"/>
      </w:divBdr>
    </w:div>
    <w:div w:id="1663311403">
      <w:bodyDiv w:val="1"/>
      <w:marLeft w:val="0"/>
      <w:marRight w:val="0"/>
      <w:marTop w:val="0"/>
      <w:marBottom w:val="0"/>
      <w:divBdr>
        <w:top w:val="none" w:sz="0" w:space="0" w:color="auto"/>
        <w:left w:val="none" w:sz="0" w:space="0" w:color="auto"/>
        <w:bottom w:val="none" w:sz="0" w:space="0" w:color="auto"/>
        <w:right w:val="none" w:sz="0" w:space="0" w:color="auto"/>
      </w:divBdr>
    </w:div>
    <w:div w:id="1665817937">
      <w:bodyDiv w:val="1"/>
      <w:marLeft w:val="0"/>
      <w:marRight w:val="0"/>
      <w:marTop w:val="0"/>
      <w:marBottom w:val="0"/>
      <w:divBdr>
        <w:top w:val="none" w:sz="0" w:space="0" w:color="auto"/>
        <w:left w:val="none" w:sz="0" w:space="0" w:color="auto"/>
        <w:bottom w:val="none" w:sz="0" w:space="0" w:color="auto"/>
        <w:right w:val="none" w:sz="0" w:space="0" w:color="auto"/>
      </w:divBdr>
    </w:div>
    <w:div w:id="1673794900">
      <w:bodyDiv w:val="1"/>
      <w:marLeft w:val="0"/>
      <w:marRight w:val="0"/>
      <w:marTop w:val="0"/>
      <w:marBottom w:val="0"/>
      <w:divBdr>
        <w:top w:val="none" w:sz="0" w:space="0" w:color="auto"/>
        <w:left w:val="none" w:sz="0" w:space="0" w:color="auto"/>
        <w:bottom w:val="none" w:sz="0" w:space="0" w:color="auto"/>
        <w:right w:val="none" w:sz="0" w:space="0" w:color="auto"/>
      </w:divBdr>
    </w:div>
    <w:div w:id="1699886998">
      <w:bodyDiv w:val="1"/>
      <w:marLeft w:val="0"/>
      <w:marRight w:val="0"/>
      <w:marTop w:val="0"/>
      <w:marBottom w:val="0"/>
      <w:divBdr>
        <w:top w:val="none" w:sz="0" w:space="0" w:color="auto"/>
        <w:left w:val="none" w:sz="0" w:space="0" w:color="auto"/>
        <w:bottom w:val="none" w:sz="0" w:space="0" w:color="auto"/>
        <w:right w:val="none" w:sz="0" w:space="0" w:color="auto"/>
      </w:divBdr>
    </w:div>
    <w:div w:id="1708524063">
      <w:bodyDiv w:val="1"/>
      <w:marLeft w:val="0"/>
      <w:marRight w:val="0"/>
      <w:marTop w:val="0"/>
      <w:marBottom w:val="0"/>
      <w:divBdr>
        <w:top w:val="none" w:sz="0" w:space="0" w:color="auto"/>
        <w:left w:val="none" w:sz="0" w:space="0" w:color="auto"/>
        <w:bottom w:val="none" w:sz="0" w:space="0" w:color="auto"/>
        <w:right w:val="none" w:sz="0" w:space="0" w:color="auto"/>
      </w:divBdr>
    </w:div>
    <w:div w:id="1710375989">
      <w:bodyDiv w:val="1"/>
      <w:marLeft w:val="0"/>
      <w:marRight w:val="0"/>
      <w:marTop w:val="0"/>
      <w:marBottom w:val="0"/>
      <w:divBdr>
        <w:top w:val="none" w:sz="0" w:space="0" w:color="auto"/>
        <w:left w:val="none" w:sz="0" w:space="0" w:color="auto"/>
        <w:bottom w:val="none" w:sz="0" w:space="0" w:color="auto"/>
        <w:right w:val="none" w:sz="0" w:space="0" w:color="auto"/>
      </w:divBdr>
    </w:div>
    <w:div w:id="1717075472">
      <w:bodyDiv w:val="1"/>
      <w:marLeft w:val="0"/>
      <w:marRight w:val="0"/>
      <w:marTop w:val="0"/>
      <w:marBottom w:val="0"/>
      <w:divBdr>
        <w:top w:val="none" w:sz="0" w:space="0" w:color="auto"/>
        <w:left w:val="none" w:sz="0" w:space="0" w:color="auto"/>
        <w:bottom w:val="none" w:sz="0" w:space="0" w:color="auto"/>
        <w:right w:val="none" w:sz="0" w:space="0" w:color="auto"/>
      </w:divBdr>
    </w:div>
    <w:div w:id="1722248513">
      <w:bodyDiv w:val="1"/>
      <w:marLeft w:val="0"/>
      <w:marRight w:val="0"/>
      <w:marTop w:val="0"/>
      <w:marBottom w:val="0"/>
      <w:divBdr>
        <w:top w:val="none" w:sz="0" w:space="0" w:color="auto"/>
        <w:left w:val="none" w:sz="0" w:space="0" w:color="auto"/>
        <w:bottom w:val="none" w:sz="0" w:space="0" w:color="auto"/>
        <w:right w:val="none" w:sz="0" w:space="0" w:color="auto"/>
      </w:divBdr>
    </w:div>
    <w:div w:id="1723673186">
      <w:bodyDiv w:val="1"/>
      <w:marLeft w:val="0"/>
      <w:marRight w:val="0"/>
      <w:marTop w:val="0"/>
      <w:marBottom w:val="0"/>
      <w:divBdr>
        <w:top w:val="none" w:sz="0" w:space="0" w:color="auto"/>
        <w:left w:val="none" w:sz="0" w:space="0" w:color="auto"/>
        <w:bottom w:val="none" w:sz="0" w:space="0" w:color="auto"/>
        <w:right w:val="none" w:sz="0" w:space="0" w:color="auto"/>
      </w:divBdr>
    </w:div>
    <w:div w:id="1759062570">
      <w:bodyDiv w:val="1"/>
      <w:marLeft w:val="0"/>
      <w:marRight w:val="0"/>
      <w:marTop w:val="0"/>
      <w:marBottom w:val="0"/>
      <w:divBdr>
        <w:top w:val="none" w:sz="0" w:space="0" w:color="auto"/>
        <w:left w:val="none" w:sz="0" w:space="0" w:color="auto"/>
        <w:bottom w:val="none" w:sz="0" w:space="0" w:color="auto"/>
        <w:right w:val="none" w:sz="0" w:space="0" w:color="auto"/>
      </w:divBdr>
    </w:div>
    <w:div w:id="1779065351">
      <w:bodyDiv w:val="1"/>
      <w:marLeft w:val="0"/>
      <w:marRight w:val="0"/>
      <w:marTop w:val="0"/>
      <w:marBottom w:val="0"/>
      <w:divBdr>
        <w:top w:val="none" w:sz="0" w:space="0" w:color="auto"/>
        <w:left w:val="none" w:sz="0" w:space="0" w:color="auto"/>
        <w:bottom w:val="none" w:sz="0" w:space="0" w:color="auto"/>
        <w:right w:val="none" w:sz="0" w:space="0" w:color="auto"/>
      </w:divBdr>
    </w:div>
    <w:div w:id="1781024453">
      <w:bodyDiv w:val="1"/>
      <w:marLeft w:val="0"/>
      <w:marRight w:val="0"/>
      <w:marTop w:val="0"/>
      <w:marBottom w:val="0"/>
      <w:divBdr>
        <w:top w:val="none" w:sz="0" w:space="0" w:color="auto"/>
        <w:left w:val="none" w:sz="0" w:space="0" w:color="auto"/>
        <w:bottom w:val="none" w:sz="0" w:space="0" w:color="auto"/>
        <w:right w:val="none" w:sz="0" w:space="0" w:color="auto"/>
      </w:divBdr>
    </w:div>
    <w:div w:id="1797873304">
      <w:bodyDiv w:val="1"/>
      <w:marLeft w:val="0"/>
      <w:marRight w:val="0"/>
      <w:marTop w:val="0"/>
      <w:marBottom w:val="0"/>
      <w:divBdr>
        <w:top w:val="none" w:sz="0" w:space="0" w:color="auto"/>
        <w:left w:val="none" w:sz="0" w:space="0" w:color="auto"/>
        <w:bottom w:val="none" w:sz="0" w:space="0" w:color="auto"/>
        <w:right w:val="none" w:sz="0" w:space="0" w:color="auto"/>
      </w:divBdr>
    </w:div>
    <w:div w:id="1799756422">
      <w:bodyDiv w:val="1"/>
      <w:marLeft w:val="0"/>
      <w:marRight w:val="0"/>
      <w:marTop w:val="0"/>
      <w:marBottom w:val="0"/>
      <w:divBdr>
        <w:top w:val="none" w:sz="0" w:space="0" w:color="auto"/>
        <w:left w:val="none" w:sz="0" w:space="0" w:color="auto"/>
        <w:bottom w:val="none" w:sz="0" w:space="0" w:color="auto"/>
        <w:right w:val="none" w:sz="0" w:space="0" w:color="auto"/>
      </w:divBdr>
    </w:div>
    <w:div w:id="1800024872">
      <w:bodyDiv w:val="1"/>
      <w:marLeft w:val="0"/>
      <w:marRight w:val="0"/>
      <w:marTop w:val="0"/>
      <w:marBottom w:val="0"/>
      <w:divBdr>
        <w:top w:val="none" w:sz="0" w:space="0" w:color="auto"/>
        <w:left w:val="none" w:sz="0" w:space="0" w:color="auto"/>
        <w:bottom w:val="none" w:sz="0" w:space="0" w:color="auto"/>
        <w:right w:val="none" w:sz="0" w:space="0" w:color="auto"/>
      </w:divBdr>
    </w:div>
    <w:div w:id="1801415107">
      <w:bodyDiv w:val="1"/>
      <w:marLeft w:val="0"/>
      <w:marRight w:val="0"/>
      <w:marTop w:val="0"/>
      <w:marBottom w:val="0"/>
      <w:divBdr>
        <w:top w:val="none" w:sz="0" w:space="0" w:color="auto"/>
        <w:left w:val="none" w:sz="0" w:space="0" w:color="auto"/>
        <w:bottom w:val="none" w:sz="0" w:space="0" w:color="auto"/>
        <w:right w:val="none" w:sz="0" w:space="0" w:color="auto"/>
      </w:divBdr>
    </w:div>
    <w:div w:id="1812139204">
      <w:bodyDiv w:val="1"/>
      <w:marLeft w:val="0"/>
      <w:marRight w:val="0"/>
      <w:marTop w:val="0"/>
      <w:marBottom w:val="0"/>
      <w:divBdr>
        <w:top w:val="none" w:sz="0" w:space="0" w:color="auto"/>
        <w:left w:val="none" w:sz="0" w:space="0" w:color="auto"/>
        <w:bottom w:val="none" w:sz="0" w:space="0" w:color="auto"/>
        <w:right w:val="none" w:sz="0" w:space="0" w:color="auto"/>
      </w:divBdr>
    </w:div>
    <w:div w:id="1853254702">
      <w:bodyDiv w:val="1"/>
      <w:marLeft w:val="0"/>
      <w:marRight w:val="0"/>
      <w:marTop w:val="0"/>
      <w:marBottom w:val="0"/>
      <w:divBdr>
        <w:top w:val="none" w:sz="0" w:space="0" w:color="auto"/>
        <w:left w:val="none" w:sz="0" w:space="0" w:color="auto"/>
        <w:bottom w:val="none" w:sz="0" w:space="0" w:color="auto"/>
        <w:right w:val="none" w:sz="0" w:space="0" w:color="auto"/>
      </w:divBdr>
      <w:divsChild>
        <w:div w:id="1209879450">
          <w:marLeft w:val="0"/>
          <w:marRight w:val="0"/>
          <w:marTop w:val="0"/>
          <w:marBottom w:val="0"/>
          <w:divBdr>
            <w:top w:val="none" w:sz="0" w:space="0" w:color="auto"/>
            <w:left w:val="none" w:sz="0" w:space="0" w:color="auto"/>
            <w:bottom w:val="none" w:sz="0" w:space="0" w:color="auto"/>
            <w:right w:val="none" w:sz="0" w:space="0" w:color="auto"/>
          </w:divBdr>
        </w:div>
        <w:div w:id="2094430089">
          <w:marLeft w:val="0"/>
          <w:marRight w:val="0"/>
          <w:marTop w:val="0"/>
          <w:marBottom w:val="0"/>
          <w:divBdr>
            <w:top w:val="none" w:sz="0" w:space="0" w:color="auto"/>
            <w:left w:val="none" w:sz="0" w:space="0" w:color="auto"/>
            <w:bottom w:val="none" w:sz="0" w:space="0" w:color="auto"/>
            <w:right w:val="none" w:sz="0" w:space="0" w:color="auto"/>
          </w:divBdr>
        </w:div>
        <w:div w:id="1885363348">
          <w:marLeft w:val="0"/>
          <w:marRight w:val="0"/>
          <w:marTop w:val="0"/>
          <w:marBottom w:val="0"/>
          <w:divBdr>
            <w:top w:val="none" w:sz="0" w:space="0" w:color="auto"/>
            <w:left w:val="none" w:sz="0" w:space="0" w:color="auto"/>
            <w:bottom w:val="none" w:sz="0" w:space="0" w:color="auto"/>
            <w:right w:val="none" w:sz="0" w:space="0" w:color="auto"/>
          </w:divBdr>
        </w:div>
        <w:div w:id="1231308684">
          <w:marLeft w:val="0"/>
          <w:marRight w:val="0"/>
          <w:marTop w:val="0"/>
          <w:marBottom w:val="0"/>
          <w:divBdr>
            <w:top w:val="none" w:sz="0" w:space="0" w:color="auto"/>
            <w:left w:val="none" w:sz="0" w:space="0" w:color="auto"/>
            <w:bottom w:val="none" w:sz="0" w:space="0" w:color="auto"/>
            <w:right w:val="none" w:sz="0" w:space="0" w:color="auto"/>
          </w:divBdr>
        </w:div>
      </w:divsChild>
    </w:div>
    <w:div w:id="1858158069">
      <w:bodyDiv w:val="1"/>
      <w:marLeft w:val="0"/>
      <w:marRight w:val="0"/>
      <w:marTop w:val="0"/>
      <w:marBottom w:val="0"/>
      <w:divBdr>
        <w:top w:val="none" w:sz="0" w:space="0" w:color="auto"/>
        <w:left w:val="none" w:sz="0" w:space="0" w:color="auto"/>
        <w:bottom w:val="none" w:sz="0" w:space="0" w:color="auto"/>
        <w:right w:val="none" w:sz="0" w:space="0" w:color="auto"/>
      </w:divBdr>
    </w:div>
    <w:div w:id="1859538168">
      <w:bodyDiv w:val="1"/>
      <w:marLeft w:val="0"/>
      <w:marRight w:val="0"/>
      <w:marTop w:val="0"/>
      <w:marBottom w:val="0"/>
      <w:divBdr>
        <w:top w:val="none" w:sz="0" w:space="0" w:color="auto"/>
        <w:left w:val="none" w:sz="0" w:space="0" w:color="auto"/>
        <w:bottom w:val="none" w:sz="0" w:space="0" w:color="auto"/>
        <w:right w:val="none" w:sz="0" w:space="0" w:color="auto"/>
      </w:divBdr>
    </w:div>
    <w:div w:id="1859655928">
      <w:bodyDiv w:val="1"/>
      <w:marLeft w:val="0"/>
      <w:marRight w:val="0"/>
      <w:marTop w:val="0"/>
      <w:marBottom w:val="0"/>
      <w:divBdr>
        <w:top w:val="none" w:sz="0" w:space="0" w:color="auto"/>
        <w:left w:val="none" w:sz="0" w:space="0" w:color="auto"/>
        <w:bottom w:val="none" w:sz="0" w:space="0" w:color="auto"/>
        <w:right w:val="none" w:sz="0" w:space="0" w:color="auto"/>
      </w:divBdr>
    </w:div>
    <w:div w:id="1870407211">
      <w:bodyDiv w:val="1"/>
      <w:marLeft w:val="0"/>
      <w:marRight w:val="0"/>
      <w:marTop w:val="0"/>
      <w:marBottom w:val="0"/>
      <w:divBdr>
        <w:top w:val="none" w:sz="0" w:space="0" w:color="auto"/>
        <w:left w:val="none" w:sz="0" w:space="0" w:color="auto"/>
        <w:bottom w:val="none" w:sz="0" w:space="0" w:color="auto"/>
        <w:right w:val="none" w:sz="0" w:space="0" w:color="auto"/>
      </w:divBdr>
      <w:divsChild>
        <w:div w:id="905382779">
          <w:marLeft w:val="0"/>
          <w:marRight w:val="0"/>
          <w:marTop w:val="0"/>
          <w:marBottom w:val="0"/>
          <w:divBdr>
            <w:top w:val="none" w:sz="0" w:space="0" w:color="auto"/>
            <w:left w:val="none" w:sz="0" w:space="0" w:color="auto"/>
            <w:bottom w:val="none" w:sz="0" w:space="0" w:color="auto"/>
            <w:right w:val="none" w:sz="0" w:space="0" w:color="auto"/>
          </w:divBdr>
          <w:divsChild>
            <w:div w:id="805390896">
              <w:marLeft w:val="0"/>
              <w:marRight w:val="0"/>
              <w:marTop w:val="0"/>
              <w:marBottom w:val="0"/>
              <w:divBdr>
                <w:top w:val="none" w:sz="0" w:space="0" w:color="auto"/>
                <w:left w:val="none" w:sz="0" w:space="0" w:color="auto"/>
                <w:bottom w:val="none" w:sz="0" w:space="0" w:color="auto"/>
                <w:right w:val="none" w:sz="0" w:space="0" w:color="auto"/>
              </w:divBdr>
              <w:divsChild>
                <w:div w:id="133800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062412">
      <w:bodyDiv w:val="1"/>
      <w:marLeft w:val="0"/>
      <w:marRight w:val="0"/>
      <w:marTop w:val="0"/>
      <w:marBottom w:val="0"/>
      <w:divBdr>
        <w:top w:val="none" w:sz="0" w:space="0" w:color="auto"/>
        <w:left w:val="none" w:sz="0" w:space="0" w:color="auto"/>
        <w:bottom w:val="none" w:sz="0" w:space="0" w:color="auto"/>
        <w:right w:val="none" w:sz="0" w:space="0" w:color="auto"/>
      </w:divBdr>
    </w:div>
    <w:div w:id="1896307488">
      <w:bodyDiv w:val="1"/>
      <w:marLeft w:val="0"/>
      <w:marRight w:val="0"/>
      <w:marTop w:val="0"/>
      <w:marBottom w:val="0"/>
      <w:divBdr>
        <w:top w:val="none" w:sz="0" w:space="0" w:color="auto"/>
        <w:left w:val="none" w:sz="0" w:space="0" w:color="auto"/>
        <w:bottom w:val="none" w:sz="0" w:space="0" w:color="auto"/>
        <w:right w:val="none" w:sz="0" w:space="0" w:color="auto"/>
      </w:divBdr>
    </w:div>
    <w:div w:id="1903170530">
      <w:bodyDiv w:val="1"/>
      <w:marLeft w:val="0"/>
      <w:marRight w:val="0"/>
      <w:marTop w:val="0"/>
      <w:marBottom w:val="0"/>
      <w:divBdr>
        <w:top w:val="none" w:sz="0" w:space="0" w:color="auto"/>
        <w:left w:val="none" w:sz="0" w:space="0" w:color="auto"/>
        <w:bottom w:val="none" w:sz="0" w:space="0" w:color="auto"/>
        <w:right w:val="none" w:sz="0" w:space="0" w:color="auto"/>
      </w:divBdr>
    </w:div>
    <w:div w:id="1923220220">
      <w:bodyDiv w:val="1"/>
      <w:marLeft w:val="0"/>
      <w:marRight w:val="0"/>
      <w:marTop w:val="0"/>
      <w:marBottom w:val="0"/>
      <w:divBdr>
        <w:top w:val="none" w:sz="0" w:space="0" w:color="auto"/>
        <w:left w:val="none" w:sz="0" w:space="0" w:color="auto"/>
        <w:bottom w:val="none" w:sz="0" w:space="0" w:color="auto"/>
        <w:right w:val="none" w:sz="0" w:space="0" w:color="auto"/>
      </w:divBdr>
    </w:div>
    <w:div w:id="1932816584">
      <w:bodyDiv w:val="1"/>
      <w:marLeft w:val="0"/>
      <w:marRight w:val="0"/>
      <w:marTop w:val="0"/>
      <w:marBottom w:val="0"/>
      <w:divBdr>
        <w:top w:val="none" w:sz="0" w:space="0" w:color="auto"/>
        <w:left w:val="none" w:sz="0" w:space="0" w:color="auto"/>
        <w:bottom w:val="none" w:sz="0" w:space="0" w:color="auto"/>
        <w:right w:val="none" w:sz="0" w:space="0" w:color="auto"/>
      </w:divBdr>
    </w:div>
    <w:div w:id="1941139508">
      <w:bodyDiv w:val="1"/>
      <w:marLeft w:val="0"/>
      <w:marRight w:val="0"/>
      <w:marTop w:val="0"/>
      <w:marBottom w:val="0"/>
      <w:divBdr>
        <w:top w:val="none" w:sz="0" w:space="0" w:color="auto"/>
        <w:left w:val="none" w:sz="0" w:space="0" w:color="auto"/>
        <w:bottom w:val="none" w:sz="0" w:space="0" w:color="auto"/>
        <w:right w:val="none" w:sz="0" w:space="0" w:color="auto"/>
      </w:divBdr>
    </w:div>
    <w:div w:id="1947803954">
      <w:bodyDiv w:val="1"/>
      <w:marLeft w:val="0"/>
      <w:marRight w:val="0"/>
      <w:marTop w:val="0"/>
      <w:marBottom w:val="0"/>
      <w:divBdr>
        <w:top w:val="none" w:sz="0" w:space="0" w:color="auto"/>
        <w:left w:val="none" w:sz="0" w:space="0" w:color="auto"/>
        <w:bottom w:val="none" w:sz="0" w:space="0" w:color="auto"/>
        <w:right w:val="none" w:sz="0" w:space="0" w:color="auto"/>
      </w:divBdr>
    </w:div>
    <w:div w:id="1949658342">
      <w:bodyDiv w:val="1"/>
      <w:marLeft w:val="0"/>
      <w:marRight w:val="0"/>
      <w:marTop w:val="0"/>
      <w:marBottom w:val="0"/>
      <w:divBdr>
        <w:top w:val="none" w:sz="0" w:space="0" w:color="auto"/>
        <w:left w:val="none" w:sz="0" w:space="0" w:color="auto"/>
        <w:bottom w:val="none" w:sz="0" w:space="0" w:color="auto"/>
        <w:right w:val="none" w:sz="0" w:space="0" w:color="auto"/>
      </w:divBdr>
    </w:div>
    <w:div w:id="1952515203">
      <w:bodyDiv w:val="1"/>
      <w:marLeft w:val="0"/>
      <w:marRight w:val="0"/>
      <w:marTop w:val="0"/>
      <w:marBottom w:val="0"/>
      <w:divBdr>
        <w:top w:val="none" w:sz="0" w:space="0" w:color="auto"/>
        <w:left w:val="none" w:sz="0" w:space="0" w:color="auto"/>
        <w:bottom w:val="none" w:sz="0" w:space="0" w:color="auto"/>
        <w:right w:val="none" w:sz="0" w:space="0" w:color="auto"/>
      </w:divBdr>
    </w:div>
    <w:div w:id="1965038460">
      <w:bodyDiv w:val="1"/>
      <w:marLeft w:val="0"/>
      <w:marRight w:val="0"/>
      <w:marTop w:val="0"/>
      <w:marBottom w:val="0"/>
      <w:divBdr>
        <w:top w:val="none" w:sz="0" w:space="0" w:color="auto"/>
        <w:left w:val="none" w:sz="0" w:space="0" w:color="auto"/>
        <w:bottom w:val="none" w:sz="0" w:space="0" w:color="auto"/>
        <w:right w:val="none" w:sz="0" w:space="0" w:color="auto"/>
      </w:divBdr>
    </w:div>
    <w:div w:id="1981810703">
      <w:bodyDiv w:val="1"/>
      <w:marLeft w:val="0"/>
      <w:marRight w:val="0"/>
      <w:marTop w:val="0"/>
      <w:marBottom w:val="0"/>
      <w:divBdr>
        <w:top w:val="none" w:sz="0" w:space="0" w:color="auto"/>
        <w:left w:val="none" w:sz="0" w:space="0" w:color="auto"/>
        <w:bottom w:val="none" w:sz="0" w:space="0" w:color="auto"/>
        <w:right w:val="none" w:sz="0" w:space="0" w:color="auto"/>
      </w:divBdr>
    </w:div>
    <w:div w:id="1982686078">
      <w:bodyDiv w:val="1"/>
      <w:marLeft w:val="0"/>
      <w:marRight w:val="0"/>
      <w:marTop w:val="0"/>
      <w:marBottom w:val="0"/>
      <w:divBdr>
        <w:top w:val="none" w:sz="0" w:space="0" w:color="auto"/>
        <w:left w:val="none" w:sz="0" w:space="0" w:color="auto"/>
        <w:bottom w:val="none" w:sz="0" w:space="0" w:color="auto"/>
        <w:right w:val="none" w:sz="0" w:space="0" w:color="auto"/>
      </w:divBdr>
    </w:div>
    <w:div w:id="1993362104">
      <w:bodyDiv w:val="1"/>
      <w:marLeft w:val="0"/>
      <w:marRight w:val="0"/>
      <w:marTop w:val="0"/>
      <w:marBottom w:val="0"/>
      <w:divBdr>
        <w:top w:val="none" w:sz="0" w:space="0" w:color="auto"/>
        <w:left w:val="none" w:sz="0" w:space="0" w:color="auto"/>
        <w:bottom w:val="none" w:sz="0" w:space="0" w:color="auto"/>
        <w:right w:val="none" w:sz="0" w:space="0" w:color="auto"/>
      </w:divBdr>
    </w:div>
    <w:div w:id="1997496191">
      <w:bodyDiv w:val="1"/>
      <w:marLeft w:val="0"/>
      <w:marRight w:val="0"/>
      <w:marTop w:val="0"/>
      <w:marBottom w:val="0"/>
      <w:divBdr>
        <w:top w:val="none" w:sz="0" w:space="0" w:color="auto"/>
        <w:left w:val="none" w:sz="0" w:space="0" w:color="auto"/>
        <w:bottom w:val="none" w:sz="0" w:space="0" w:color="auto"/>
        <w:right w:val="none" w:sz="0" w:space="0" w:color="auto"/>
      </w:divBdr>
    </w:div>
    <w:div w:id="2000305935">
      <w:bodyDiv w:val="1"/>
      <w:marLeft w:val="0"/>
      <w:marRight w:val="0"/>
      <w:marTop w:val="0"/>
      <w:marBottom w:val="0"/>
      <w:divBdr>
        <w:top w:val="none" w:sz="0" w:space="0" w:color="auto"/>
        <w:left w:val="none" w:sz="0" w:space="0" w:color="auto"/>
        <w:bottom w:val="none" w:sz="0" w:space="0" w:color="auto"/>
        <w:right w:val="none" w:sz="0" w:space="0" w:color="auto"/>
      </w:divBdr>
    </w:div>
    <w:div w:id="2011640927">
      <w:bodyDiv w:val="1"/>
      <w:marLeft w:val="0"/>
      <w:marRight w:val="0"/>
      <w:marTop w:val="0"/>
      <w:marBottom w:val="0"/>
      <w:divBdr>
        <w:top w:val="none" w:sz="0" w:space="0" w:color="auto"/>
        <w:left w:val="none" w:sz="0" w:space="0" w:color="auto"/>
        <w:bottom w:val="none" w:sz="0" w:space="0" w:color="auto"/>
        <w:right w:val="none" w:sz="0" w:space="0" w:color="auto"/>
      </w:divBdr>
    </w:div>
    <w:div w:id="2023555695">
      <w:bodyDiv w:val="1"/>
      <w:marLeft w:val="0"/>
      <w:marRight w:val="0"/>
      <w:marTop w:val="0"/>
      <w:marBottom w:val="0"/>
      <w:divBdr>
        <w:top w:val="none" w:sz="0" w:space="0" w:color="auto"/>
        <w:left w:val="none" w:sz="0" w:space="0" w:color="auto"/>
        <w:bottom w:val="none" w:sz="0" w:space="0" w:color="auto"/>
        <w:right w:val="none" w:sz="0" w:space="0" w:color="auto"/>
      </w:divBdr>
    </w:div>
    <w:div w:id="2027827059">
      <w:bodyDiv w:val="1"/>
      <w:marLeft w:val="0"/>
      <w:marRight w:val="0"/>
      <w:marTop w:val="0"/>
      <w:marBottom w:val="0"/>
      <w:divBdr>
        <w:top w:val="none" w:sz="0" w:space="0" w:color="auto"/>
        <w:left w:val="none" w:sz="0" w:space="0" w:color="auto"/>
        <w:bottom w:val="none" w:sz="0" w:space="0" w:color="auto"/>
        <w:right w:val="none" w:sz="0" w:space="0" w:color="auto"/>
      </w:divBdr>
    </w:div>
    <w:div w:id="2044860971">
      <w:bodyDiv w:val="1"/>
      <w:marLeft w:val="0"/>
      <w:marRight w:val="0"/>
      <w:marTop w:val="0"/>
      <w:marBottom w:val="0"/>
      <w:divBdr>
        <w:top w:val="none" w:sz="0" w:space="0" w:color="auto"/>
        <w:left w:val="none" w:sz="0" w:space="0" w:color="auto"/>
        <w:bottom w:val="none" w:sz="0" w:space="0" w:color="auto"/>
        <w:right w:val="none" w:sz="0" w:space="0" w:color="auto"/>
      </w:divBdr>
    </w:div>
    <w:div w:id="2045016619">
      <w:bodyDiv w:val="1"/>
      <w:marLeft w:val="0"/>
      <w:marRight w:val="0"/>
      <w:marTop w:val="0"/>
      <w:marBottom w:val="0"/>
      <w:divBdr>
        <w:top w:val="none" w:sz="0" w:space="0" w:color="auto"/>
        <w:left w:val="none" w:sz="0" w:space="0" w:color="auto"/>
        <w:bottom w:val="none" w:sz="0" w:space="0" w:color="auto"/>
        <w:right w:val="none" w:sz="0" w:space="0" w:color="auto"/>
      </w:divBdr>
    </w:div>
    <w:div w:id="2057200598">
      <w:bodyDiv w:val="1"/>
      <w:marLeft w:val="0"/>
      <w:marRight w:val="0"/>
      <w:marTop w:val="0"/>
      <w:marBottom w:val="0"/>
      <w:divBdr>
        <w:top w:val="none" w:sz="0" w:space="0" w:color="auto"/>
        <w:left w:val="none" w:sz="0" w:space="0" w:color="auto"/>
        <w:bottom w:val="none" w:sz="0" w:space="0" w:color="auto"/>
        <w:right w:val="none" w:sz="0" w:space="0" w:color="auto"/>
      </w:divBdr>
    </w:div>
    <w:div w:id="2066219236">
      <w:bodyDiv w:val="1"/>
      <w:marLeft w:val="0"/>
      <w:marRight w:val="0"/>
      <w:marTop w:val="0"/>
      <w:marBottom w:val="0"/>
      <w:divBdr>
        <w:top w:val="none" w:sz="0" w:space="0" w:color="auto"/>
        <w:left w:val="none" w:sz="0" w:space="0" w:color="auto"/>
        <w:bottom w:val="none" w:sz="0" w:space="0" w:color="auto"/>
        <w:right w:val="none" w:sz="0" w:space="0" w:color="auto"/>
      </w:divBdr>
    </w:div>
    <w:div w:id="2076514085">
      <w:bodyDiv w:val="1"/>
      <w:marLeft w:val="0"/>
      <w:marRight w:val="0"/>
      <w:marTop w:val="0"/>
      <w:marBottom w:val="0"/>
      <w:divBdr>
        <w:top w:val="none" w:sz="0" w:space="0" w:color="auto"/>
        <w:left w:val="none" w:sz="0" w:space="0" w:color="auto"/>
        <w:bottom w:val="none" w:sz="0" w:space="0" w:color="auto"/>
        <w:right w:val="none" w:sz="0" w:space="0" w:color="auto"/>
      </w:divBdr>
    </w:div>
    <w:div w:id="2088577358">
      <w:bodyDiv w:val="1"/>
      <w:marLeft w:val="0"/>
      <w:marRight w:val="0"/>
      <w:marTop w:val="0"/>
      <w:marBottom w:val="0"/>
      <w:divBdr>
        <w:top w:val="none" w:sz="0" w:space="0" w:color="auto"/>
        <w:left w:val="none" w:sz="0" w:space="0" w:color="auto"/>
        <w:bottom w:val="none" w:sz="0" w:space="0" w:color="auto"/>
        <w:right w:val="none" w:sz="0" w:space="0" w:color="auto"/>
      </w:divBdr>
    </w:div>
    <w:div w:id="2094159019">
      <w:bodyDiv w:val="1"/>
      <w:marLeft w:val="0"/>
      <w:marRight w:val="0"/>
      <w:marTop w:val="0"/>
      <w:marBottom w:val="0"/>
      <w:divBdr>
        <w:top w:val="none" w:sz="0" w:space="0" w:color="auto"/>
        <w:left w:val="none" w:sz="0" w:space="0" w:color="auto"/>
        <w:bottom w:val="none" w:sz="0" w:space="0" w:color="auto"/>
        <w:right w:val="none" w:sz="0" w:space="0" w:color="auto"/>
      </w:divBdr>
    </w:div>
    <w:div w:id="2097240786">
      <w:bodyDiv w:val="1"/>
      <w:marLeft w:val="0"/>
      <w:marRight w:val="0"/>
      <w:marTop w:val="0"/>
      <w:marBottom w:val="0"/>
      <w:divBdr>
        <w:top w:val="none" w:sz="0" w:space="0" w:color="auto"/>
        <w:left w:val="none" w:sz="0" w:space="0" w:color="auto"/>
        <w:bottom w:val="none" w:sz="0" w:space="0" w:color="auto"/>
        <w:right w:val="none" w:sz="0" w:space="0" w:color="auto"/>
      </w:divBdr>
      <w:divsChild>
        <w:div w:id="520507721">
          <w:marLeft w:val="0"/>
          <w:marRight w:val="0"/>
          <w:marTop w:val="0"/>
          <w:marBottom w:val="0"/>
          <w:divBdr>
            <w:top w:val="none" w:sz="0" w:space="0" w:color="auto"/>
            <w:left w:val="none" w:sz="0" w:space="0" w:color="auto"/>
            <w:bottom w:val="none" w:sz="0" w:space="0" w:color="auto"/>
            <w:right w:val="none" w:sz="0" w:space="0" w:color="auto"/>
          </w:divBdr>
        </w:div>
      </w:divsChild>
    </w:div>
    <w:div w:id="2107920603">
      <w:bodyDiv w:val="1"/>
      <w:marLeft w:val="0"/>
      <w:marRight w:val="0"/>
      <w:marTop w:val="0"/>
      <w:marBottom w:val="0"/>
      <w:divBdr>
        <w:top w:val="none" w:sz="0" w:space="0" w:color="auto"/>
        <w:left w:val="none" w:sz="0" w:space="0" w:color="auto"/>
        <w:bottom w:val="none" w:sz="0" w:space="0" w:color="auto"/>
        <w:right w:val="none" w:sz="0" w:space="0" w:color="auto"/>
      </w:divBdr>
    </w:div>
    <w:div w:id="2120753362">
      <w:bodyDiv w:val="1"/>
      <w:marLeft w:val="0"/>
      <w:marRight w:val="0"/>
      <w:marTop w:val="0"/>
      <w:marBottom w:val="0"/>
      <w:divBdr>
        <w:top w:val="none" w:sz="0" w:space="0" w:color="auto"/>
        <w:left w:val="none" w:sz="0" w:space="0" w:color="auto"/>
        <w:bottom w:val="none" w:sz="0" w:space="0" w:color="auto"/>
        <w:right w:val="none" w:sz="0" w:space="0" w:color="auto"/>
      </w:divBdr>
    </w:div>
    <w:div w:id="2121610154">
      <w:bodyDiv w:val="1"/>
      <w:marLeft w:val="0"/>
      <w:marRight w:val="0"/>
      <w:marTop w:val="0"/>
      <w:marBottom w:val="0"/>
      <w:divBdr>
        <w:top w:val="none" w:sz="0" w:space="0" w:color="auto"/>
        <w:left w:val="none" w:sz="0" w:space="0" w:color="auto"/>
        <w:bottom w:val="none" w:sz="0" w:space="0" w:color="auto"/>
        <w:right w:val="none" w:sz="0" w:space="0" w:color="auto"/>
      </w:divBdr>
    </w:div>
    <w:div w:id="2125032516">
      <w:bodyDiv w:val="1"/>
      <w:marLeft w:val="0"/>
      <w:marRight w:val="0"/>
      <w:marTop w:val="0"/>
      <w:marBottom w:val="0"/>
      <w:divBdr>
        <w:top w:val="none" w:sz="0" w:space="0" w:color="auto"/>
        <w:left w:val="none" w:sz="0" w:space="0" w:color="auto"/>
        <w:bottom w:val="none" w:sz="0" w:space="0" w:color="auto"/>
        <w:right w:val="none" w:sz="0" w:space="0" w:color="auto"/>
      </w:divBdr>
    </w:div>
    <w:div w:id="2130932199">
      <w:bodyDiv w:val="1"/>
      <w:marLeft w:val="0"/>
      <w:marRight w:val="0"/>
      <w:marTop w:val="0"/>
      <w:marBottom w:val="0"/>
      <w:divBdr>
        <w:top w:val="none" w:sz="0" w:space="0" w:color="auto"/>
        <w:left w:val="none" w:sz="0" w:space="0" w:color="auto"/>
        <w:bottom w:val="none" w:sz="0" w:space="0" w:color="auto"/>
        <w:right w:val="none" w:sz="0" w:space="0" w:color="auto"/>
      </w:divBdr>
    </w:div>
    <w:div w:id="2132434563">
      <w:bodyDiv w:val="1"/>
      <w:marLeft w:val="0"/>
      <w:marRight w:val="0"/>
      <w:marTop w:val="0"/>
      <w:marBottom w:val="0"/>
      <w:divBdr>
        <w:top w:val="none" w:sz="0" w:space="0" w:color="auto"/>
        <w:left w:val="none" w:sz="0" w:space="0" w:color="auto"/>
        <w:bottom w:val="none" w:sz="0" w:space="0" w:color="auto"/>
        <w:right w:val="none" w:sz="0" w:space="0" w:color="auto"/>
      </w:divBdr>
    </w:div>
    <w:div w:id="2145391684">
      <w:bodyDiv w:val="1"/>
      <w:marLeft w:val="0"/>
      <w:marRight w:val="0"/>
      <w:marTop w:val="0"/>
      <w:marBottom w:val="0"/>
      <w:divBdr>
        <w:top w:val="none" w:sz="0" w:space="0" w:color="auto"/>
        <w:left w:val="none" w:sz="0" w:space="0" w:color="auto"/>
        <w:bottom w:val="none" w:sz="0" w:space="0" w:color="auto"/>
        <w:right w:val="none" w:sz="0" w:space="0" w:color="auto"/>
      </w:divBdr>
      <w:divsChild>
        <w:div w:id="7046009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lfawz1@asu.edu" TargetMode="External"/><Relationship Id="rId13" Type="http://schemas.openxmlformats.org/officeDocument/2006/relationships/hyperlink" Target="mailto:ram.pendyala@asu.edu" TargetMode="Externa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mailto:bhat@mail.utexas.edu" TargetMode="Externa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grodr15@asu.ed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s://waymo.com/blog/shorts/growing-to-1400-sqm/" TargetMode="External"/><Relationship Id="rId10" Type="http://schemas.openxmlformats.org/officeDocument/2006/relationships/hyperlink" Target="mailto:dar4836@utexas.edu"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ibatur@asu.edu" TargetMode="External"/><Relationship Id="rId14" Type="http://schemas.openxmlformats.org/officeDocument/2006/relationships/header" Target="header1.xml"/><Relationship Id="rId22" Type="http://schemas.openxmlformats.org/officeDocument/2006/relationships/hyperlink" Target="https://www.reuters.com/business/autos-transportation/teslas-once-bullish-tone-robotaxis-shifts-2026-07-23/" TargetMode="External"/></Relationships>
</file>

<file path=word/theme/theme1.xml><?xml version="1.0" encoding="utf-8"?>
<a:theme xmlns:a="http://schemas.openxmlformats.org/drawingml/2006/main" name="Office Theme">
  <a:themeElements>
    <a:clrScheme name="TBD">
      <a:dk1>
        <a:sysClr val="windowText" lastClr="000000"/>
      </a:dk1>
      <a:lt1>
        <a:sysClr val="window" lastClr="FFFFFF"/>
      </a:lt1>
      <a:dk2>
        <a:srgbClr val="1C293B"/>
      </a:dk2>
      <a:lt2>
        <a:srgbClr val="68758E"/>
      </a:lt2>
      <a:accent1>
        <a:srgbClr val="007FAA"/>
      </a:accent1>
      <a:accent2>
        <a:srgbClr val="CC5500"/>
      </a:accent2>
      <a:accent3>
        <a:srgbClr val="F84C4C"/>
      </a:accent3>
      <a:accent4>
        <a:srgbClr val="DAA520"/>
      </a:accent4>
      <a:accent5>
        <a:srgbClr val="663399"/>
      </a:accent5>
      <a:accent6>
        <a:srgbClr val="00A36C"/>
      </a:accent6>
      <a:hlink>
        <a:srgbClr val="007FAA"/>
      </a:hlink>
      <a:folHlink>
        <a:srgbClr val="C8A2C8"/>
      </a:folHlink>
    </a:clrScheme>
    <a:fontScheme name="Custom 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0A37B1-D8F3-42FA-B419-91C674010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25</Pages>
  <Words>11151</Words>
  <Characters>68293</Characters>
  <Application>Microsoft Office Word</Application>
  <DocSecurity>0</DocSecurity>
  <Lines>569</Lines>
  <Paragraphs>158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79286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TRR Editorial Office</dc:creator>
  <cp:lastModifiedBy>Macias, Lisa J</cp:lastModifiedBy>
  <cp:revision>2</cp:revision>
  <cp:lastPrinted>2026-07-15T23:32:00Z</cp:lastPrinted>
  <dcterms:created xsi:type="dcterms:W3CDTF">2026-08-07T16:10:00Z</dcterms:created>
  <dcterms:modified xsi:type="dcterms:W3CDTF">2026-08-07T16:10:00Z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http://www.zotero.org/styles/transportation-research-record</vt:lpwstr>
  </property>
  <property fmtid="{D5CDD505-2E9C-101B-9397-08002B2CF9AE}" pid="21" name="Mendeley Recent Style Name 9_1">
    <vt:lpwstr>Transportation Research Record: Journal of the Transportation Research Board</vt:lpwstr>
  </property>
  <property fmtid="{D5CDD505-2E9C-101B-9397-08002B2CF9AE}" pid="22" name="Mendeley Document_1">
    <vt:lpwstr>True</vt:lpwstr>
  </property>
  <property fmtid="{D5CDD505-2E9C-101B-9397-08002B2CF9AE}" pid="23" name="Mendeley Unique User Id_1">
    <vt:lpwstr>cbe30324-b901-3833-a90b-ce7e51d54c47</vt:lpwstr>
  </property>
  <property fmtid="{D5CDD505-2E9C-101B-9397-08002B2CF9AE}" pid="24" name="Mendeley Citation Style_1">
    <vt:lpwstr>http://www.zotero.org/styles/transportation-research-record</vt:lpwstr>
  </property>
  <property fmtid="{D5CDD505-2E9C-101B-9397-08002B2CF9AE}" pid="25" name="GrammarlyDocumentId">
    <vt:lpwstr>9569a1c787bce99a2b11ea31e6687059128dc0bafb717b465faa783d958b816b</vt:lpwstr>
  </property>
</Properties>
</file>