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1763E" w14:textId="580C6757" w:rsidR="00CA6B5D" w:rsidRPr="00423EEA" w:rsidRDefault="00DF0160" w:rsidP="00423EEA">
      <w:pPr>
        <w:pStyle w:val="Title"/>
        <w:jc w:val="left"/>
        <w:rPr>
          <w:szCs w:val="28"/>
        </w:rPr>
      </w:pPr>
      <w:r w:rsidRPr="00423EEA">
        <w:rPr>
          <w:szCs w:val="28"/>
        </w:rPr>
        <w:t>The Role of Outdoor Activity Engagement in Shaping Perceived Importance of Public Transit</w:t>
      </w:r>
    </w:p>
    <w:p w14:paraId="0F19CD39" w14:textId="7F528628" w:rsidR="007D7FDD" w:rsidRDefault="007D7FDD" w:rsidP="00A808CF">
      <w:pPr>
        <w:rPr>
          <w:rFonts w:ascii="Times New Roman" w:hAnsi="Times New Roman" w:cs="Times New Roman"/>
          <w:b/>
        </w:rPr>
      </w:pPr>
    </w:p>
    <w:p w14:paraId="1BF1997B" w14:textId="77777777" w:rsidR="005962C8" w:rsidRDefault="005962C8" w:rsidP="00A808CF">
      <w:pPr>
        <w:rPr>
          <w:rFonts w:ascii="Times New Roman" w:hAnsi="Times New Roman" w:cs="Times New Roman"/>
          <w:b/>
        </w:rPr>
      </w:pPr>
    </w:p>
    <w:p w14:paraId="436936B4" w14:textId="40F90E09" w:rsidR="00DC73F1" w:rsidRPr="00E97D37" w:rsidRDefault="00DC73F1" w:rsidP="00DC73F1">
      <w:pPr>
        <w:rPr>
          <w:rFonts w:eastAsia="Calibri" w:cstheme="minorHAnsi"/>
          <w:b/>
        </w:rPr>
      </w:pPr>
      <w:r w:rsidRPr="00E97D37">
        <w:rPr>
          <w:rFonts w:eastAsia="Calibri" w:cstheme="minorHAnsi"/>
          <w:b/>
        </w:rPr>
        <w:t>Jose Roberto Dimas Valle</w:t>
      </w:r>
    </w:p>
    <w:p w14:paraId="36645DC0" w14:textId="77777777" w:rsidR="00DC73F1" w:rsidRPr="00E97D37" w:rsidRDefault="00DC73F1" w:rsidP="00DC73F1">
      <w:pPr>
        <w:rPr>
          <w:rFonts w:eastAsia="Calibri" w:cstheme="minorHAnsi"/>
        </w:rPr>
      </w:pPr>
      <w:r w:rsidRPr="00E97D37">
        <w:rPr>
          <w:rFonts w:eastAsia="Calibri" w:cstheme="minorHAnsi"/>
        </w:rPr>
        <w:t>School of Sustainable Engineering and the Built Environment</w:t>
      </w:r>
    </w:p>
    <w:p w14:paraId="436D57BB" w14:textId="77777777" w:rsidR="00DC73F1" w:rsidRPr="00E97D37" w:rsidRDefault="00DC73F1" w:rsidP="00DC73F1">
      <w:pPr>
        <w:rPr>
          <w:rFonts w:eastAsia="Calibri" w:cstheme="minorHAnsi"/>
        </w:rPr>
      </w:pPr>
      <w:r w:rsidRPr="00E97D37">
        <w:rPr>
          <w:rFonts w:eastAsia="Calibri" w:cstheme="minorHAnsi"/>
        </w:rPr>
        <w:t xml:space="preserve">Arizona State University, 660 S. College Avenue, Tempe, AZ 85287-3005, </w:t>
      </w:r>
      <w:r w:rsidRPr="00E97D37">
        <w:rPr>
          <w:rFonts w:eastAsia="Times" w:cstheme="minorHAnsi"/>
        </w:rPr>
        <w:t>USA</w:t>
      </w:r>
    </w:p>
    <w:p w14:paraId="54CB77A0" w14:textId="17FD26C2" w:rsidR="00DC73F1" w:rsidRPr="00E97D37" w:rsidRDefault="00DC73F1" w:rsidP="00DC73F1">
      <w:pPr>
        <w:rPr>
          <w:rFonts w:eastAsia="Calibri" w:cstheme="minorHAnsi"/>
          <w:color w:val="0563C1"/>
          <w:u w:val="single"/>
        </w:rPr>
      </w:pPr>
      <w:r w:rsidRPr="00E97D37">
        <w:rPr>
          <w:rFonts w:eastAsia="Calibri" w:cstheme="minorHAnsi"/>
        </w:rPr>
        <w:t xml:space="preserve">Email: </w:t>
      </w:r>
      <w:hyperlink r:id="rId8" w:history="1">
        <w:r w:rsidRPr="00E97D37">
          <w:rPr>
            <w:rStyle w:val="Hyperlink"/>
            <w:rFonts w:cstheme="minorHAnsi"/>
          </w:rPr>
          <w:t>jdimasva@asu.edu</w:t>
        </w:r>
      </w:hyperlink>
      <w:r w:rsidRPr="00E97D37">
        <w:rPr>
          <w:rFonts w:cstheme="minorHAnsi"/>
        </w:rPr>
        <w:t xml:space="preserve"> </w:t>
      </w:r>
    </w:p>
    <w:p w14:paraId="55A93F5D" w14:textId="77777777" w:rsidR="00DC73F1" w:rsidRPr="00E97D37" w:rsidRDefault="00DC73F1" w:rsidP="00F538DD">
      <w:pPr>
        <w:rPr>
          <w:rFonts w:eastAsia="Times" w:cstheme="minorHAnsi"/>
          <w:b/>
        </w:rPr>
      </w:pPr>
    </w:p>
    <w:p w14:paraId="423B4043" w14:textId="77777777" w:rsidR="00DC73F1" w:rsidRPr="00E97D37" w:rsidRDefault="00DC73F1" w:rsidP="00DC73F1">
      <w:pPr>
        <w:rPr>
          <w:rFonts w:eastAsia="Calibri" w:cstheme="minorHAnsi"/>
          <w:b/>
        </w:rPr>
      </w:pPr>
      <w:r w:rsidRPr="00E97D37">
        <w:rPr>
          <w:rFonts w:eastAsia="Calibri" w:cstheme="minorHAnsi"/>
          <w:b/>
        </w:rPr>
        <w:t xml:space="preserve">Irfan Batur </w:t>
      </w:r>
    </w:p>
    <w:p w14:paraId="761D1411" w14:textId="77777777" w:rsidR="00DC73F1" w:rsidRPr="00E97D37" w:rsidRDefault="00DC73F1" w:rsidP="00DC73F1">
      <w:pPr>
        <w:rPr>
          <w:rFonts w:eastAsia="Calibri" w:cstheme="minorHAnsi"/>
        </w:rPr>
      </w:pPr>
      <w:r w:rsidRPr="00E97D37">
        <w:rPr>
          <w:rFonts w:eastAsia="Calibri" w:cstheme="minorHAnsi"/>
        </w:rPr>
        <w:t>School of Sustainable Engineering and the Built Environment</w:t>
      </w:r>
    </w:p>
    <w:p w14:paraId="5497C630" w14:textId="77777777" w:rsidR="00DC73F1" w:rsidRPr="00E97D37" w:rsidRDefault="00DC73F1" w:rsidP="00DC73F1">
      <w:pPr>
        <w:rPr>
          <w:rFonts w:eastAsia="Calibri" w:cstheme="minorHAnsi"/>
        </w:rPr>
      </w:pPr>
      <w:r w:rsidRPr="00E97D37">
        <w:rPr>
          <w:rFonts w:eastAsia="Calibri" w:cstheme="minorHAnsi"/>
        </w:rPr>
        <w:t xml:space="preserve">Arizona State University, 660 S. College Avenue, Tempe, AZ 85287-3005, </w:t>
      </w:r>
      <w:r w:rsidRPr="00E97D37">
        <w:rPr>
          <w:rFonts w:eastAsia="Times" w:cstheme="minorHAnsi"/>
        </w:rPr>
        <w:t>USA</w:t>
      </w:r>
    </w:p>
    <w:p w14:paraId="5D9AFC92" w14:textId="77777777" w:rsidR="00DC73F1" w:rsidRPr="00E97D37" w:rsidRDefault="00DC73F1" w:rsidP="00DC73F1">
      <w:pPr>
        <w:rPr>
          <w:rFonts w:eastAsia="Calibri" w:cstheme="minorHAnsi"/>
          <w:color w:val="0563C1"/>
          <w:u w:val="single"/>
        </w:rPr>
      </w:pPr>
      <w:r w:rsidRPr="00E97D37">
        <w:rPr>
          <w:rFonts w:eastAsia="Calibri" w:cstheme="minorHAnsi"/>
        </w:rPr>
        <w:t xml:space="preserve">Email: </w:t>
      </w:r>
      <w:hyperlink r:id="rId9" w:history="1">
        <w:r w:rsidRPr="00E97D37">
          <w:rPr>
            <w:rStyle w:val="Hyperlink"/>
            <w:rFonts w:eastAsia="Calibri" w:cstheme="minorHAnsi"/>
          </w:rPr>
          <w:t>ibatur@asu.edu</w:t>
        </w:r>
      </w:hyperlink>
      <w:r w:rsidRPr="00E97D37">
        <w:rPr>
          <w:rFonts w:eastAsia="Calibri" w:cstheme="minorHAnsi"/>
          <w:color w:val="0563C1"/>
          <w:u w:val="single"/>
        </w:rPr>
        <w:t xml:space="preserve"> </w:t>
      </w:r>
    </w:p>
    <w:p w14:paraId="72DEE7BC" w14:textId="77777777" w:rsidR="00DC73F1" w:rsidRPr="00E97D37" w:rsidRDefault="00DC73F1" w:rsidP="00F538DD">
      <w:pPr>
        <w:rPr>
          <w:rFonts w:eastAsia="Times" w:cstheme="minorHAnsi"/>
          <w:b/>
        </w:rPr>
      </w:pPr>
    </w:p>
    <w:p w14:paraId="0090EDAE" w14:textId="0AA18E5B" w:rsidR="00F538DD" w:rsidRPr="00E97D37" w:rsidRDefault="00F538DD" w:rsidP="00F538DD">
      <w:pPr>
        <w:rPr>
          <w:rFonts w:eastAsia="Times" w:cstheme="minorHAnsi"/>
          <w:b/>
        </w:rPr>
      </w:pPr>
      <w:r w:rsidRPr="00E97D37">
        <w:rPr>
          <w:rFonts w:eastAsia="Times" w:cstheme="minorHAnsi"/>
          <w:b/>
        </w:rPr>
        <w:t>Dale Robbennolt</w:t>
      </w:r>
    </w:p>
    <w:p w14:paraId="7E10ACD9" w14:textId="77777777" w:rsidR="00F538DD" w:rsidRPr="00E97D37" w:rsidRDefault="00F538DD" w:rsidP="00F538DD">
      <w:pPr>
        <w:rPr>
          <w:rFonts w:eastAsia="Times" w:cstheme="minorHAnsi"/>
        </w:rPr>
      </w:pPr>
      <w:r w:rsidRPr="00E97D37">
        <w:rPr>
          <w:rFonts w:eastAsia="Times" w:cstheme="minorHAnsi"/>
        </w:rPr>
        <w:t>Department of Civil, Architectural and Environmental Engineering</w:t>
      </w:r>
    </w:p>
    <w:p w14:paraId="60C3FAF7" w14:textId="591E8801" w:rsidR="00F538DD" w:rsidRPr="00E97D37" w:rsidRDefault="00F538DD" w:rsidP="00F538DD">
      <w:pPr>
        <w:rPr>
          <w:rFonts w:eastAsia="Times" w:cstheme="minorHAnsi"/>
        </w:rPr>
      </w:pPr>
      <w:r w:rsidRPr="00E97D37">
        <w:rPr>
          <w:rFonts w:eastAsia="Times" w:cstheme="minorHAnsi"/>
        </w:rPr>
        <w:t>The University of Texas at Austin, 301 E. Dean Keeton St. Stop C1761, Austin, TX 78712, USA</w:t>
      </w:r>
    </w:p>
    <w:p w14:paraId="597FB291" w14:textId="208D20BA" w:rsidR="00F538DD" w:rsidRPr="00E97D37" w:rsidRDefault="002042A6" w:rsidP="00F538DD">
      <w:pPr>
        <w:rPr>
          <w:rFonts w:eastAsia="Times" w:cstheme="minorHAnsi"/>
        </w:rPr>
      </w:pPr>
      <w:r w:rsidRPr="00E97D37">
        <w:rPr>
          <w:rFonts w:eastAsia="Times" w:cstheme="minorHAnsi"/>
        </w:rPr>
        <w:t>Email:</w:t>
      </w:r>
      <w:r w:rsidR="00F538DD" w:rsidRPr="00E97D37">
        <w:rPr>
          <w:rFonts w:eastAsia="Times" w:cstheme="minorHAnsi"/>
        </w:rPr>
        <w:t xml:space="preserve"> </w:t>
      </w:r>
      <w:hyperlink r:id="rId10" w:history="1">
        <w:r w:rsidR="00F538DD" w:rsidRPr="00E97D37">
          <w:rPr>
            <w:rStyle w:val="Hyperlink"/>
            <w:rFonts w:eastAsia="Times" w:cstheme="minorHAnsi"/>
          </w:rPr>
          <w:t>dar4836@utexas.edu</w:t>
        </w:r>
      </w:hyperlink>
      <w:r w:rsidR="00F538DD" w:rsidRPr="00E97D37">
        <w:rPr>
          <w:rFonts w:eastAsia="Times" w:cstheme="minorHAnsi"/>
        </w:rPr>
        <w:t xml:space="preserve">     </w:t>
      </w:r>
    </w:p>
    <w:p w14:paraId="6805353E" w14:textId="77777777" w:rsidR="00B11D58" w:rsidRPr="00E97D37" w:rsidRDefault="00B11D58" w:rsidP="00A808CF">
      <w:pPr>
        <w:rPr>
          <w:rFonts w:eastAsia="Times New Roman" w:cstheme="minorHAnsi"/>
          <w:color w:val="0563C1"/>
          <w:u w:val="single"/>
        </w:rPr>
      </w:pPr>
    </w:p>
    <w:p w14:paraId="20817F0A" w14:textId="77777777" w:rsidR="00F45ED7" w:rsidRPr="00E97D37" w:rsidRDefault="00F45ED7" w:rsidP="00F45ED7">
      <w:pPr>
        <w:rPr>
          <w:rFonts w:eastAsia="DengXian" w:cstheme="minorHAnsi"/>
          <w:b/>
          <w:lang w:eastAsia="zh-CN"/>
        </w:rPr>
      </w:pPr>
      <w:proofErr w:type="spellStart"/>
      <w:r w:rsidRPr="00E97D37">
        <w:rPr>
          <w:rFonts w:eastAsia="DengXian" w:cstheme="minorHAnsi"/>
          <w:b/>
          <w:lang w:eastAsia="zh-CN"/>
        </w:rPr>
        <w:t>Jinghai</w:t>
      </w:r>
      <w:proofErr w:type="spellEnd"/>
      <w:r w:rsidRPr="00E97D37">
        <w:rPr>
          <w:rFonts w:eastAsia="DengXian" w:cstheme="minorHAnsi"/>
          <w:b/>
          <w:lang w:eastAsia="zh-CN"/>
        </w:rPr>
        <w:t xml:space="preserve"> </w:t>
      </w:r>
      <w:proofErr w:type="spellStart"/>
      <w:r w:rsidRPr="00E97D37">
        <w:rPr>
          <w:rFonts w:eastAsia="DengXian" w:cstheme="minorHAnsi"/>
          <w:b/>
          <w:lang w:eastAsia="zh-CN"/>
        </w:rPr>
        <w:t>Huo</w:t>
      </w:r>
      <w:proofErr w:type="spellEnd"/>
    </w:p>
    <w:p w14:paraId="22F36C97" w14:textId="77777777" w:rsidR="00F45ED7" w:rsidRPr="00E97D37" w:rsidRDefault="00F45ED7" w:rsidP="00F45ED7">
      <w:pPr>
        <w:rPr>
          <w:rFonts w:eastAsia="Calibri" w:cstheme="minorHAnsi"/>
        </w:rPr>
      </w:pPr>
      <w:r w:rsidRPr="00E97D37">
        <w:rPr>
          <w:rFonts w:eastAsia="Calibri" w:cstheme="minorHAnsi"/>
        </w:rPr>
        <w:t>Arizona State University, School of Sustainable Engineering and the Built Environment</w:t>
      </w:r>
    </w:p>
    <w:p w14:paraId="6F99A96E" w14:textId="1B6536DB" w:rsidR="00F45ED7" w:rsidRPr="00E97D37" w:rsidRDefault="00F45ED7" w:rsidP="00F45ED7">
      <w:pPr>
        <w:rPr>
          <w:rFonts w:eastAsia="Calibri" w:cstheme="minorHAnsi"/>
        </w:rPr>
      </w:pPr>
      <w:r w:rsidRPr="00E97D37">
        <w:rPr>
          <w:rFonts w:eastAsia="Calibri" w:cstheme="minorHAnsi"/>
        </w:rPr>
        <w:t>660 S. College Avenue, Tempe, AZ 85287-3005</w:t>
      </w:r>
    </w:p>
    <w:p w14:paraId="6CF8ED3B" w14:textId="70243B9F" w:rsidR="00F0201A" w:rsidRPr="00E97D37" w:rsidRDefault="00F45ED7" w:rsidP="00A808CF">
      <w:pPr>
        <w:rPr>
          <w:rFonts w:eastAsia="Calibri" w:cstheme="minorHAnsi"/>
          <w:color w:val="0563C1"/>
          <w:u w:val="single"/>
        </w:rPr>
      </w:pPr>
      <w:r w:rsidRPr="00E97D37">
        <w:rPr>
          <w:rFonts w:eastAsia="Calibri" w:cstheme="minorHAnsi"/>
        </w:rPr>
        <w:t xml:space="preserve">Email: </w:t>
      </w:r>
      <w:hyperlink r:id="rId11" w:history="1">
        <w:r w:rsidR="00390BDB" w:rsidRPr="00E97D37">
          <w:rPr>
            <w:rStyle w:val="Hyperlink"/>
            <w:rFonts w:eastAsia="Calibri" w:cstheme="minorHAnsi"/>
          </w:rPr>
          <w:t>jinghaih@asu.edu</w:t>
        </w:r>
      </w:hyperlink>
      <w:r w:rsidR="00390BDB" w:rsidRPr="00E97D37">
        <w:rPr>
          <w:rFonts w:eastAsia="Calibri" w:cstheme="minorHAnsi"/>
        </w:rPr>
        <w:t xml:space="preserve"> </w:t>
      </w:r>
    </w:p>
    <w:p w14:paraId="417593EB" w14:textId="77777777" w:rsidR="00F0201A" w:rsidRPr="00E97D37" w:rsidRDefault="00F0201A" w:rsidP="00A808CF">
      <w:pPr>
        <w:rPr>
          <w:rFonts w:eastAsia="Times New Roman" w:cstheme="minorHAnsi"/>
          <w:color w:val="0563C1"/>
          <w:u w:val="single"/>
        </w:rPr>
      </w:pPr>
    </w:p>
    <w:p w14:paraId="19B52BA0" w14:textId="62F741FD" w:rsidR="00F0201A" w:rsidRPr="00E97D37" w:rsidRDefault="00F0201A" w:rsidP="00F0201A">
      <w:pPr>
        <w:rPr>
          <w:rFonts w:eastAsia="Calibri" w:cstheme="minorHAnsi"/>
          <w:b/>
        </w:rPr>
      </w:pPr>
      <w:r w:rsidRPr="00E97D37">
        <w:rPr>
          <w:rFonts w:eastAsia="Calibri" w:cstheme="minorHAnsi"/>
          <w:b/>
        </w:rPr>
        <w:t>Sneha Roy</w:t>
      </w:r>
    </w:p>
    <w:p w14:paraId="565745C8" w14:textId="77777777" w:rsidR="00F0201A" w:rsidRPr="00E97D37" w:rsidRDefault="00F0201A" w:rsidP="00F0201A">
      <w:pPr>
        <w:rPr>
          <w:rFonts w:eastAsia="Calibri" w:cstheme="minorHAnsi"/>
        </w:rPr>
      </w:pPr>
      <w:r w:rsidRPr="00E97D37">
        <w:rPr>
          <w:rFonts w:eastAsia="Calibri" w:cstheme="minorHAnsi"/>
        </w:rPr>
        <w:t>School of Sustainable Engineering and the Built Environment</w:t>
      </w:r>
    </w:p>
    <w:p w14:paraId="6D1CED62" w14:textId="77777777" w:rsidR="00F0201A" w:rsidRPr="00E97D37" w:rsidRDefault="00F0201A" w:rsidP="00F0201A">
      <w:pPr>
        <w:rPr>
          <w:rFonts w:eastAsia="Calibri" w:cstheme="minorHAnsi"/>
        </w:rPr>
      </w:pPr>
      <w:r w:rsidRPr="00E97D37">
        <w:rPr>
          <w:rFonts w:eastAsia="Calibri" w:cstheme="minorHAnsi"/>
        </w:rPr>
        <w:t xml:space="preserve">Arizona State University, 660 S. College Avenue, Tempe, AZ 85287-3005, </w:t>
      </w:r>
      <w:r w:rsidRPr="00E97D37">
        <w:rPr>
          <w:rFonts w:eastAsia="Times" w:cstheme="minorHAnsi"/>
        </w:rPr>
        <w:t>USA</w:t>
      </w:r>
    </w:p>
    <w:p w14:paraId="09CBBFBE" w14:textId="0F74B88B" w:rsidR="00F0201A" w:rsidRPr="00E97D37" w:rsidRDefault="00F0201A" w:rsidP="00F0201A">
      <w:pPr>
        <w:rPr>
          <w:rFonts w:eastAsia="Calibri" w:cstheme="minorHAnsi"/>
          <w:color w:val="0563C1"/>
          <w:u w:val="single"/>
        </w:rPr>
      </w:pPr>
      <w:r w:rsidRPr="00E97D37">
        <w:rPr>
          <w:rFonts w:eastAsia="Calibri" w:cstheme="minorHAnsi"/>
        </w:rPr>
        <w:t xml:space="preserve">Email: </w:t>
      </w:r>
      <w:hyperlink r:id="rId12" w:history="1">
        <w:r w:rsidR="00E55D80" w:rsidRPr="00E97D37">
          <w:rPr>
            <w:rStyle w:val="Hyperlink"/>
            <w:rFonts w:cstheme="minorHAnsi"/>
          </w:rPr>
          <w:t>sneha.roy@asu.edu</w:t>
        </w:r>
      </w:hyperlink>
      <w:r w:rsidRPr="00E97D37">
        <w:rPr>
          <w:rFonts w:cstheme="minorHAnsi"/>
        </w:rPr>
        <w:t xml:space="preserve"> </w:t>
      </w:r>
    </w:p>
    <w:p w14:paraId="76768E35" w14:textId="77777777" w:rsidR="00F0201A" w:rsidRPr="00E97D37" w:rsidRDefault="00F0201A" w:rsidP="00A808CF">
      <w:pPr>
        <w:rPr>
          <w:rFonts w:eastAsia="Times New Roman" w:cstheme="minorHAnsi"/>
          <w:color w:val="0563C1"/>
          <w:u w:val="single"/>
        </w:rPr>
      </w:pPr>
    </w:p>
    <w:p w14:paraId="67908E40" w14:textId="77777777" w:rsidR="0093067F" w:rsidRPr="00E97D37" w:rsidRDefault="0093067F" w:rsidP="0093067F">
      <w:pPr>
        <w:rPr>
          <w:rFonts w:eastAsia="Times New Roman" w:cstheme="minorHAnsi"/>
          <w:b/>
          <w:bCs/>
        </w:rPr>
      </w:pPr>
      <w:r w:rsidRPr="00E97D37">
        <w:rPr>
          <w:rFonts w:eastAsia="Times New Roman" w:cstheme="minorHAnsi"/>
          <w:b/>
          <w:bCs/>
        </w:rPr>
        <w:t>Cynthia Chen</w:t>
      </w:r>
    </w:p>
    <w:p w14:paraId="64D9EF97" w14:textId="481EE5B6" w:rsidR="00682D25" w:rsidRPr="00E97D37" w:rsidRDefault="00682D25" w:rsidP="00682D25">
      <w:pPr>
        <w:rPr>
          <w:rFonts w:eastAsia="Times New Roman" w:cstheme="minorHAnsi"/>
        </w:rPr>
      </w:pPr>
      <w:r w:rsidRPr="00E97D37">
        <w:rPr>
          <w:rFonts w:eastAsia="Times New Roman" w:cstheme="minorHAnsi"/>
        </w:rPr>
        <w:t>Department of Civil and Environmental Engineering</w:t>
      </w:r>
    </w:p>
    <w:p w14:paraId="17C9653A" w14:textId="65D4F041" w:rsidR="00682D25" w:rsidRPr="00E97D37" w:rsidRDefault="00682D25" w:rsidP="00682D25">
      <w:pPr>
        <w:rPr>
          <w:rFonts w:eastAsia="Times New Roman" w:cstheme="minorHAnsi"/>
        </w:rPr>
      </w:pPr>
      <w:r w:rsidRPr="00E97D37">
        <w:rPr>
          <w:rFonts w:eastAsia="Times New Roman" w:cstheme="minorHAnsi"/>
        </w:rPr>
        <w:t>University of Washington, 201 More Hall, Box 352700, Seattle, WA 98195-2700</w:t>
      </w:r>
    </w:p>
    <w:p w14:paraId="6ED334A0" w14:textId="1D53EF00" w:rsidR="003A0049" w:rsidRPr="00E97D37" w:rsidRDefault="004843EF" w:rsidP="00A808CF">
      <w:pPr>
        <w:rPr>
          <w:rFonts w:cstheme="minorHAnsi"/>
          <w:lang w:val="fr-FR"/>
        </w:rPr>
      </w:pPr>
      <w:proofErr w:type="gramStart"/>
      <w:r w:rsidRPr="00E97D37">
        <w:rPr>
          <w:rFonts w:eastAsia="Times New Roman" w:cstheme="minorHAnsi"/>
          <w:lang w:val="fr-FR"/>
        </w:rPr>
        <w:t>Email:</w:t>
      </w:r>
      <w:proofErr w:type="gramEnd"/>
      <w:r w:rsidRPr="00E97D37">
        <w:rPr>
          <w:rFonts w:eastAsia="Times New Roman" w:cstheme="minorHAnsi"/>
          <w:lang w:val="fr-FR"/>
        </w:rPr>
        <w:t xml:space="preserve"> </w:t>
      </w:r>
      <w:hyperlink r:id="rId13" w:history="1">
        <w:r w:rsidR="00F0201A" w:rsidRPr="00E97D37">
          <w:rPr>
            <w:rStyle w:val="Hyperlink"/>
            <w:rFonts w:eastAsia="Times New Roman" w:cstheme="minorHAnsi"/>
            <w:lang w:val="fr-FR"/>
          </w:rPr>
          <w:t>qzchen@uw.edu</w:t>
        </w:r>
      </w:hyperlink>
      <w:r w:rsidR="00F0201A" w:rsidRPr="00E97D37">
        <w:rPr>
          <w:rFonts w:eastAsia="Times New Roman" w:cstheme="minorHAnsi"/>
          <w:lang w:val="fr-FR"/>
        </w:rPr>
        <w:t xml:space="preserve"> </w:t>
      </w:r>
    </w:p>
    <w:p w14:paraId="290D5B97" w14:textId="77777777" w:rsidR="004843EF" w:rsidRPr="00E97D37" w:rsidRDefault="004843EF" w:rsidP="00A808CF">
      <w:pPr>
        <w:rPr>
          <w:rFonts w:eastAsia="Times New Roman" w:cstheme="minorHAnsi"/>
          <w:color w:val="0563C1"/>
          <w:u w:val="single"/>
          <w:lang w:val="fr-FR"/>
        </w:rPr>
      </w:pPr>
    </w:p>
    <w:p w14:paraId="20E32086" w14:textId="7C7934DE" w:rsidR="003A0049" w:rsidRPr="00E97D37" w:rsidRDefault="003A0049" w:rsidP="003A0049">
      <w:pPr>
        <w:rPr>
          <w:rFonts w:eastAsia="Times New Roman" w:cstheme="minorHAnsi"/>
          <w:b/>
          <w:lang w:val="fr-FR"/>
        </w:rPr>
      </w:pPr>
      <w:r w:rsidRPr="00E97D37">
        <w:rPr>
          <w:rFonts w:cstheme="minorHAnsi"/>
          <w:b/>
          <w:lang w:val="fr-FR"/>
        </w:rPr>
        <w:t>Chandra R. Bhat</w:t>
      </w:r>
    </w:p>
    <w:p w14:paraId="44637618" w14:textId="77777777" w:rsidR="003A0049" w:rsidRPr="00E97D37" w:rsidRDefault="003A0049" w:rsidP="003A0049">
      <w:pPr>
        <w:rPr>
          <w:rFonts w:eastAsia="Times" w:cstheme="minorHAnsi"/>
        </w:rPr>
      </w:pPr>
      <w:r w:rsidRPr="00E97D37">
        <w:rPr>
          <w:rFonts w:eastAsia="Times" w:cstheme="minorHAnsi"/>
        </w:rPr>
        <w:t>Department of Civil, Architectural and Environmental Engineering</w:t>
      </w:r>
    </w:p>
    <w:p w14:paraId="36B64026" w14:textId="77777777" w:rsidR="003A0049" w:rsidRPr="00E97D37" w:rsidRDefault="003A0049" w:rsidP="003A0049">
      <w:pPr>
        <w:rPr>
          <w:rFonts w:eastAsia="Times" w:cstheme="minorHAnsi"/>
        </w:rPr>
      </w:pPr>
      <w:r w:rsidRPr="00E97D37">
        <w:rPr>
          <w:rFonts w:eastAsia="Times" w:cstheme="minorHAnsi"/>
        </w:rPr>
        <w:t>The University of Texas at Austin, 301 E. Dean Keeton St. Stop C1761, Austin, TX 78712, USA</w:t>
      </w:r>
    </w:p>
    <w:p w14:paraId="08C7CBF2" w14:textId="77777777" w:rsidR="003A0049" w:rsidRPr="00E97D37" w:rsidRDefault="003A0049" w:rsidP="003A0049">
      <w:pPr>
        <w:rPr>
          <w:rFonts w:cstheme="minorHAnsi"/>
        </w:rPr>
      </w:pPr>
      <w:r w:rsidRPr="00E97D37">
        <w:rPr>
          <w:rFonts w:cstheme="minorHAnsi"/>
        </w:rPr>
        <w:t xml:space="preserve">Email: </w:t>
      </w:r>
      <w:hyperlink r:id="rId14" w:history="1">
        <w:r w:rsidRPr="00E97D37">
          <w:rPr>
            <w:rStyle w:val="Hyperlink"/>
            <w:rFonts w:cstheme="minorHAnsi"/>
          </w:rPr>
          <w:t>bhat@mail.utexas.edu</w:t>
        </w:r>
      </w:hyperlink>
      <w:r w:rsidRPr="00E97D37">
        <w:rPr>
          <w:rFonts w:cstheme="minorHAnsi"/>
        </w:rPr>
        <w:t xml:space="preserve"> </w:t>
      </w:r>
    </w:p>
    <w:p w14:paraId="3DBD3291" w14:textId="77777777" w:rsidR="003A0049" w:rsidRPr="00E97D37" w:rsidRDefault="003A0049" w:rsidP="00A808CF">
      <w:pPr>
        <w:rPr>
          <w:rFonts w:eastAsia="Times New Roman" w:cstheme="minorHAnsi"/>
          <w:color w:val="0563C1"/>
          <w:u w:val="single"/>
        </w:rPr>
      </w:pPr>
    </w:p>
    <w:p w14:paraId="3715389F" w14:textId="1D16574D" w:rsidR="002D2928" w:rsidRPr="00E97D37" w:rsidRDefault="002D2928" w:rsidP="00A808CF">
      <w:pPr>
        <w:rPr>
          <w:rFonts w:eastAsia="Times New Roman" w:cstheme="minorHAnsi"/>
          <w:b/>
        </w:rPr>
      </w:pPr>
      <w:r w:rsidRPr="00E97D37">
        <w:rPr>
          <w:rFonts w:eastAsia="Times New Roman" w:cstheme="minorHAnsi"/>
          <w:b/>
        </w:rPr>
        <w:t>Ram M. Pendyala</w:t>
      </w:r>
      <w:r w:rsidR="00E97D37">
        <w:rPr>
          <w:rFonts w:eastAsia="Times New Roman" w:cstheme="minorHAnsi"/>
          <w:b/>
        </w:rPr>
        <w:t xml:space="preserve"> (Corresponding Author)</w:t>
      </w:r>
    </w:p>
    <w:p w14:paraId="43B8D5E8" w14:textId="77777777" w:rsidR="00F538DD" w:rsidRPr="00E97D37" w:rsidRDefault="00F538DD" w:rsidP="00F538DD">
      <w:pPr>
        <w:rPr>
          <w:rFonts w:eastAsia="Calibri" w:cstheme="minorHAnsi"/>
        </w:rPr>
      </w:pPr>
      <w:r w:rsidRPr="00E97D37">
        <w:rPr>
          <w:rFonts w:eastAsia="Calibri" w:cstheme="minorHAnsi"/>
        </w:rPr>
        <w:t>School of Sustainable Engineering and the Built Environment</w:t>
      </w:r>
    </w:p>
    <w:p w14:paraId="24F2F0E3" w14:textId="77777777" w:rsidR="00F538DD" w:rsidRPr="00E97D37" w:rsidRDefault="00F538DD" w:rsidP="00F538DD">
      <w:pPr>
        <w:rPr>
          <w:rFonts w:eastAsia="Calibri" w:cstheme="minorHAnsi"/>
        </w:rPr>
      </w:pPr>
      <w:r w:rsidRPr="00E97D37">
        <w:rPr>
          <w:rFonts w:eastAsia="Calibri" w:cstheme="minorHAnsi"/>
        </w:rPr>
        <w:t xml:space="preserve">Arizona State University, 660 S. College Avenue, Tempe, AZ 85287-3005, </w:t>
      </w:r>
      <w:r w:rsidRPr="00E97D37">
        <w:rPr>
          <w:rFonts w:eastAsia="Times" w:cstheme="minorHAnsi"/>
        </w:rPr>
        <w:t>USA</w:t>
      </w:r>
    </w:p>
    <w:p w14:paraId="7B9280C3" w14:textId="570A231F" w:rsidR="002D2928" w:rsidRPr="00E97D37" w:rsidRDefault="002D2928" w:rsidP="00F538DD">
      <w:pPr>
        <w:rPr>
          <w:rFonts w:eastAsia="Times New Roman" w:cstheme="minorHAnsi"/>
        </w:rPr>
      </w:pPr>
      <w:r w:rsidRPr="00E97D37">
        <w:rPr>
          <w:rFonts w:eastAsia="Times New Roman" w:cstheme="minorHAnsi"/>
        </w:rPr>
        <w:t xml:space="preserve">Email: </w:t>
      </w:r>
      <w:hyperlink r:id="rId15" w:history="1">
        <w:r w:rsidRPr="00E97D37">
          <w:rPr>
            <w:rStyle w:val="Hyperlink"/>
            <w:rFonts w:eastAsia="Times New Roman" w:cstheme="minorHAnsi"/>
          </w:rPr>
          <w:t>ram.pendyala@asu.edu</w:t>
        </w:r>
      </w:hyperlink>
      <w:r w:rsidRPr="00E97D37">
        <w:rPr>
          <w:rFonts w:eastAsia="Times New Roman" w:cstheme="minorHAnsi"/>
        </w:rPr>
        <w:t xml:space="preserve">  </w:t>
      </w:r>
    </w:p>
    <w:p w14:paraId="6E7336D0" w14:textId="77777777" w:rsidR="007011EC" w:rsidRPr="00E97D37" w:rsidRDefault="007011EC" w:rsidP="00F538DD">
      <w:pPr>
        <w:rPr>
          <w:rFonts w:cstheme="minorHAnsi"/>
          <w:color w:val="000000" w:themeColor="text1"/>
        </w:rPr>
      </w:pPr>
    </w:p>
    <w:p w14:paraId="72E0028D" w14:textId="77777777" w:rsidR="00E97D37" w:rsidRDefault="00E97D37">
      <w:pPr>
        <w:jc w:val="left"/>
        <w:rPr>
          <w:rStyle w:val="Heading1Char"/>
          <w:rFonts w:asciiTheme="minorHAnsi" w:hAnsiTheme="minorHAnsi" w:cstheme="minorHAnsi"/>
          <w:sz w:val="22"/>
          <w:szCs w:val="22"/>
        </w:rPr>
      </w:pPr>
      <w:r>
        <w:rPr>
          <w:rStyle w:val="Heading1Char"/>
          <w:rFonts w:asciiTheme="minorHAnsi" w:hAnsiTheme="minorHAnsi" w:cstheme="minorHAnsi"/>
          <w:b w:val="0"/>
          <w:caps w:val="0"/>
          <w:sz w:val="22"/>
          <w:szCs w:val="22"/>
        </w:rPr>
        <w:br w:type="page"/>
      </w:r>
    </w:p>
    <w:p w14:paraId="2C73B90B" w14:textId="13A2B5C4" w:rsidR="00C57322" w:rsidRPr="00E97D37" w:rsidRDefault="00E97D37" w:rsidP="00C57322">
      <w:pPr>
        <w:pStyle w:val="Heading1"/>
        <w:rPr>
          <w:rFonts w:asciiTheme="minorHAnsi" w:hAnsiTheme="minorHAnsi" w:cstheme="minorHAnsi"/>
          <w:szCs w:val="24"/>
        </w:rPr>
      </w:pPr>
      <w:r w:rsidRPr="00E97D37">
        <w:rPr>
          <w:rStyle w:val="Heading1Char"/>
          <w:rFonts w:asciiTheme="minorHAnsi" w:hAnsiTheme="minorHAnsi" w:cstheme="minorHAnsi"/>
          <w:b/>
          <w:caps/>
          <w:szCs w:val="24"/>
        </w:rPr>
        <w:lastRenderedPageBreak/>
        <w:t xml:space="preserve">structured </w:t>
      </w:r>
      <w:r w:rsidR="00DF034D" w:rsidRPr="00E97D37">
        <w:rPr>
          <w:rStyle w:val="Heading1Char"/>
          <w:rFonts w:asciiTheme="minorHAnsi" w:hAnsiTheme="minorHAnsi" w:cstheme="minorHAnsi"/>
          <w:b/>
          <w:caps/>
          <w:szCs w:val="24"/>
        </w:rPr>
        <w:t>ABSTRACT</w:t>
      </w:r>
      <w:r w:rsidR="00DF034D" w:rsidRPr="00E97D37">
        <w:rPr>
          <w:rFonts w:asciiTheme="minorHAnsi" w:hAnsiTheme="minorHAnsi" w:cstheme="minorHAnsi"/>
          <w:szCs w:val="24"/>
        </w:rPr>
        <w:t xml:space="preserve"> </w:t>
      </w:r>
    </w:p>
    <w:p w14:paraId="48DEE036" w14:textId="77777777" w:rsidR="007011EC" w:rsidRPr="00E97D37" w:rsidRDefault="007011EC">
      <w:pPr>
        <w:rPr>
          <w:rFonts w:cstheme="minorHAnsi"/>
          <w:bCs/>
          <w:color w:val="000000" w:themeColor="text1"/>
        </w:rPr>
      </w:pPr>
    </w:p>
    <w:p w14:paraId="472BD269" w14:textId="5273EDEC" w:rsidR="00072872" w:rsidRPr="00E97D37" w:rsidRDefault="007011EC" w:rsidP="00072872">
      <w:pPr>
        <w:rPr>
          <w:rFonts w:cstheme="minorHAnsi"/>
          <w:bCs/>
          <w:color w:val="000000" w:themeColor="text1"/>
        </w:rPr>
      </w:pPr>
      <w:r w:rsidRPr="00E97D37">
        <w:rPr>
          <w:rFonts w:cstheme="minorHAnsi"/>
          <w:b/>
          <w:bCs/>
          <w:color w:val="000000" w:themeColor="text1"/>
        </w:rPr>
        <w:t>Ob</w:t>
      </w:r>
      <w:r w:rsidR="00072872" w:rsidRPr="00E97D37">
        <w:rPr>
          <w:rFonts w:cstheme="minorHAnsi"/>
          <w:b/>
          <w:bCs/>
          <w:color w:val="000000" w:themeColor="text1"/>
        </w:rPr>
        <w:t>jectives:</w:t>
      </w:r>
      <w:r w:rsidR="00072872" w:rsidRPr="00E97D37">
        <w:rPr>
          <w:rFonts w:cstheme="minorHAnsi"/>
          <w:bCs/>
          <w:color w:val="000000" w:themeColor="text1"/>
        </w:rPr>
        <w:t xml:space="preserve"> </w:t>
      </w:r>
      <w:r w:rsidRPr="00E97D37">
        <w:rPr>
          <w:rFonts w:cstheme="minorHAnsi"/>
          <w:bCs/>
          <w:color w:val="000000" w:themeColor="text1"/>
        </w:rPr>
        <w:t>This study aims to explore the extent to which outdoor activity engagement influences perceptions of the importance of access to transit</w:t>
      </w:r>
      <w:r w:rsidR="00072872" w:rsidRPr="00E97D37">
        <w:rPr>
          <w:rFonts w:cstheme="minorHAnsi"/>
          <w:bCs/>
          <w:color w:val="000000" w:themeColor="text1"/>
        </w:rPr>
        <w:t>.</w:t>
      </w:r>
      <w:r w:rsidRPr="00E97D37">
        <w:rPr>
          <w:rFonts w:cstheme="minorHAnsi"/>
          <w:bCs/>
          <w:color w:val="000000" w:themeColor="text1"/>
        </w:rPr>
        <w:t xml:space="preserve"> While the importance of transit access is often tied to socio-economic and demographic attributes, its relation to activity-travel patterns is not well understood.</w:t>
      </w:r>
    </w:p>
    <w:p w14:paraId="700F14D6" w14:textId="77777777" w:rsidR="00072872" w:rsidRPr="00E97D37" w:rsidRDefault="00072872" w:rsidP="00072872">
      <w:pPr>
        <w:rPr>
          <w:rFonts w:cstheme="minorHAnsi"/>
          <w:b/>
          <w:bCs/>
          <w:color w:val="000000" w:themeColor="text1"/>
        </w:rPr>
      </w:pPr>
    </w:p>
    <w:p w14:paraId="1A97EA11" w14:textId="0B348CB9" w:rsidR="00072872" w:rsidRPr="00E97D37" w:rsidRDefault="00072872" w:rsidP="00072872">
      <w:pPr>
        <w:rPr>
          <w:rFonts w:cstheme="minorHAnsi"/>
          <w:bCs/>
          <w:color w:val="000000" w:themeColor="text1"/>
        </w:rPr>
      </w:pPr>
      <w:r w:rsidRPr="00E97D37">
        <w:rPr>
          <w:rFonts w:cstheme="minorHAnsi"/>
          <w:b/>
          <w:bCs/>
          <w:color w:val="000000" w:themeColor="text1"/>
        </w:rPr>
        <w:t>Methods:</w:t>
      </w:r>
      <w:r w:rsidRPr="00E97D37">
        <w:rPr>
          <w:rFonts w:cstheme="minorHAnsi"/>
          <w:bCs/>
          <w:color w:val="000000" w:themeColor="text1"/>
        </w:rPr>
        <w:t xml:space="preserve"> Data come from the Community Adaptation and Resilience to Extremes survey of 4,909 U.S. adults, with oversampling in Greater Phoenix and Greater Seattle. Survey responses were linked to </w:t>
      </w:r>
      <w:proofErr w:type="spellStart"/>
      <w:r w:rsidRPr="00E97D37">
        <w:rPr>
          <w:rFonts w:cstheme="minorHAnsi"/>
          <w:bCs/>
          <w:color w:val="000000" w:themeColor="text1"/>
        </w:rPr>
        <w:t>built</w:t>
      </w:r>
      <w:proofErr w:type="spellEnd"/>
      <w:r w:rsidRPr="00E97D37">
        <w:rPr>
          <w:rFonts w:cstheme="minorHAnsi"/>
          <w:bCs/>
          <w:color w:val="000000" w:themeColor="text1"/>
        </w:rPr>
        <w:t xml:space="preserve">-environment measures from the U.S. Environmental Protection Agency Smart Location Database. A Generalized Heterogeneous Data Model jointly estimates three correlated latent constructs (transit-oriented lifestyle, social interaction propensity, and weather awareness) and five ordered probit </w:t>
      </w:r>
      <w:r w:rsidR="007011EC" w:rsidRPr="00E97D37">
        <w:rPr>
          <w:rFonts w:cstheme="minorHAnsi"/>
          <w:bCs/>
          <w:color w:val="000000" w:themeColor="text1"/>
        </w:rPr>
        <w:t>outcomes</w:t>
      </w:r>
      <w:r w:rsidRPr="00E97D37">
        <w:rPr>
          <w:rFonts w:cstheme="minorHAnsi"/>
          <w:bCs/>
          <w:color w:val="000000" w:themeColor="text1"/>
        </w:rPr>
        <w:t xml:space="preserve"> representing </w:t>
      </w:r>
      <w:r w:rsidR="007011EC" w:rsidRPr="00E97D37">
        <w:rPr>
          <w:rFonts w:cstheme="minorHAnsi"/>
          <w:bCs/>
          <w:color w:val="000000" w:themeColor="text1"/>
        </w:rPr>
        <w:t xml:space="preserve">frequency of visits to </w:t>
      </w:r>
      <w:r w:rsidRPr="00E97D37">
        <w:rPr>
          <w:rFonts w:cstheme="minorHAnsi"/>
          <w:bCs/>
          <w:color w:val="000000" w:themeColor="text1"/>
        </w:rPr>
        <w:t xml:space="preserve">public parks, playgrounds, farmers markets, and outdoor events, and perceived transit importance. The four activity outcomes </w:t>
      </w:r>
      <w:r w:rsidR="007011EC" w:rsidRPr="00E97D37">
        <w:rPr>
          <w:rFonts w:cstheme="minorHAnsi"/>
          <w:bCs/>
          <w:color w:val="000000" w:themeColor="text1"/>
        </w:rPr>
        <w:t>influence</w:t>
      </w:r>
      <w:r w:rsidRPr="00E97D37">
        <w:rPr>
          <w:rFonts w:cstheme="minorHAnsi"/>
          <w:bCs/>
          <w:color w:val="000000" w:themeColor="text1"/>
        </w:rPr>
        <w:t xml:space="preserve"> transit-importance as endogenous explanatory variables.</w:t>
      </w:r>
    </w:p>
    <w:p w14:paraId="50FB60D2" w14:textId="77777777" w:rsidR="00072872" w:rsidRPr="00E97D37" w:rsidRDefault="00072872" w:rsidP="00072872">
      <w:pPr>
        <w:rPr>
          <w:rFonts w:cstheme="minorHAnsi"/>
          <w:bCs/>
          <w:color w:val="000000" w:themeColor="text1"/>
        </w:rPr>
      </w:pPr>
    </w:p>
    <w:p w14:paraId="56BE3F8A" w14:textId="0D006FEB" w:rsidR="00072872" w:rsidRPr="00E97D37" w:rsidRDefault="00072872" w:rsidP="00072872">
      <w:pPr>
        <w:rPr>
          <w:rFonts w:cstheme="minorHAnsi"/>
          <w:bCs/>
          <w:color w:val="000000" w:themeColor="text1"/>
        </w:rPr>
      </w:pPr>
      <w:r w:rsidRPr="00E97D37">
        <w:rPr>
          <w:rFonts w:cstheme="minorHAnsi"/>
          <w:b/>
          <w:bCs/>
          <w:color w:val="000000" w:themeColor="text1"/>
        </w:rPr>
        <w:t>Findings:</w:t>
      </w:r>
      <w:r w:rsidRPr="00E97D37">
        <w:rPr>
          <w:rFonts w:cstheme="minorHAnsi"/>
          <w:bCs/>
          <w:color w:val="000000" w:themeColor="text1"/>
        </w:rPr>
        <w:t xml:space="preserve"> Higher engagement in all four activity domains is positively associated with </w:t>
      </w:r>
      <w:r w:rsidR="007011EC" w:rsidRPr="00E97D37">
        <w:rPr>
          <w:rFonts w:cstheme="minorHAnsi"/>
          <w:bCs/>
          <w:color w:val="000000" w:themeColor="text1"/>
        </w:rPr>
        <w:t xml:space="preserve">perceptions of </w:t>
      </w:r>
      <w:r w:rsidRPr="00E97D37">
        <w:rPr>
          <w:rFonts w:cstheme="minorHAnsi"/>
          <w:bCs/>
          <w:color w:val="000000" w:themeColor="text1"/>
        </w:rPr>
        <w:t>transit importance. For farmers markets and outdoor events, the association increases across higher engagement levels, while effects for parks and playgrounds are concentrated among frequent participants. Transit-oriented lifestyle is the strongest latent correlate of transit importance, whereas social interaction propensity is the strongest latent correlate of activity engagement. Vehicle ownership, driver licensure, and older age are associated with lower transit importance, while lower income, larger households, travel-limiting conditions, and greater walkability are associated with higher importance.</w:t>
      </w:r>
    </w:p>
    <w:p w14:paraId="5B987682" w14:textId="77777777" w:rsidR="00072872" w:rsidRPr="00E97D37" w:rsidRDefault="00072872" w:rsidP="00072872">
      <w:pPr>
        <w:rPr>
          <w:rFonts w:cstheme="minorHAnsi"/>
          <w:bCs/>
          <w:color w:val="000000" w:themeColor="text1"/>
        </w:rPr>
      </w:pPr>
    </w:p>
    <w:p w14:paraId="03075037" w14:textId="06A9DA29" w:rsidR="00072872" w:rsidRPr="00E97D37" w:rsidRDefault="00072872" w:rsidP="00072872">
      <w:pPr>
        <w:rPr>
          <w:rFonts w:cstheme="minorHAnsi"/>
          <w:bCs/>
          <w:color w:val="000000" w:themeColor="text1"/>
        </w:rPr>
      </w:pPr>
      <w:r w:rsidRPr="00E97D37">
        <w:rPr>
          <w:rFonts w:cstheme="minorHAnsi"/>
          <w:b/>
          <w:bCs/>
          <w:color w:val="000000" w:themeColor="text1"/>
        </w:rPr>
        <w:t>Novelty:</w:t>
      </w:r>
      <w:r w:rsidRPr="00E97D37">
        <w:rPr>
          <w:rFonts w:cstheme="minorHAnsi"/>
          <w:bCs/>
          <w:color w:val="000000" w:themeColor="text1"/>
        </w:rPr>
        <w:t xml:space="preserve"> The study </w:t>
      </w:r>
      <w:r w:rsidR="007011EC" w:rsidRPr="00E97D37">
        <w:rPr>
          <w:rFonts w:cstheme="minorHAnsi"/>
          <w:bCs/>
          <w:color w:val="000000" w:themeColor="text1"/>
        </w:rPr>
        <w:t>presents a joint model of</w:t>
      </w:r>
      <w:r w:rsidRPr="00E97D37">
        <w:rPr>
          <w:rFonts w:cstheme="minorHAnsi"/>
          <w:bCs/>
          <w:color w:val="000000" w:themeColor="text1"/>
        </w:rPr>
        <w:t xml:space="preserve"> perceived transit importance as an outcome </w:t>
      </w:r>
      <w:r w:rsidR="007011EC" w:rsidRPr="00E97D37">
        <w:rPr>
          <w:rFonts w:cstheme="minorHAnsi"/>
          <w:bCs/>
          <w:color w:val="000000" w:themeColor="text1"/>
        </w:rPr>
        <w:t>influenced by frequency of participation in a variety of outdoor activities</w:t>
      </w:r>
      <w:r w:rsidRPr="00E97D37">
        <w:rPr>
          <w:rFonts w:cstheme="minorHAnsi"/>
          <w:bCs/>
          <w:color w:val="000000" w:themeColor="text1"/>
        </w:rPr>
        <w:t>.</w:t>
      </w:r>
    </w:p>
    <w:p w14:paraId="4A9D128A" w14:textId="77777777" w:rsidR="00072872" w:rsidRPr="00E97D37" w:rsidRDefault="00072872" w:rsidP="00072872">
      <w:pPr>
        <w:rPr>
          <w:rFonts w:cstheme="minorHAnsi"/>
          <w:bCs/>
          <w:color w:val="000000" w:themeColor="text1"/>
        </w:rPr>
      </w:pPr>
    </w:p>
    <w:p w14:paraId="46FC731B" w14:textId="09C84428" w:rsidR="008016A6" w:rsidRPr="00E97D37" w:rsidRDefault="00072872" w:rsidP="00072872">
      <w:pPr>
        <w:rPr>
          <w:rFonts w:cstheme="minorHAnsi"/>
          <w:bCs/>
          <w:color w:val="000000" w:themeColor="text1"/>
        </w:rPr>
      </w:pPr>
      <w:r w:rsidRPr="00E97D37">
        <w:rPr>
          <w:rFonts w:cstheme="minorHAnsi"/>
          <w:b/>
          <w:bCs/>
          <w:color w:val="000000" w:themeColor="text1"/>
        </w:rPr>
        <w:t>Practical Applications:</w:t>
      </w:r>
      <w:r w:rsidRPr="00E97D37">
        <w:rPr>
          <w:rFonts w:cstheme="minorHAnsi"/>
          <w:bCs/>
          <w:color w:val="000000" w:themeColor="text1"/>
        </w:rPr>
        <w:t xml:space="preserve"> </w:t>
      </w:r>
      <w:r w:rsidR="007011EC" w:rsidRPr="00E97D37">
        <w:rPr>
          <w:rFonts w:cstheme="minorHAnsi"/>
          <w:bCs/>
          <w:color w:val="000000" w:themeColor="text1"/>
        </w:rPr>
        <w:t xml:space="preserve">The study findings point to the important role of activity engagement in shaping transit-importance perceptions. Transit services should increasingly serve non-work discretionary travel to increase patronage and develop a stronger support constituency. </w:t>
      </w:r>
      <w:r w:rsidRPr="00E97D37">
        <w:rPr>
          <w:rFonts w:cstheme="minorHAnsi"/>
          <w:bCs/>
          <w:color w:val="000000" w:themeColor="text1"/>
        </w:rPr>
        <w:t xml:space="preserve"> </w:t>
      </w:r>
    </w:p>
    <w:p w14:paraId="56388AD8" w14:textId="77777777" w:rsidR="008016A6" w:rsidRDefault="008016A6">
      <w:pPr>
        <w:jc w:val="left"/>
        <w:rPr>
          <w:rFonts w:cstheme="minorHAnsi"/>
          <w:bCs/>
          <w:color w:val="000000" w:themeColor="text1"/>
          <w:sz w:val="22"/>
          <w:szCs w:val="22"/>
        </w:rPr>
      </w:pPr>
      <w:r>
        <w:rPr>
          <w:rFonts w:cstheme="minorHAnsi"/>
          <w:bCs/>
          <w:color w:val="000000" w:themeColor="text1"/>
          <w:sz w:val="22"/>
          <w:szCs w:val="22"/>
        </w:rPr>
        <w:br w:type="page"/>
      </w:r>
    </w:p>
    <w:p w14:paraId="3E1EDB96" w14:textId="08513F68" w:rsidR="005775FF" w:rsidRPr="00E97D37" w:rsidRDefault="00505E86" w:rsidP="005775FF">
      <w:pPr>
        <w:pStyle w:val="Heading1"/>
        <w:rPr>
          <w:rFonts w:asciiTheme="minorHAnsi" w:hAnsiTheme="minorHAnsi" w:cstheme="minorHAnsi"/>
          <w:szCs w:val="24"/>
        </w:rPr>
      </w:pPr>
      <w:r w:rsidRPr="00E97D37">
        <w:rPr>
          <w:rFonts w:asciiTheme="minorHAnsi" w:hAnsiTheme="minorHAnsi" w:cstheme="minorHAnsi"/>
          <w:szCs w:val="24"/>
        </w:rPr>
        <w:lastRenderedPageBreak/>
        <w:t>1. INTRODUCTION</w:t>
      </w:r>
      <w:r w:rsidR="00710EED" w:rsidRPr="00E97D37">
        <w:rPr>
          <w:rFonts w:asciiTheme="minorHAnsi" w:hAnsiTheme="minorHAnsi" w:cstheme="minorHAnsi"/>
          <w:szCs w:val="24"/>
        </w:rPr>
        <w:t xml:space="preserve"> AND MOTIVATION</w:t>
      </w:r>
    </w:p>
    <w:p w14:paraId="233943FF" w14:textId="731CCF45" w:rsidR="005B0CBD" w:rsidRPr="00E97D37" w:rsidRDefault="005B0CBD" w:rsidP="005B0CBD">
      <w:pPr>
        <w:rPr>
          <w:rFonts w:cstheme="minorHAnsi"/>
        </w:rPr>
      </w:pPr>
      <w:r w:rsidRPr="00E97D37">
        <w:rPr>
          <w:rFonts w:cstheme="minorHAnsi"/>
        </w:rPr>
        <w:t xml:space="preserve">Public transportation is confronting a consequential period of transition. The COVID-19 pandemic produced an abrupt collapse in ridership </w:t>
      </w:r>
      <w:r w:rsidR="0090143D" w:rsidRPr="00E97D37">
        <w:rPr>
          <w:rFonts w:cstheme="minorHAnsi"/>
        </w:rPr>
        <w:t xml:space="preserve">and </w:t>
      </w:r>
      <w:r w:rsidRPr="00E97D37">
        <w:rPr>
          <w:rFonts w:cstheme="minorHAnsi"/>
        </w:rPr>
        <w:t>disrupted travel routines</w:t>
      </w:r>
      <w:r w:rsidR="00AB4BD4" w:rsidRPr="00E97D37">
        <w:rPr>
          <w:rFonts w:cstheme="minorHAnsi"/>
        </w:rPr>
        <w:t>. A</w:t>
      </w:r>
      <w:r w:rsidR="00115873" w:rsidRPr="00E97D37">
        <w:rPr>
          <w:rFonts w:cstheme="minorHAnsi"/>
        </w:rPr>
        <w:t>lthough ridership has since recovered to varying degrees, many agencies still face fiscal uncertainty and service reliability challenges (</w:t>
      </w:r>
      <w:r w:rsidR="00376A28" w:rsidRPr="00E97D37">
        <w:rPr>
          <w:rFonts w:cstheme="minorHAnsi"/>
        </w:rPr>
        <w:t xml:space="preserve">Batur et al. 2023; </w:t>
      </w:r>
      <w:r w:rsidR="00115873" w:rsidRPr="00E97D37">
        <w:rPr>
          <w:rFonts w:cstheme="minorHAnsi"/>
        </w:rPr>
        <w:t xml:space="preserve">Magassy et al. 2024). </w:t>
      </w:r>
      <w:r w:rsidRPr="00E97D37">
        <w:rPr>
          <w:rFonts w:cstheme="minorHAnsi"/>
        </w:rPr>
        <w:t xml:space="preserve">Meanwhile, </w:t>
      </w:r>
      <w:r w:rsidR="006C20F0" w:rsidRPr="00E97D37">
        <w:rPr>
          <w:rFonts w:cstheme="minorHAnsi"/>
        </w:rPr>
        <w:t>teleworking</w:t>
      </w:r>
      <w:r w:rsidRPr="00E97D37">
        <w:rPr>
          <w:rFonts w:cstheme="minorHAnsi"/>
        </w:rPr>
        <w:t>, e-commerce, app-based delivery, telehealth, and digital services have made it increasingly possible to meet daily needs without leaving home. Transit is therefore navigating not only the lingering effects of the pandemic, but also a broader reorganization of activity and travel behavior.</w:t>
      </w:r>
    </w:p>
    <w:p w14:paraId="7A7BBBE1" w14:textId="334883D3" w:rsidR="005B0CBD" w:rsidRPr="00E97D37" w:rsidRDefault="005B0CBD" w:rsidP="005B0CBD">
      <w:pPr>
        <w:ind w:firstLine="720"/>
        <w:rPr>
          <w:rFonts w:cstheme="minorHAnsi"/>
        </w:rPr>
      </w:pPr>
      <w:r w:rsidRPr="00E97D37">
        <w:rPr>
          <w:rFonts w:cstheme="minorHAnsi"/>
        </w:rPr>
        <w:t>The decline in commuting is especially important. Transit services in many metropolitan areas were built around concentrated weekday flows to major employment centers. Remote and hybrid work have weakened the regularity and frequency of these trips, particularly among office workers who once formed an important transit market (</w:t>
      </w:r>
      <w:r w:rsidR="001C743C" w:rsidRPr="00E97D37">
        <w:rPr>
          <w:rFonts w:cstheme="minorHAnsi"/>
        </w:rPr>
        <w:t>Asmussen, Mondal, and Bhat 2024</w:t>
      </w:r>
      <w:r w:rsidR="00066252" w:rsidRPr="00E97D37">
        <w:rPr>
          <w:rFonts w:cstheme="minorHAnsi"/>
        </w:rPr>
        <w:t xml:space="preserve">; </w:t>
      </w:r>
      <w:r w:rsidR="00B7327D" w:rsidRPr="00E97D37">
        <w:rPr>
          <w:rFonts w:cstheme="minorHAnsi"/>
        </w:rPr>
        <w:t>Zheng et al. 2024</w:t>
      </w:r>
      <w:r w:rsidRPr="00E97D37">
        <w:rPr>
          <w:rFonts w:cstheme="minorHAnsi"/>
        </w:rPr>
        <w:t>). Even when workers commute, they may travel on fewer days, follow less predictable schedules, or avoid traditional peak periods. Transit agencies can no longer depend on the traditional commute to provide the stable ridership base it once supplied. Future ridership will increasingly need to come from a wider range of trip purposes, destinations, and times of day.</w:t>
      </w:r>
    </w:p>
    <w:p w14:paraId="738B1D17" w14:textId="5F874E9B" w:rsidR="005B0CBD" w:rsidRPr="00E97D37" w:rsidRDefault="005B0CBD" w:rsidP="005B0CBD">
      <w:pPr>
        <w:ind w:firstLine="720"/>
        <w:rPr>
          <w:rFonts w:cstheme="minorHAnsi"/>
        </w:rPr>
      </w:pPr>
      <w:r w:rsidRPr="00E97D37">
        <w:rPr>
          <w:rFonts w:cstheme="minorHAnsi"/>
        </w:rPr>
        <w:t>These conditions raise a fundamental question about the extent to which people believe transit access is important. The answer matters because the future of public transportation depends on more than ridership alone</w:t>
      </w:r>
      <w:r w:rsidR="00CC19A3" w:rsidRPr="00E97D37">
        <w:rPr>
          <w:rFonts w:cstheme="minorHAnsi"/>
        </w:rPr>
        <w:t>;</w:t>
      </w:r>
      <w:r w:rsidRPr="00E97D37">
        <w:rPr>
          <w:rFonts w:cstheme="minorHAnsi"/>
        </w:rPr>
        <w:t xml:space="preserve"> </w:t>
      </w:r>
      <w:r w:rsidR="0068318C" w:rsidRPr="00E97D37">
        <w:rPr>
          <w:rFonts w:cstheme="minorHAnsi"/>
        </w:rPr>
        <w:t>t</w:t>
      </w:r>
      <w:r w:rsidRPr="00E97D37">
        <w:rPr>
          <w:rFonts w:cstheme="minorHAnsi"/>
        </w:rPr>
        <w:t>ransit systems require continued public investment</w:t>
      </w:r>
      <w:r w:rsidR="008F5AD6" w:rsidRPr="00E97D37">
        <w:rPr>
          <w:rFonts w:cstheme="minorHAnsi"/>
        </w:rPr>
        <w:t xml:space="preserve"> and </w:t>
      </w:r>
      <w:r w:rsidRPr="00E97D37">
        <w:rPr>
          <w:rFonts w:cstheme="minorHAnsi"/>
        </w:rPr>
        <w:t xml:space="preserve">support, and </w:t>
      </w:r>
      <w:r w:rsidR="00F177D8" w:rsidRPr="00E97D37">
        <w:rPr>
          <w:rFonts w:cstheme="minorHAnsi"/>
        </w:rPr>
        <w:t>p</w:t>
      </w:r>
      <w:r w:rsidRPr="00E97D37">
        <w:rPr>
          <w:rFonts w:cstheme="minorHAnsi"/>
        </w:rPr>
        <w:t xml:space="preserve">eople may value transit even when they do not ride regularly because it expands mobility options, supports household members who cannot drive, and provides </w:t>
      </w:r>
      <w:r w:rsidR="007C4884" w:rsidRPr="00E97D37">
        <w:rPr>
          <w:rFonts w:cstheme="minorHAnsi"/>
        </w:rPr>
        <w:t>an alternative when driving is</w:t>
      </w:r>
      <w:r w:rsidRPr="00E97D37">
        <w:rPr>
          <w:rFonts w:cstheme="minorHAnsi"/>
        </w:rPr>
        <w:t xml:space="preserve"> unavailable or undesirable. Conversely, people who rarely encounter a need for transit may attach little importance to its presence. An understanding of perceptions of transit importance therefore </w:t>
      </w:r>
      <w:r w:rsidR="007B535F" w:rsidRPr="00E97D37">
        <w:rPr>
          <w:rFonts w:cstheme="minorHAnsi"/>
        </w:rPr>
        <w:t>offers</w:t>
      </w:r>
      <w:r w:rsidRPr="00E97D37">
        <w:rPr>
          <w:rFonts w:cstheme="minorHAnsi"/>
        </w:rPr>
        <w:t xml:space="preserve"> insight into the breadth of the public constituency for transit.</w:t>
      </w:r>
    </w:p>
    <w:p w14:paraId="6FFDF674" w14:textId="50DE8958" w:rsidR="005B0CBD" w:rsidRPr="00E97D37" w:rsidRDefault="005B0CBD" w:rsidP="005B0CBD">
      <w:pPr>
        <w:ind w:firstLine="720"/>
        <w:rPr>
          <w:rFonts w:cstheme="minorHAnsi"/>
        </w:rPr>
      </w:pPr>
      <w:r w:rsidRPr="00E97D37">
        <w:rPr>
          <w:rFonts w:cstheme="minorHAnsi"/>
        </w:rPr>
        <w:t>Perceptions of transit importance are likely to reflect personal and contextual influence</w:t>
      </w:r>
      <w:r w:rsidR="00794ED1" w:rsidRPr="00E97D37">
        <w:rPr>
          <w:rFonts w:cstheme="minorHAnsi"/>
        </w:rPr>
        <w:t>s, including i</w:t>
      </w:r>
      <w:r w:rsidRPr="00E97D37">
        <w:rPr>
          <w:rFonts w:cstheme="minorHAnsi"/>
        </w:rPr>
        <w:t>ncome, age, employment status, household composition, vehicle ownership, travel limitations, residential location</w:t>
      </w:r>
      <w:r w:rsidR="00F10423" w:rsidRPr="00E97D37">
        <w:rPr>
          <w:rFonts w:cstheme="minorHAnsi"/>
        </w:rPr>
        <w:t>,</w:t>
      </w:r>
      <w:r w:rsidRPr="00E97D37">
        <w:rPr>
          <w:rFonts w:cstheme="minorHAnsi"/>
        </w:rPr>
        <w:t xml:space="preserve"> </w:t>
      </w:r>
      <w:r w:rsidR="000D7F5D" w:rsidRPr="00E97D37">
        <w:rPr>
          <w:rFonts w:cstheme="minorHAnsi"/>
        </w:rPr>
        <w:t xml:space="preserve">and the </w:t>
      </w:r>
      <w:r w:rsidR="00EF5E1D" w:rsidRPr="00E97D37">
        <w:rPr>
          <w:rFonts w:cstheme="minorHAnsi"/>
        </w:rPr>
        <w:t>built environment</w:t>
      </w:r>
      <w:r w:rsidR="0063367B" w:rsidRPr="00E97D37">
        <w:rPr>
          <w:rFonts w:cstheme="minorHAnsi"/>
        </w:rPr>
        <w:t>. For example,</w:t>
      </w:r>
      <w:r w:rsidR="000D7F5D" w:rsidRPr="00E97D37">
        <w:rPr>
          <w:rFonts w:cstheme="minorHAnsi"/>
        </w:rPr>
        <w:t xml:space="preserve"> </w:t>
      </w:r>
      <w:r w:rsidR="00FB2DD0" w:rsidRPr="00E97D37">
        <w:rPr>
          <w:rFonts w:cstheme="minorHAnsi"/>
        </w:rPr>
        <w:t xml:space="preserve">residents of compact, </w:t>
      </w:r>
      <w:r w:rsidRPr="00E97D37">
        <w:rPr>
          <w:rFonts w:cstheme="minorHAnsi"/>
        </w:rPr>
        <w:t xml:space="preserve">walkable, transit-rich areas are more likely to </w:t>
      </w:r>
      <w:r w:rsidR="00CC19A3" w:rsidRPr="00E97D37">
        <w:rPr>
          <w:rFonts w:cstheme="minorHAnsi"/>
        </w:rPr>
        <w:t xml:space="preserve">consider </w:t>
      </w:r>
      <w:r w:rsidRPr="00E97D37">
        <w:rPr>
          <w:rFonts w:cstheme="minorHAnsi"/>
        </w:rPr>
        <w:t xml:space="preserve">transit as </w:t>
      </w:r>
      <w:r w:rsidR="00CC19A3" w:rsidRPr="00E97D37">
        <w:rPr>
          <w:rFonts w:cstheme="minorHAnsi"/>
        </w:rPr>
        <w:t>important to</w:t>
      </w:r>
      <w:r w:rsidRPr="00E97D37">
        <w:rPr>
          <w:rFonts w:cstheme="minorHAnsi"/>
        </w:rPr>
        <w:t xml:space="preserve"> everyday life</w:t>
      </w:r>
      <w:r w:rsidR="00A769BD" w:rsidRPr="00E97D37">
        <w:rPr>
          <w:rFonts w:cstheme="minorHAnsi"/>
        </w:rPr>
        <w:t xml:space="preserve"> than residents of low-density or poorly served area</w:t>
      </w:r>
      <w:r w:rsidR="00AD137C" w:rsidRPr="00E97D37">
        <w:rPr>
          <w:rFonts w:cstheme="minorHAnsi"/>
        </w:rPr>
        <w:t>s</w:t>
      </w:r>
      <w:r w:rsidR="00A769BD" w:rsidRPr="00E97D37">
        <w:rPr>
          <w:rFonts w:cstheme="minorHAnsi"/>
        </w:rPr>
        <w:t xml:space="preserve"> </w:t>
      </w:r>
      <w:r w:rsidRPr="00E97D37">
        <w:rPr>
          <w:rFonts w:cstheme="minorHAnsi"/>
        </w:rPr>
        <w:t>(</w:t>
      </w:r>
      <w:proofErr w:type="spellStart"/>
      <w:r w:rsidRPr="00E97D37">
        <w:rPr>
          <w:rFonts w:cstheme="minorHAnsi"/>
        </w:rPr>
        <w:t>Geurs</w:t>
      </w:r>
      <w:proofErr w:type="spellEnd"/>
      <w:r w:rsidRPr="00E97D37">
        <w:rPr>
          <w:rFonts w:cstheme="minorHAnsi"/>
        </w:rPr>
        <w:t xml:space="preserve"> and van Wee 2004; </w:t>
      </w:r>
      <w:proofErr w:type="spellStart"/>
      <w:r w:rsidRPr="00E97D37">
        <w:rPr>
          <w:rFonts w:cstheme="minorHAnsi"/>
        </w:rPr>
        <w:t>Lättman</w:t>
      </w:r>
      <w:proofErr w:type="spellEnd"/>
      <w:r w:rsidRPr="00E97D37">
        <w:rPr>
          <w:rFonts w:cstheme="minorHAnsi"/>
        </w:rPr>
        <w:t xml:space="preserve"> et al. 2016).</w:t>
      </w:r>
    </w:p>
    <w:p w14:paraId="6C7D7B44" w14:textId="0BD2C2C3" w:rsidR="005B0CBD" w:rsidRPr="00E97D37" w:rsidRDefault="005B0CBD" w:rsidP="005B0CBD">
      <w:pPr>
        <w:ind w:firstLine="720"/>
        <w:rPr>
          <w:rFonts w:cstheme="minorHAnsi"/>
        </w:rPr>
      </w:pPr>
      <w:r w:rsidRPr="00E97D37">
        <w:rPr>
          <w:rFonts w:cstheme="minorHAnsi"/>
        </w:rPr>
        <w:t xml:space="preserve">Latent attitudes may be equally important. </w:t>
      </w:r>
      <w:r w:rsidR="00E14E4B" w:rsidRPr="00E97D37">
        <w:rPr>
          <w:rFonts w:cstheme="minorHAnsi"/>
        </w:rPr>
        <w:t xml:space="preserve">A </w:t>
      </w:r>
      <w:r w:rsidRPr="00E97D37">
        <w:rPr>
          <w:rFonts w:cstheme="minorHAnsi"/>
        </w:rPr>
        <w:t xml:space="preserve">transit-oriented lifestyle </w:t>
      </w:r>
      <w:r w:rsidR="005E2CCE" w:rsidRPr="00E97D37">
        <w:rPr>
          <w:rFonts w:cstheme="minorHAnsi"/>
        </w:rPr>
        <w:t xml:space="preserve">reflects a preference for </w:t>
      </w:r>
      <w:r w:rsidRPr="00E97D37">
        <w:rPr>
          <w:rFonts w:cstheme="minorHAnsi"/>
        </w:rPr>
        <w:t>compact, mixed-use, multimodal communities</w:t>
      </w:r>
      <w:r w:rsidR="005E2CCE" w:rsidRPr="00E97D37">
        <w:rPr>
          <w:rFonts w:cstheme="minorHAnsi"/>
        </w:rPr>
        <w:t xml:space="preserve">; </w:t>
      </w:r>
      <w:r w:rsidR="002636AA" w:rsidRPr="00E97D37">
        <w:rPr>
          <w:rFonts w:cstheme="minorHAnsi"/>
        </w:rPr>
        <w:t>i</w:t>
      </w:r>
      <w:r w:rsidR="00E70E6E" w:rsidRPr="00E97D37">
        <w:rPr>
          <w:rFonts w:cstheme="minorHAnsi"/>
        </w:rPr>
        <w:t xml:space="preserve">ndividuals with </w:t>
      </w:r>
      <w:r w:rsidRPr="00E97D37">
        <w:rPr>
          <w:rFonts w:cstheme="minorHAnsi"/>
        </w:rPr>
        <w:t>a stronger propensity for social interaction may place greater importance on transportation options that connect them to public places and community activities (</w:t>
      </w:r>
      <w:r w:rsidR="00C86526" w:rsidRPr="00E97D37">
        <w:rPr>
          <w:rFonts w:cstheme="minorHAnsi"/>
        </w:rPr>
        <w:t>Qi et al. 2024</w:t>
      </w:r>
      <w:r w:rsidRPr="00E97D37">
        <w:rPr>
          <w:rFonts w:cstheme="minorHAnsi"/>
        </w:rPr>
        <w:t>)</w:t>
      </w:r>
      <w:r w:rsidR="002B1C18" w:rsidRPr="00E97D37">
        <w:rPr>
          <w:rFonts w:cstheme="minorHAnsi"/>
        </w:rPr>
        <w:t>; and w</w:t>
      </w:r>
      <w:r w:rsidRPr="00E97D37">
        <w:rPr>
          <w:rFonts w:cstheme="minorHAnsi"/>
        </w:rPr>
        <w:t>eather awareness</w:t>
      </w:r>
      <w:r w:rsidR="00E21D7A" w:rsidRPr="00E97D37">
        <w:rPr>
          <w:rFonts w:cstheme="minorHAnsi"/>
        </w:rPr>
        <w:t>,</w:t>
      </w:r>
      <w:r w:rsidR="00506244" w:rsidRPr="00E97D37">
        <w:rPr>
          <w:rFonts w:cstheme="minorHAnsi"/>
        </w:rPr>
        <w:t xml:space="preserve"> </w:t>
      </w:r>
      <w:r w:rsidR="009D3C28" w:rsidRPr="00E97D37">
        <w:rPr>
          <w:rFonts w:cstheme="minorHAnsi"/>
        </w:rPr>
        <w:t>or</w:t>
      </w:r>
      <w:r w:rsidR="00E21D7A" w:rsidRPr="00E97D37">
        <w:rPr>
          <w:rFonts w:cstheme="minorHAnsi"/>
        </w:rPr>
        <w:t xml:space="preserve"> </w:t>
      </w:r>
      <w:r w:rsidRPr="00E97D37">
        <w:rPr>
          <w:rFonts w:cstheme="minorHAnsi"/>
        </w:rPr>
        <w:t>sensitiv</w:t>
      </w:r>
      <w:r w:rsidR="00DB1FE7" w:rsidRPr="00E97D37">
        <w:rPr>
          <w:rFonts w:cstheme="minorHAnsi"/>
        </w:rPr>
        <w:t>ity</w:t>
      </w:r>
      <w:r w:rsidRPr="00E97D37">
        <w:rPr>
          <w:rFonts w:cstheme="minorHAnsi"/>
        </w:rPr>
        <w:t xml:space="preserve"> to heat, precipitation, and other conditions</w:t>
      </w:r>
      <w:r w:rsidR="00DB1FE7" w:rsidRPr="00E97D37">
        <w:rPr>
          <w:rFonts w:cstheme="minorHAnsi"/>
        </w:rPr>
        <w:t xml:space="preserve"> may shape both outdoor engagement and transit perceptions</w:t>
      </w:r>
      <w:r w:rsidRPr="00E97D37">
        <w:rPr>
          <w:rFonts w:cstheme="minorHAnsi"/>
        </w:rPr>
        <w:t xml:space="preserve"> (</w:t>
      </w:r>
      <w:r w:rsidR="00A60A17" w:rsidRPr="00E97D37">
        <w:rPr>
          <w:rFonts w:cstheme="minorHAnsi"/>
        </w:rPr>
        <w:t>Guo et al. 2007</w:t>
      </w:r>
      <w:r w:rsidR="00642AFE" w:rsidRPr="00E97D37">
        <w:rPr>
          <w:rFonts w:cstheme="minorHAnsi"/>
        </w:rPr>
        <w:t>;</w:t>
      </w:r>
      <w:r w:rsidR="001A6F60" w:rsidRPr="00E97D37">
        <w:rPr>
          <w:rFonts w:cstheme="minorHAnsi"/>
        </w:rPr>
        <w:t xml:space="preserve"> </w:t>
      </w:r>
      <w:r w:rsidR="00EF5E1D" w:rsidRPr="00E97D37">
        <w:rPr>
          <w:rFonts w:cstheme="minorHAnsi"/>
        </w:rPr>
        <w:t xml:space="preserve">Batur et al. 2024; </w:t>
      </w:r>
      <w:r w:rsidR="001A6F60" w:rsidRPr="00E97D37">
        <w:rPr>
          <w:rFonts w:cstheme="minorHAnsi"/>
        </w:rPr>
        <w:t>Cools et al. 2010;</w:t>
      </w:r>
      <w:r w:rsidR="00642AFE" w:rsidRPr="00E97D37">
        <w:rPr>
          <w:rFonts w:cstheme="minorHAnsi"/>
        </w:rPr>
        <w:t xml:space="preserve"> </w:t>
      </w:r>
      <w:r w:rsidRPr="00E97D37">
        <w:rPr>
          <w:rFonts w:cstheme="minorHAnsi"/>
        </w:rPr>
        <w:t xml:space="preserve">Huo et al. </w:t>
      </w:r>
      <w:r w:rsidR="009779B3" w:rsidRPr="00E97D37">
        <w:rPr>
          <w:rFonts w:cstheme="minorHAnsi"/>
        </w:rPr>
        <w:t>2026</w:t>
      </w:r>
      <w:r w:rsidRPr="00E97D37">
        <w:rPr>
          <w:rFonts w:cstheme="minorHAnsi"/>
        </w:rPr>
        <w:t>). These orientations can help explain why people in otherwise similar circumstances differ in the importance they assign to transit</w:t>
      </w:r>
      <w:r w:rsidR="00EF5E1D" w:rsidRPr="00E97D37">
        <w:rPr>
          <w:rFonts w:cstheme="minorHAnsi"/>
        </w:rPr>
        <w:t>.</w:t>
      </w:r>
    </w:p>
    <w:p w14:paraId="7847B919" w14:textId="5304581B" w:rsidR="005B0CBD" w:rsidRPr="00E97D37" w:rsidRDefault="005B0CBD" w:rsidP="005B0CBD">
      <w:pPr>
        <w:ind w:firstLine="720"/>
        <w:rPr>
          <w:rFonts w:cstheme="minorHAnsi"/>
        </w:rPr>
      </w:pPr>
      <w:r w:rsidRPr="00E97D37">
        <w:rPr>
          <w:rFonts w:cstheme="minorHAnsi"/>
        </w:rPr>
        <w:t>Beyond these influences, transit importance may also be shaped by how much people participate in activities outside the home. Activity engagement creates a</w:t>
      </w:r>
      <w:r w:rsidR="003C2964" w:rsidRPr="00E97D37">
        <w:rPr>
          <w:rFonts w:cstheme="minorHAnsi"/>
        </w:rPr>
        <w:t xml:space="preserve"> recurring</w:t>
      </w:r>
      <w:r w:rsidRPr="00E97D37">
        <w:rPr>
          <w:rFonts w:cstheme="minorHAnsi"/>
        </w:rPr>
        <w:t xml:space="preserve"> need to reach destinations. Individuals who frequently visit parks, playgrounds, farmers markets, outdoor events, and other community locations encounter a broader set of mobility needs than those whose activities are concentrated at home</w:t>
      </w:r>
      <w:r w:rsidR="003D0EF7" w:rsidRPr="00E97D37">
        <w:rPr>
          <w:rFonts w:cstheme="minorHAnsi"/>
        </w:rPr>
        <w:t xml:space="preserve">, making </w:t>
      </w:r>
      <w:r w:rsidRPr="00E97D37">
        <w:rPr>
          <w:rFonts w:cstheme="minorHAnsi"/>
        </w:rPr>
        <w:t xml:space="preserve">transportation alternatives more salient. Transit access may </w:t>
      </w:r>
      <w:r w:rsidR="00BB2FD8" w:rsidRPr="00E97D37">
        <w:rPr>
          <w:rFonts w:cstheme="minorHAnsi"/>
        </w:rPr>
        <w:t xml:space="preserve">therefore </w:t>
      </w:r>
      <w:r w:rsidRPr="00E97D37">
        <w:rPr>
          <w:rFonts w:cstheme="minorHAnsi"/>
        </w:rPr>
        <w:t>be valued not only because of who people are or where they live, but also because of what they do and how often they participate in activities outside the home.</w:t>
      </w:r>
    </w:p>
    <w:p w14:paraId="565592E3" w14:textId="1906B295" w:rsidR="005B0CBD" w:rsidRPr="00E97D37" w:rsidRDefault="005B0CBD" w:rsidP="005B0CBD">
      <w:pPr>
        <w:ind w:firstLine="720"/>
        <w:rPr>
          <w:rFonts w:cstheme="minorHAnsi"/>
        </w:rPr>
      </w:pPr>
      <w:r w:rsidRPr="00E97D37">
        <w:rPr>
          <w:rFonts w:cstheme="minorHAnsi"/>
        </w:rPr>
        <w:t xml:space="preserve">This activity-based perspective has become increasingly important as trip-making declines. Evidence from the National Household Travel Survey and the American Time Use Survey points </w:t>
      </w:r>
      <w:r w:rsidRPr="00E97D37">
        <w:rPr>
          <w:rFonts w:cstheme="minorHAnsi"/>
        </w:rPr>
        <w:lastRenderedPageBreak/>
        <w:t>to lower trip rates, a higher prevalence of zero-trip days, and more time spent at home</w:t>
      </w:r>
      <w:r w:rsidR="009A1692" w:rsidRPr="00E97D37">
        <w:rPr>
          <w:rFonts w:cstheme="minorHAnsi"/>
        </w:rPr>
        <w:t xml:space="preserve"> </w:t>
      </w:r>
      <w:r w:rsidR="00CC19A3" w:rsidRPr="00E97D37">
        <w:rPr>
          <w:rFonts w:cstheme="minorHAnsi"/>
        </w:rPr>
        <w:t>–</w:t>
      </w:r>
      <w:r w:rsidR="009D1A17" w:rsidRPr="00E97D37">
        <w:rPr>
          <w:rFonts w:cstheme="minorHAnsi"/>
        </w:rPr>
        <w:t xml:space="preserve"> trends</w:t>
      </w:r>
      <w:r w:rsidR="00CC19A3" w:rsidRPr="00E97D37">
        <w:rPr>
          <w:rFonts w:cstheme="minorHAnsi"/>
        </w:rPr>
        <w:t xml:space="preserve"> </w:t>
      </w:r>
      <w:r w:rsidR="009D1A17" w:rsidRPr="00E97D37">
        <w:rPr>
          <w:rFonts w:cstheme="minorHAnsi"/>
        </w:rPr>
        <w:t xml:space="preserve">that the pandemic amplified </w:t>
      </w:r>
      <w:r w:rsidR="003164BC" w:rsidRPr="00E97D37">
        <w:rPr>
          <w:rFonts w:cstheme="minorHAnsi"/>
        </w:rPr>
        <w:t>and that remote work and the growing ability to obtain goods and services through digital platforms may help sustain</w:t>
      </w:r>
      <w:r w:rsidRPr="00E97D37">
        <w:rPr>
          <w:rFonts w:cstheme="minorHAnsi"/>
        </w:rPr>
        <w:t xml:space="preserve"> (</w:t>
      </w:r>
      <w:r w:rsidR="00A97320" w:rsidRPr="00E97D37">
        <w:rPr>
          <w:rFonts w:cstheme="minorHAnsi"/>
        </w:rPr>
        <w:t>Batur et al. 202</w:t>
      </w:r>
      <w:r w:rsidR="002668BD" w:rsidRPr="00E97D37">
        <w:rPr>
          <w:rFonts w:cstheme="minorHAnsi"/>
        </w:rPr>
        <w:t>3</w:t>
      </w:r>
      <w:r w:rsidR="00A97320" w:rsidRPr="00E97D37">
        <w:rPr>
          <w:rFonts w:cstheme="minorHAnsi"/>
        </w:rPr>
        <w:t>;</w:t>
      </w:r>
      <w:r w:rsidR="001E198C" w:rsidRPr="00E97D37">
        <w:rPr>
          <w:rFonts w:cstheme="minorHAnsi"/>
        </w:rPr>
        <w:t xml:space="preserve"> Bricka et al. 2024;</w:t>
      </w:r>
      <w:r w:rsidR="00A97320" w:rsidRPr="00E97D37">
        <w:rPr>
          <w:rFonts w:cstheme="minorHAnsi"/>
        </w:rPr>
        <w:t xml:space="preserve"> </w:t>
      </w:r>
      <w:r w:rsidRPr="00E97D37">
        <w:rPr>
          <w:rFonts w:cstheme="minorHAnsi"/>
        </w:rPr>
        <w:t>Morris et al. 2025). For transit, this creates two related challenges</w:t>
      </w:r>
      <w:r w:rsidR="0069293F" w:rsidRPr="00E97D37">
        <w:rPr>
          <w:rFonts w:cstheme="minorHAnsi"/>
        </w:rPr>
        <w:t>:</w:t>
      </w:r>
      <w:r w:rsidRPr="00E97D37">
        <w:rPr>
          <w:rFonts w:cstheme="minorHAnsi"/>
        </w:rPr>
        <w:t xml:space="preserve"> </w:t>
      </w:r>
      <w:r w:rsidR="0069293F" w:rsidRPr="00E97D37">
        <w:rPr>
          <w:rFonts w:cstheme="minorHAnsi"/>
        </w:rPr>
        <w:t>f</w:t>
      </w:r>
      <w:r w:rsidRPr="00E97D37">
        <w:rPr>
          <w:rFonts w:cstheme="minorHAnsi"/>
        </w:rPr>
        <w:t>ewer activities outside the home reduce the pool of trips from which transit can draw riders</w:t>
      </w:r>
      <w:r w:rsidR="0069293F" w:rsidRPr="00E97D37">
        <w:rPr>
          <w:rFonts w:cstheme="minorHAnsi"/>
        </w:rPr>
        <w:t>, and p</w:t>
      </w:r>
      <w:r w:rsidRPr="00E97D37">
        <w:rPr>
          <w:rFonts w:cstheme="minorHAnsi"/>
        </w:rPr>
        <w:t>eople who travel less may encounter fewer situations in which transit access appears important</w:t>
      </w:r>
      <w:r w:rsidR="00782BD2" w:rsidRPr="00E97D37">
        <w:rPr>
          <w:rFonts w:cstheme="minorHAnsi"/>
        </w:rPr>
        <w:t>, weakening both realized demand for transit and the perceived importance of transit itself.</w:t>
      </w:r>
    </w:p>
    <w:p w14:paraId="52BF5902" w14:textId="5FAAFDF3" w:rsidR="005B0CBD" w:rsidRPr="00E97D37" w:rsidRDefault="005B0CBD" w:rsidP="005B0CBD">
      <w:pPr>
        <w:ind w:firstLine="720"/>
        <w:rPr>
          <w:rFonts w:cstheme="minorHAnsi"/>
        </w:rPr>
      </w:pPr>
      <w:r w:rsidRPr="00E97D37">
        <w:rPr>
          <w:rFonts w:cstheme="minorHAnsi"/>
        </w:rPr>
        <w:t>The second challenge has received far less attention. If people travel less to public and community destinations, they may have little reason to view transit access as central to daily life</w:t>
      </w:r>
      <w:r w:rsidR="00E730C6" w:rsidRPr="00E97D37">
        <w:rPr>
          <w:rFonts w:cstheme="minorHAnsi"/>
        </w:rPr>
        <w:t>, and transit may gradually lose part of the constituency that supports public investment</w:t>
      </w:r>
      <w:r w:rsidRPr="00E97D37">
        <w:rPr>
          <w:rFonts w:cstheme="minorHAnsi"/>
        </w:rPr>
        <w:t>.</w:t>
      </w:r>
      <w:r w:rsidR="00BE449A" w:rsidRPr="00E97D37">
        <w:rPr>
          <w:rFonts w:cstheme="minorHAnsi"/>
        </w:rPr>
        <w:t xml:space="preserve"> </w:t>
      </w:r>
      <w:r w:rsidRPr="00E97D37">
        <w:rPr>
          <w:rFonts w:cstheme="minorHAnsi"/>
        </w:rPr>
        <w:t xml:space="preserve">Reduced activity engagement could contribute to a cycle in which transit appears less relevant, support for </w:t>
      </w:r>
      <w:r w:rsidR="00E47F90" w:rsidRPr="00E97D37">
        <w:rPr>
          <w:rFonts w:cstheme="minorHAnsi"/>
        </w:rPr>
        <w:t xml:space="preserve">transit </w:t>
      </w:r>
      <w:r w:rsidRPr="00E97D37">
        <w:rPr>
          <w:rFonts w:cstheme="minorHAnsi"/>
        </w:rPr>
        <w:t xml:space="preserve">service </w:t>
      </w:r>
      <w:r w:rsidR="00BD33A8" w:rsidRPr="00E97D37">
        <w:rPr>
          <w:rFonts w:cstheme="minorHAnsi"/>
        </w:rPr>
        <w:t>weake</w:t>
      </w:r>
      <w:r w:rsidR="00E47F90" w:rsidRPr="00E97D37">
        <w:rPr>
          <w:rFonts w:cstheme="minorHAnsi"/>
        </w:rPr>
        <w:t>n</w:t>
      </w:r>
      <w:r w:rsidR="00BD33A8" w:rsidRPr="00E97D37">
        <w:rPr>
          <w:rFonts w:cstheme="minorHAnsi"/>
        </w:rPr>
        <w:t>s</w:t>
      </w:r>
      <w:r w:rsidRPr="00E97D37">
        <w:rPr>
          <w:rFonts w:cstheme="minorHAnsi"/>
        </w:rPr>
        <w:t xml:space="preserve">, and diminished service further limits access for those who depend on it. </w:t>
      </w:r>
    </w:p>
    <w:p w14:paraId="09145D9B" w14:textId="171BA2E4" w:rsidR="005B0CBD" w:rsidRPr="00E97D37" w:rsidRDefault="005B0CBD" w:rsidP="005B0CBD">
      <w:pPr>
        <w:ind w:firstLine="720"/>
        <w:rPr>
          <w:rFonts w:cstheme="minorHAnsi"/>
        </w:rPr>
      </w:pPr>
      <w:r w:rsidRPr="00E97D37">
        <w:rPr>
          <w:rFonts w:cstheme="minorHAnsi"/>
        </w:rPr>
        <w:t xml:space="preserve">Non-work activities provide a useful setting </w:t>
      </w:r>
      <w:r w:rsidR="00416D3A" w:rsidRPr="00E97D37">
        <w:rPr>
          <w:rFonts w:cstheme="minorHAnsi"/>
        </w:rPr>
        <w:t>for</w:t>
      </w:r>
      <w:r w:rsidRPr="00E97D37">
        <w:rPr>
          <w:rFonts w:cstheme="minorHAnsi"/>
        </w:rPr>
        <w:t xml:space="preserve"> examin</w:t>
      </w:r>
      <w:r w:rsidR="00416D3A" w:rsidRPr="00E97D37">
        <w:rPr>
          <w:rFonts w:cstheme="minorHAnsi"/>
        </w:rPr>
        <w:t>ing</w:t>
      </w:r>
      <w:r w:rsidRPr="00E97D37">
        <w:rPr>
          <w:rFonts w:cstheme="minorHAnsi"/>
        </w:rPr>
        <w:t xml:space="preserve"> this issue</w:t>
      </w:r>
      <w:r w:rsidR="00CC19A3" w:rsidRPr="00E97D37">
        <w:rPr>
          <w:rFonts w:cstheme="minorHAnsi"/>
        </w:rPr>
        <w:t>.</w:t>
      </w:r>
      <w:r w:rsidRPr="00E97D37">
        <w:rPr>
          <w:rFonts w:cstheme="minorHAnsi"/>
        </w:rPr>
        <w:t xml:space="preserve"> </w:t>
      </w:r>
      <w:r w:rsidR="00CC19A3" w:rsidRPr="00E97D37">
        <w:rPr>
          <w:rFonts w:cstheme="minorHAnsi"/>
        </w:rPr>
        <w:t>A</w:t>
      </w:r>
      <w:r w:rsidRPr="00E97D37">
        <w:rPr>
          <w:rFonts w:cstheme="minorHAnsi"/>
        </w:rPr>
        <w:t xml:space="preserve">s commuting becomes a less dependable source of ridership, transit agencies must better understand travel </w:t>
      </w:r>
      <w:r w:rsidR="006F57CD" w:rsidRPr="00E97D37">
        <w:rPr>
          <w:rFonts w:cstheme="minorHAnsi"/>
        </w:rPr>
        <w:t xml:space="preserve">tied to </w:t>
      </w:r>
      <w:r w:rsidRPr="00E97D37">
        <w:rPr>
          <w:rFonts w:cstheme="minorHAnsi"/>
        </w:rPr>
        <w:t xml:space="preserve">recreation, caregiving, food access, social interaction, and community participation. Public parks, playgrounds, farmers markets, and outdoor events </w:t>
      </w:r>
      <w:r w:rsidR="003F0E32" w:rsidRPr="00E97D37">
        <w:rPr>
          <w:rFonts w:cstheme="minorHAnsi"/>
        </w:rPr>
        <w:t xml:space="preserve">are </w:t>
      </w:r>
      <w:r w:rsidRPr="00E97D37">
        <w:rPr>
          <w:rFonts w:cstheme="minorHAnsi"/>
        </w:rPr>
        <w:t>distinct destinations</w:t>
      </w:r>
      <w:r w:rsidR="00EA06C6" w:rsidRPr="00E97D37">
        <w:rPr>
          <w:rFonts w:cstheme="minorHAnsi"/>
        </w:rPr>
        <w:t xml:space="preserve"> </w:t>
      </w:r>
      <w:r w:rsidRPr="00E97D37">
        <w:rPr>
          <w:rFonts w:cstheme="minorHAnsi"/>
        </w:rPr>
        <w:t>generat</w:t>
      </w:r>
      <w:r w:rsidR="00EA06C6" w:rsidRPr="00E97D37">
        <w:rPr>
          <w:rFonts w:cstheme="minorHAnsi"/>
        </w:rPr>
        <w:t>ing</w:t>
      </w:r>
      <w:r w:rsidRPr="00E97D37">
        <w:rPr>
          <w:rFonts w:cstheme="minorHAnsi"/>
        </w:rPr>
        <w:t xml:space="preserve"> travel during midday, evenings, and weekends, when service may be less frequent. Although often discretionary, these activities support physical activity, recreation, food access, social connection, and community belonging (Batur et al. 202</w:t>
      </w:r>
      <w:r w:rsidR="0059294A" w:rsidRPr="00E97D37">
        <w:rPr>
          <w:rFonts w:cstheme="minorHAnsi"/>
        </w:rPr>
        <w:t>3</w:t>
      </w:r>
      <w:r w:rsidRPr="00E97D37">
        <w:rPr>
          <w:rFonts w:cstheme="minorHAnsi"/>
        </w:rPr>
        <w:t xml:space="preserve">; Qi et al. 2024). </w:t>
      </w:r>
    </w:p>
    <w:p w14:paraId="5AA9FC11" w14:textId="6C00091B" w:rsidR="005B0CBD" w:rsidRPr="00E97D37" w:rsidRDefault="005B0CBD" w:rsidP="005B0CBD">
      <w:pPr>
        <w:ind w:firstLine="720"/>
        <w:rPr>
          <w:rFonts w:cstheme="minorHAnsi"/>
        </w:rPr>
      </w:pPr>
      <w:r w:rsidRPr="00E97D37">
        <w:rPr>
          <w:rFonts w:cstheme="minorHAnsi"/>
        </w:rPr>
        <w:t xml:space="preserve">The relationship may differ across population groups. Lower-income individuals, older adults, people with travel-limiting conditions, and households without reliable vehicle access may place substantial importance on transit because their ability to participate in activities outside the home depends on affordable mobility options (Lucas 2012; </w:t>
      </w:r>
      <w:proofErr w:type="spellStart"/>
      <w:r w:rsidRPr="00E97D37">
        <w:rPr>
          <w:rFonts w:cstheme="minorHAnsi"/>
        </w:rPr>
        <w:t>Kamruzzaman</w:t>
      </w:r>
      <w:proofErr w:type="spellEnd"/>
      <w:r w:rsidRPr="00E97D37">
        <w:rPr>
          <w:rFonts w:cstheme="minorHAnsi"/>
        </w:rPr>
        <w:t xml:space="preserve"> et al. 2016)</w:t>
      </w:r>
      <w:r w:rsidR="001B398C" w:rsidRPr="00E97D37">
        <w:rPr>
          <w:rFonts w:cstheme="minorHAnsi"/>
        </w:rPr>
        <w:t xml:space="preserve">, even as transportation barriers suppress </w:t>
      </w:r>
      <w:r w:rsidR="00042C71" w:rsidRPr="00E97D37">
        <w:rPr>
          <w:rFonts w:cstheme="minorHAnsi"/>
        </w:rPr>
        <w:t xml:space="preserve">their observed engagement. </w:t>
      </w:r>
      <w:r w:rsidRPr="00E97D37">
        <w:rPr>
          <w:rFonts w:cstheme="minorHAnsi"/>
        </w:rPr>
        <w:t xml:space="preserve">Low observed engagement should not be interpreted as low underlying need; it may </w:t>
      </w:r>
      <w:r w:rsidR="002C70CD" w:rsidRPr="00E97D37">
        <w:rPr>
          <w:rFonts w:cstheme="minorHAnsi"/>
        </w:rPr>
        <w:t xml:space="preserve">instead </w:t>
      </w:r>
      <w:r w:rsidRPr="00E97D37">
        <w:rPr>
          <w:rFonts w:cstheme="minorHAnsi"/>
        </w:rPr>
        <w:t xml:space="preserve">reflect constrained access and opportunity. The analysis must distinguish the role of activity engagement from </w:t>
      </w:r>
      <w:r w:rsidR="00CC19A3" w:rsidRPr="00E97D37">
        <w:rPr>
          <w:rFonts w:cstheme="minorHAnsi"/>
        </w:rPr>
        <w:t>that</w:t>
      </w:r>
      <w:r w:rsidR="00321A4A" w:rsidRPr="00E97D37">
        <w:rPr>
          <w:rFonts w:cstheme="minorHAnsi"/>
        </w:rPr>
        <w:t xml:space="preserve"> of </w:t>
      </w:r>
      <w:r w:rsidRPr="00E97D37">
        <w:rPr>
          <w:rFonts w:cstheme="minorHAnsi"/>
        </w:rPr>
        <w:t>socioeconomic circumstances, mobility resources, neighborhood conditions, and latent attitudes.</w:t>
      </w:r>
    </w:p>
    <w:p w14:paraId="46380618" w14:textId="18CC9986" w:rsidR="005B0CBD" w:rsidRPr="00E97D37" w:rsidRDefault="005B0CBD" w:rsidP="005B0CBD">
      <w:pPr>
        <w:ind w:firstLine="720"/>
        <w:rPr>
          <w:rFonts w:cstheme="minorHAnsi"/>
        </w:rPr>
      </w:pPr>
      <w:r w:rsidRPr="00E97D37">
        <w:rPr>
          <w:rFonts w:cstheme="minorHAnsi"/>
        </w:rPr>
        <w:t xml:space="preserve">This study examines how engagement in non-work outdoor and community activities </w:t>
      </w:r>
      <w:r w:rsidR="00AE79E6" w:rsidRPr="00E97D37">
        <w:rPr>
          <w:rFonts w:cstheme="minorHAnsi"/>
        </w:rPr>
        <w:t xml:space="preserve">(visiting public parks, </w:t>
      </w:r>
      <w:r w:rsidR="00825FC3" w:rsidRPr="00E97D37">
        <w:rPr>
          <w:rFonts w:cstheme="minorHAnsi"/>
        </w:rPr>
        <w:t>playgrounds, farmers market</w:t>
      </w:r>
      <w:r w:rsidR="00321A4A" w:rsidRPr="00E97D37">
        <w:rPr>
          <w:rFonts w:cstheme="minorHAnsi"/>
        </w:rPr>
        <w:t>s</w:t>
      </w:r>
      <w:r w:rsidR="00825FC3" w:rsidRPr="00E97D37">
        <w:rPr>
          <w:rFonts w:cstheme="minorHAnsi"/>
        </w:rPr>
        <w:t xml:space="preserve">, and attending outdoor events) </w:t>
      </w:r>
      <w:r w:rsidRPr="00E97D37">
        <w:rPr>
          <w:rFonts w:cstheme="minorHAnsi"/>
        </w:rPr>
        <w:t xml:space="preserve">shapes perceptions of the importance of transit access after controlling for </w:t>
      </w:r>
      <w:r w:rsidR="006B2F86" w:rsidRPr="00E97D37">
        <w:rPr>
          <w:rFonts w:cstheme="minorHAnsi"/>
        </w:rPr>
        <w:t xml:space="preserve">individual, household, </w:t>
      </w:r>
      <w:r w:rsidR="000C3461" w:rsidRPr="00E97D37">
        <w:rPr>
          <w:rFonts w:cstheme="minorHAnsi"/>
        </w:rPr>
        <w:t>mobility, and built</w:t>
      </w:r>
      <w:r w:rsidR="00CC19A3" w:rsidRPr="00E97D37">
        <w:rPr>
          <w:rFonts w:cstheme="minorHAnsi"/>
        </w:rPr>
        <w:t xml:space="preserve"> </w:t>
      </w:r>
      <w:r w:rsidR="000C3461" w:rsidRPr="00E97D37">
        <w:rPr>
          <w:rFonts w:cstheme="minorHAnsi"/>
        </w:rPr>
        <w:t>environment characteristics.</w:t>
      </w:r>
      <w:r w:rsidR="00825FC3" w:rsidRPr="00E97D37">
        <w:rPr>
          <w:rFonts w:cstheme="minorHAnsi"/>
        </w:rPr>
        <w:t xml:space="preserve"> </w:t>
      </w:r>
      <w:r w:rsidRPr="00E97D37">
        <w:rPr>
          <w:rFonts w:cstheme="minorHAnsi"/>
        </w:rPr>
        <w:t xml:space="preserve">These activity-engagement outcomes are incorporated into a joint Generalized Heterogeneous Data Model </w:t>
      </w:r>
      <w:r w:rsidR="000C3461" w:rsidRPr="00E97D37">
        <w:rPr>
          <w:rFonts w:cstheme="minorHAnsi"/>
        </w:rPr>
        <w:t>together with</w:t>
      </w:r>
      <w:r w:rsidRPr="00E97D37">
        <w:rPr>
          <w:rFonts w:cstheme="minorHAnsi"/>
        </w:rPr>
        <w:t xml:space="preserve"> latent constructs – transit-oriented lifestyle, social interaction propensity, and weather awareness – </w:t>
      </w:r>
      <w:r w:rsidR="00B83F00" w:rsidRPr="00E97D37">
        <w:rPr>
          <w:rFonts w:cstheme="minorHAnsi"/>
        </w:rPr>
        <w:t xml:space="preserve">that capture </w:t>
      </w:r>
      <w:r w:rsidRPr="00E97D37">
        <w:rPr>
          <w:rFonts w:cstheme="minorHAnsi"/>
        </w:rPr>
        <w:t xml:space="preserve">attitudinal heterogeneity </w:t>
      </w:r>
      <w:r w:rsidR="00B83F00" w:rsidRPr="00E97D37">
        <w:rPr>
          <w:rFonts w:cstheme="minorHAnsi"/>
        </w:rPr>
        <w:t xml:space="preserve">influencing both </w:t>
      </w:r>
      <w:r w:rsidRPr="00E97D37">
        <w:rPr>
          <w:rFonts w:cstheme="minorHAnsi"/>
        </w:rPr>
        <w:t xml:space="preserve">activity engagement and transit </w:t>
      </w:r>
      <w:r w:rsidR="00DC79B7" w:rsidRPr="00E97D37">
        <w:rPr>
          <w:rFonts w:cstheme="minorHAnsi"/>
        </w:rPr>
        <w:t>importance</w:t>
      </w:r>
      <w:r w:rsidRPr="00E97D37">
        <w:rPr>
          <w:rFonts w:cstheme="minorHAnsi"/>
        </w:rPr>
        <w:t>.</w:t>
      </w:r>
    </w:p>
    <w:p w14:paraId="5C2160B6" w14:textId="441E1216" w:rsidR="005B0CBD" w:rsidRPr="00E97D37" w:rsidRDefault="005B0CBD" w:rsidP="005B0CBD">
      <w:pPr>
        <w:ind w:firstLine="720"/>
        <w:rPr>
          <w:rFonts w:cstheme="minorHAnsi"/>
        </w:rPr>
      </w:pPr>
      <w:r w:rsidRPr="00E97D37">
        <w:rPr>
          <w:rFonts w:cstheme="minorHAnsi"/>
        </w:rPr>
        <w:t xml:space="preserve">The study makes three contributions. First, it positions perceived transit importance as an outcome with direct relevance to the future viability </w:t>
      </w:r>
      <w:r w:rsidR="00502541" w:rsidRPr="00E97D37">
        <w:rPr>
          <w:rFonts w:cstheme="minorHAnsi"/>
        </w:rPr>
        <w:t xml:space="preserve">of transit </w:t>
      </w:r>
      <w:r w:rsidRPr="00E97D37">
        <w:rPr>
          <w:rFonts w:cstheme="minorHAnsi"/>
        </w:rPr>
        <w:t xml:space="preserve">and public support. Second, it broadens the </w:t>
      </w:r>
      <w:r w:rsidR="00C974E8" w:rsidRPr="00E97D37">
        <w:rPr>
          <w:rFonts w:cstheme="minorHAnsi"/>
        </w:rPr>
        <w:t xml:space="preserve">study of </w:t>
      </w:r>
      <w:r w:rsidRPr="00E97D37">
        <w:rPr>
          <w:rFonts w:cstheme="minorHAnsi"/>
        </w:rPr>
        <w:t xml:space="preserve">transit relevance beyond commuting </w:t>
      </w:r>
      <w:r w:rsidR="000E149C" w:rsidRPr="00E97D37">
        <w:rPr>
          <w:rFonts w:cstheme="minorHAnsi"/>
        </w:rPr>
        <w:t xml:space="preserve">to </w:t>
      </w:r>
      <w:r w:rsidRPr="00E97D37">
        <w:rPr>
          <w:rFonts w:cstheme="minorHAnsi"/>
        </w:rPr>
        <w:t>recreational, family-oriented, social, and community activities.</w:t>
      </w:r>
      <w:r w:rsidR="00574557" w:rsidRPr="00E97D37">
        <w:rPr>
          <w:rFonts w:cstheme="minorHAnsi"/>
        </w:rPr>
        <w:t xml:space="preserve"> </w:t>
      </w:r>
      <w:r w:rsidRPr="00E97D37">
        <w:rPr>
          <w:rFonts w:cstheme="minorHAnsi"/>
        </w:rPr>
        <w:t>Third, it integrates multiple activity domains, latent attitudes, and observed characteristics within a unified framework</w:t>
      </w:r>
      <w:r w:rsidR="00574557" w:rsidRPr="00E97D37">
        <w:rPr>
          <w:rFonts w:cstheme="minorHAnsi"/>
        </w:rPr>
        <w:t xml:space="preserve">, </w:t>
      </w:r>
      <w:r w:rsidR="00A31631" w:rsidRPr="00E97D37">
        <w:rPr>
          <w:rFonts w:cstheme="minorHAnsi"/>
        </w:rPr>
        <w:t xml:space="preserve">helping </w:t>
      </w:r>
      <w:r w:rsidRPr="00E97D37">
        <w:rPr>
          <w:rFonts w:cstheme="minorHAnsi"/>
        </w:rPr>
        <w:t>agencies understand which forms of non-work activity engagement are associated with stronger perceptions of transit importance and how transit may remain relevant as traditional commute markets evolve.</w:t>
      </w:r>
    </w:p>
    <w:p w14:paraId="749BC45D" w14:textId="6FD36E0D" w:rsidR="005B1288" w:rsidRPr="00E97D37" w:rsidRDefault="005B1288" w:rsidP="005B1288">
      <w:pPr>
        <w:ind w:firstLine="720"/>
        <w:rPr>
          <w:rFonts w:cstheme="minorHAnsi"/>
        </w:rPr>
      </w:pPr>
      <w:r w:rsidRPr="00E97D37">
        <w:rPr>
          <w:rFonts w:cstheme="minorHAnsi"/>
        </w:rPr>
        <w:t xml:space="preserve">The remainder of this paper is organized as follows. Section 2 describes the CARE survey and the construction of </w:t>
      </w:r>
      <w:r w:rsidR="000F128C" w:rsidRPr="00E97D37">
        <w:rPr>
          <w:rFonts w:cstheme="minorHAnsi"/>
        </w:rPr>
        <w:t>activity</w:t>
      </w:r>
      <w:r w:rsidRPr="00E97D37">
        <w:rPr>
          <w:rFonts w:cstheme="minorHAnsi"/>
        </w:rPr>
        <w:t xml:space="preserve">-engagement, transit-importance, and latent-construct variables. </w:t>
      </w:r>
      <w:r w:rsidR="005649E9" w:rsidRPr="00E97D37">
        <w:rPr>
          <w:rFonts w:cstheme="minorHAnsi"/>
        </w:rPr>
        <w:t>Section 3 presents the Generalized Heterogeneous Data Model framework</w:t>
      </w:r>
      <w:r w:rsidR="00CC19A3" w:rsidRPr="00E97D37">
        <w:rPr>
          <w:rFonts w:cstheme="minorHAnsi"/>
        </w:rPr>
        <w:t>.</w:t>
      </w:r>
      <w:r w:rsidR="005649E9" w:rsidRPr="00E97D37">
        <w:rPr>
          <w:rFonts w:cstheme="minorHAnsi"/>
        </w:rPr>
        <w:t xml:space="preserve"> Section 4 presents the estimation results</w:t>
      </w:r>
      <w:r w:rsidR="00CC19A3" w:rsidRPr="00E97D37">
        <w:rPr>
          <w:rFonts w:cstheme="minorHAnsi"/>
        </w:rPr>
        <w:t>,</w:t>
      </w:r>
      <w:r w:rsidR="005649E9" w:rsidRPr="00E97D37">
        <w:rPr>
          <w:rFonts w:cstheme="minorHAnsi"/>
        </w:rPr>
        <w:t xml:space="preserve"> and Section 5 discusses the findings, policy implications, and directions for future research.</w:t>
      </w:r>
    </w:p>
    <w:p w14:paraId="207435C8" w14:textId="77777777" w:rsidR="001F6EB9" w:rsidRPr="00E97D37" w:rsidRDefault="001F6EB9" w:rsidP="005B1288">
      <w:pPr>
        <w:ind w:firstLine="720"/>
        <w:rPr>
          <w:rFonts w:cstheme="minorHAnsi"/>
        </w:rPr>
      </w:pPr>
    </w:p>
    <w:p w14:paraId="3DB3E8D5" w14:textId="77777777" w:rsidR="00F538DD" w:rsidRPr="00E97D37" w:rsidRDefault="00F538DD" w:rsidP="00F538DD">
      <w:pPr>
        <w:pStyle w:val="Heading1"/>
        <w:rPr>
          <w:rFonts w:asciiTheme="minorHAnsi" w:hAnsiTheme="minorHAnsi" w:cstheme="minorHAnsi"/>
          <w:szCs w:val="24"/>
        </w:rPr>
      </w:pPr>
      <w:r w:rsidRPr="00E97D37">
        <w:rPr>
          <w:rFonts w:asciiTheme="minorHAnsi" w:hAnsiTheme="minorHAnsi" w:cstheme="minorHAnsi"/>
          <w:szCs w:val="24"/>
        </w:rPr>
        <w:t>2. DATA DESCRIPTION</w:t>
      </w:r>
    </w:p>
    <w:p w14:paraId="460DE476" w14:textId="77777777" w:rsidR="00D87273" w:rsidRPr="00E97D37" w:rsidRDefault="00D87273" w:rsidP="00D87273">
      <w:pPr>
        <w:rPr>
          <w:rFonts w:eastAsia="Calibri" w:cstheme="minorHAnsi"/>
        </w:rPr>
      </w:pPr>
      <w:r w:rsidRPr="00E97D37">
        <w:rPr>
          <w:rFonts w:eastAsia="Calibri" w:cstheme="minorHAnsi"/>
        </w:rPr>
        <w:t>This section describes the survey and analytic sample, followed by the endogenous outcomes examined in the study. It concludes with the attitudinal indicators used to define the stochastic latent constructs.</w:t>
      </w:r>
    </w:p>
    <w:p w14:paraId="6868139B" w14:textId="77777777" w:rsidR="00F538DD" w:rsidRPr="00E97D37" w:rsidRDefault="00F538DD" w:rsidP="00F538DD">
      <w:pPr>
        <w:rPr>
          <w:rFonts w:eastAsia="Calibri" w:cstheme="minorHAnsi"/>
          <w:b/>
          <w:bCs/>
        </w:rPr>
      </w:pPr>
    </w:p>
    <w:p w14:paraId="7BC518E4" w14:textId="77777777" w:rsidR="00F538DD" w:rsidRPr="00E97D37" w:rsidRDefault="00F538DD" w:rsidP="00F538DD">
      <w:pPr>
        <w:pStyle w:val="Heading2"/>
        <w:rPr>
          <w:rFonts w:asciiTheme="minorHAnsi" w:hAnsiTheme="minorHAnsi" w:cstheme="minorHAnsi"/>
          <w:szCs w:val="24"/>
        </w:rPr>
      </w:pPr>
      <w:r w:rsidRPr="00E97D37">
        <w:rPr>
          <w:rFonts w:asciiTheme="minorHAnsi" w:hAnsiTheme="minorHAnsi" w:cstheme="minorHAnsi"/>
          <w:szCs w:val="24"/>
        </w:rPr>
        <w:t>2.1. Survey Overview and Sample Characteristics</w:t>
      </w:r>
    </w:p>
    <w:p w14:paraId="7A8C0E7B" w14:textId="279C60E4" w:rsidR="004F5EAE" w:rsidRPr="00E97D37" w:rsidRDefault="004F5EAE" w:rsidP="004F5EAE">
      <w:pPr>
        <w:rPr>
          <w:rFonts w:eastAsia="Aptos" w:cstheme="minorHAnsi"/>
          <w:kern w:val="2"/>
          <w14:ligatures w14:val="standardContextual"/>
        </w:rPr>
      </w:pPr>
      <w:r w:rsidRPr="00E97D37">
        <w:rPr>
          <w:rFonts w:eastAsia="Aptos" w:cstheme="minorHAnsi"/>
          <w:kern w:val="2"/>
          <w14:ligatures w14:val="standardContextual"/>
        </w:rPr>
        <w:t xml:space="preserve">The data are drawn from the Community Adaptation and Resilience to Extremes (CARE) survey, administered from August 2024 through February 2025 to adults residing in the United States. </w:t>
      </w:r>
      <w:r w:rsidR="00223845" w:rsidRPr="00E97D37">
        <w:rPr>
          <w:rFonts w:eastAsia="Aptos" w:cstheme="minorHAnsi"/>
          <w:kern w:val="2"/>
          <w14:ligatures w14:val="standardContextual"/>
        </w:rPr>
        <w:t>F</w:t>
      </w:r>
      <w:r w:rsidRPr="00E97D37">
        <w:rPr>
          <w:rFonts w:eastAsia="Aptos" w:cstheme="minorHAnsi"/>
          <w:kern w:val="2"/>
          <w14:ligatures w14:val="standardContextual"/>
        </w:rPr>
        <w:t>ielded through a commercial online panel,</w:t>
      </w:r>
      <w:r w:rsidR="00223845" w:rsidRPr="00E97D37">
        <w:rPr>
          <w:rFonts w:eastAsia="Aptos" w:cstheme="minorHAnsi"/>
          <w:kern w:val="2"/>
          <w14:ligatures w14:val="standardContextual"/>
        </w:rPr>
        <w:t xml:space="preserve"> the survey examined </w:t>
      </w:r>
      <w:r w:rsidRPr="00E97D37">
        <w:rPr>
          <w:rFonts w:eastAsia="Aptos" w:cstheme="minorHAnsi"/>
          <w:kern w:val="2"/>
          <w14:ligatures w14:val="standardContextual"/>
        </w:rPr>
        <w:t xml:space="preserve">resilience and </w:t>
      </w:r>
      <w:r w:rsidR="009B44E8" w:rsidRPr="00E97D37">
        <w:rPr>
          <w:rFonts w:eastAsia="Aptos" w:cstheme="minorHAnsi"/>
          <w:kern w:val="2"/>
          <w14:ligatures w14:val="standardContextual"/>
        </w:rPr>
        <w:t xml:space="preserve">adaptation </w:t>
      </w:r>
      <w:r w:rsidRPr="00E97D37">
        <w:rPr>
          <w:rFonts w:eastAsia="Aptos" w:cstheme="minorHAnsi"/>
          <w:kern w:val="2"/>
          <w14:ligatures w14:val="standardContextual"/>
        </w:rPr>
        <w:t xml:space="preserve">to disruptive extreme events </w:t>
      </w:r>
      <w:r w:rsidR="00B340FF" w:rsidRPr="00E97D37">
        <w:rPr>
          <w:rFonts w:eastAsia="Aptos" w:cstheme="minorHAnsi"/>
          <w:kern w:val="2"/>
          <w14:ligatures w14:val="standardContextual"/>
        </w:rPr>
        <w:t xml:space="preserve">while </w:t>
      </w:r>
      <w:r w:rsidRPr="00E97D37">
        <w:rPr>
          <w:rFonts w:eastAsia="Aptos" w:cstheme="minorHAnsi"/>
          <w:kern w:val="2"/>
          <w14:ligatures w14:val="standardContextual"/>
        </w:rPr>
        <w:t>collect</w:t>
      </w:r>
      <w:r w:rsidR="00B340FF" w:rsidRPr="00E97D37">
        <w:rPr>
          <w:rFonts w:eastAsia="Aptos" w:cstheme="minorHAnsi"/>
          <w:kern w:val="2"/>
          <w14:ligatures w14:val="standardContextual"/>
        </w:rPr>
        <w:t>ing</w:t>
      </w:r>
      <w:r w:rsidRPr="00E97D37">
        <w:rPr>
          <w:rFonts w:eastAsia="Aptos" w:cstheme="minorHAnsi"/>
          <w:kern w:val="2"/>
          <w14:ligatures w14:val="standardContextual"/>
        </w:rPr>
        <w:t xml:space="preserve"> detailed information on socioeconomic and demographic characteristics, travel behavior, activity engagement, and attitudes, perceptions, values, and preferences. The sampling design included oversamples from Maricopa County in the Greater Phoenix region and the Puget Sound area in Greater Seattle. Of the 5,082 completed responses, 1,047 were from Maricopa County, 1,000 from Greater Seattle, and 3,035 from the rest of the nation.</w:t>
      </w:r>
    </w:p>
    <w:p w14:paraId="7E09CF51" w14:textId="77777777" w:rsidR="00CC19A3" w:rsidRPr="00E97D37" w:rsidRDefault="00CC19A3" w:rsidP="00CC19A3">
      <w:pPr>
        <w:ind w:firstLine="720"/>
        <w:rPr>
          <w:rFonts w:eastAsia="Aptos" w:cstheme="minorHAnsi"/>
          <w:kern w:val="2"/>
          <w14:ligatures w14:val="standardContextual"/>
        </w:rPr>
      </w:pPr>
      <w:r w:rsidRPr="00E97D37">
        <w:rPr>
          <w:rFonts w:eastAsia="Aptos" w:cstheme="minorHAnsi"/>
          <w:kern w:val="2"/>
          <w14:ligatures w14:val="standardContextual"/>
        </w:rPr>
        <w:t>The survey asked respondents about the importance of transit access for participating in activities outside the home and the frequency with which they visited public parks, playgrounds, farmers markets, and outdoor events. Respondent ZIP codes were linked to block-group information from the U.S. Environmental Protection Agency Smart Location Database, providing measures of population and housing density, walkability, transit service density, and transit service frequency. After excluding respondents who selected “prefer not to say” for one or more activity-engagement questions and retaining respondents with complete built-environment information, the final analysis sample consisted of 4,909 respondents.</w:t>
      </w:r>
    </w:p>
    <w:p w14:paraId="59634F0F" w14:textId="77777777" w:rsidR="00CC19A3" w:rsidRPr="00E97D37" w:rsidRDefault="00CC19A3" w:rsidP="00CC19A3">
      <w:pPr>
        <w:ind w:firstLine="720"/>
        <w:rPr>
          <w:rFonts w:eastAsia="Aptos" w:cstheme="minorHAnsi"/>
          <w:kern w:val="2"/>
          <w14:ligatures w14:val="standardContextual"/>
        </w:rPr>
      </w:pPr>
      <w:r w:rsidRPr="00E97D37">
        <w:rPr>
          <w:rFonts w:eastAsia="Aptos" w:cstheme="minorHAnsi"/>
          <w:kern w:val="2"/>
          <w14:ligatures w14:val="standardContextual"/>
        </w:rPr>
        <w:t>Table 1 summarizes the socioeconomic and demographic characteristics of the analysis sample. Women account for 57.5 percent of respondents, 32.5 percent are aged 65 years or older, and nearly half the sample is neither employed nor enrolled as a student. Among workers, 24.0 percent worked from home at least once during the previous week. About 35.3 percent hold at least a bachelor’s degree, 49.7 percent report household incomes below $50,000, and 62.3 percent live in one- or two-person households, although 26.6 percent have at least one child.</w:t>
      </w:r>
    </w:p>
    <w:p w14:paraId="51DCDD5F" w14:textId="77777777" w:rsidR="00CC19A3" w:rsidRPr="00E97D37" w:rsidRDefault="00CC19A3" w:rsidP="00CC19A3">
      <w:pPr>
        <w:ind w:firstLine="720"/>
        <w:rPr>
          <w:rFonts w:eastAsia="Aptos" w:cstheme="minorHAnsi"/>
          <w:kern w:val="2"/>
          <w14:ligatures w14:val="standardContextual"/>
        </w:rPr>
      </w:pPr>
      <w:r w:rsidRPr="00E97D37">
        <w:rPr>
          <w:rFonts w:eastAsia="Aptos" w:cstheme="minorHAnsi"/>
          <w:kern w:val="2"/>
          <w14:ligatures w14:val="standardContextual"/>
        </w:rPr>
        <w:t xml:space="preserve">The sample also exhibits considerable variation in mobility resources and residential context. Nearly one in five respondents reports a travel-limiting condition, 12.4 percent live in zero-vehicle households, and another 45.7 percent live in one-vehicle households. Thus, more than one-half of the sample has no more than one household vehicle, a potentially important consideration when assessing the perceived importance of transit access. </w:t>
      </w:r>
    </w:p>
    <w:p w14:paraId="21256712" w14:textId="6E2DF136" w:rsidR="00CC19A3" w:rsidRPr="00E97D37" w:rsidRDefault="00CC19A3" w:rsidP="00CC19A3">
      <w:pPr>
        <w:ind w:firstLine="720"/>
        <w:rPr>
          <w:rFonts w:eastAsia="Aptos" w:cstheme="minorHAnsi"/>
          <w:kern w:val="2"/>
          <w14:ligatures w14:val="standardContextual"/>
        </w:rPr>
      </w:pPr>
      <w:r w:rsidRPr="00E97D37">
        <w:rPr>
          <w:rFonts w:eastAsia="Aptos" w:cstheme="minorHAnsi"/>
          <w:kern w:val="2"/>
          <w14:ligatures w14:val="standardContextual"/>
        </w:rPr>
        <w:t>About 67.4 percent reside in suburban areas, compared with 24.5 percent in urban areas and 8.1 percent in rural areas. Although nearly 73 percent perceive transit to be available where they live, only 15.4 percent reside in areas with at least 100 transit arrivals per acre, highlighting the distinction between perceived availability and intensive transit service. Built</w:t>
      </w:r>
      <w:r w:rsidR="007D248C" w:rsidRPr="00E97D37">
        <w:rPr>
          <w:rFonts w:eastAsia="Aptos" w:cstheme="minorHAnsi"/>
          <w:kern w:val="2"/>
          <w14:ligatures w14:val="standardContextual"/>
        </w:rPr>
        <w:t xml:space="preserve"> </w:t>
      </w:r>
      <w:r w:rsidRPr="00E97D37">
        <w:rPr>
          <w:rFonts w:eastAsia="Aptos" w:cstheme="minorHAnsi"/>
          <w:kern w:val="2"/>
          <w14:ligatures w14:val="standardContextual"/>
        </w:rPr>
        <w:t xml:space="preserve">environment measures likewise show substantial variation in personal circumstances, mobility resources, transit availability, and residential context. Overall, the </w:t>
      </w:r>
      <w:r w:rsidR="007D248C" w:rsidRPr="00E97D37">
        <w:rPr>
          <w:rFonts w:eastAsia="Aptos" w:cstheme="minorHAnsi"/>
          <w:kern w:val="2"/>
          <w14:ligatures w14:val="standardContextual"/>
        </w:rPr>
        <w:t xml:space="preserve">variation in </w:t>
      </w:r>
      <w:r w:rsidRPr="00E97D37">
        <w:rPr>
          <w:rFonts w:eastAsia="Aptos" w:cstheme="minorHAnsi"/>
          <w:kern w:val="2"/>
          <w14:ligatures w14:val="standardContextual"/>
        </w:rPr>
        <w:t>the sample provides a suitable basis for examining how individual, household, mobility, and built-environment characteristics are associated with perceived transit importance.</w:t>
      </w:r>
    </w:p>
    <w:p w14:paraId="28F4B3C7" w14:textId="77777777" w:rsidR="00CC19A3" w:rsidRPr="00E97D37" w:rsidRDefault="00CC19A3" w:rsidP="004F5EAE">
      <w:pPr>
        <w:rPr>
          <w:rFonts w:eastAsia="Aptos" w:cstheme="minorHAnsi"/>
          <w:kern w:val="2"/>
          <w14:ligatures w14:val="standardContextual"/>
        </w:rPr>
      </w:pPr>
    </w:p>
    <w:p w14:paraId="343236E1" w14:textId="77777777" w:rsidR="00E97D37" w:rsidRDefault="00E97D37">
      <w:pPr>
        <w:jc w:val="left"/>
        <w:rPr>
          <w:rFonts w:eastAsia="Times New Roman" w:cstheme="minorHAnsi"/>
          <w:b/>
          <w:color w:val="000000" w:themeColor="text1"/>
          <w:sz w:val="22"/>
          <w:szCs w:val="22"/>
          <w:lang w:val="en" w:eastAsia="zh-CN"/>
        </w:rPr>
      </w:pPr>
      <w:r>
        <w:rPr>
          <w:rFonts w:eastAsia="Times New Roman" w:cstheme="minorHAnsi"/>
          <w:b/>
          <w:color w:val="000000" w:themeColor="text1"/>
          <w:sz w:val="22"/>
          <w:szCs w:val="22"/>
          <w:lang w:val="en" w:eastAsia="zh-CN"/>
        </w:rPr>
        <w:br w:type="page"/>
      </w:r>
    </w:p>
    <w:p w14:paraId="6D8587E0" w14:textId="3B61DB98" w:rsidR="000C01F7" w:rsidRDefault="000C01F7" w:rsidP="000C01F7">
      <w:pPr>
        <w:rPr>
          <w:rFonts w:eastAsia="Times New Roman" w:cstheme="minorHAnsi"/>
          <w:b/>
          <w:color w:val="000000" w:themeColor="text1"/>
          <w:sz w:val="22"/>
          <w:szCs w:val="22"/>
          <w:lang w:val="en" w:eastAsia="zh-CN"/>
        </w:rPr>
      </w:pPr>
      <w:r>
        <w:rPr>
          <w:rFonts w:eastAsia="Times New Roman" w:cstheme="minorHAnsi"/>
          <w:b/>
          <w:color w:val="000000" w:themeColor="text1"/>
          <w:sz w:val="22"/>
          <w:szCs w:val="22"/>
          <w:lang w:val="en" w:eastAsia="zh-CN"/>
        </w:rPr>
        <w:lastRenderedPageBreak/>
        <w:t xml:space="preserve">TABLE </w:t>
      </w:r>
      <w:r>
        <w:rPr>
          <w:rFonts w:eastAsia="DengXian" w:cstheme="minorHAnsi"/>
          <w:b/>
          <w:color w:val="000000" w:themeColor="text1"/>
          <w:sz w:val="22"/>
          <w:szCs w:val="22"/>
          <w:lang w:val="en" w:eastAsia="zh-CN"/>
        </w:rPr>
        <w:t>1</w:t>
      </w:r>
      <w:r>
        <w:rPr>
          <w:rFonts w:eastAsia="Times New Roman" w:cstheme="minorHAnsi"/>
          <w:color w:val="000000" w:themeColor="text1"/>
          <w:sz w:val="22"/>
          <w:szCs w:val="22"/>
          <w:lang w:val="en" w:eastAsia="zh-CN"/>
        </w:rPr>
        <w:t xml:space="preserve"> </w:t>
      </w:r>
      <w:r>
        <w:rPr>
          <w:rFonts w:eastAsia="Times New Roman" w:cstheme="minorHAnsi"/>
          <w:b/>
          <w:color w:val="000000" w:themeColor="text1"/>
          <w:sz w:val="22"/>
          <w:szCs w:val="22"/>
          <w:lang w:val="en" w:eastAsia="zh-CN"/>
        </w:rPr>
        <w:t>Socio-Demographic</w:t>
      </w:r>
      <w:r>
        <w:rPr>
          <w:rFonts w:eastAsia="DengXian" w:cstheme="minorHAnsi"/>
          <w:b/>
          <w:color w:val="000000" w:themeColor="text1"/>
          <w:sz w:val="22"/>
          <w:szCs w:val="22"/>
          <w:lang w:val="en" w:eastAsia="zh-CN"/>
        </w:rPr>
        <w:t xml:space="preserve"> Characteristics </w:t>
      </w:r>
      <w:r>
        <w:rPr>
          <w:rFonts w:eastAsia="Times New Roman" w:cstheme="minorHAnsi"/>
          <w:b/>
          <w:color w:val="000000" w:themeColor="text1"/>
          <w:sz w:val="22"/>
          <w:szCs w:val="22"/>
          <w:lang w:val="en" w:eastAsia="zh-CN"/>
        </w:rPr>
        <w:t xml:space="preserve">of the Sample </w:t>
      </w:r>
    </w:p>
    <w:tbl>
      <w:tblPr>
        <w:tblW w:w="5000" w:type="pct"/>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CellMar>
          <w:left w:w="72" w:type="dxa"/>
          <w:right w:w="72" w:type="dxa"/>
        </w:tblCellMar>
        <w:tblLook w:val="0400" w:firstRow="0" w:lastRow="0" w:firstColumn="0" w:lastColumn="0" w:noHBand="0" w:noVBand="1"/>
      </w:tblPr>
      <w:tblGrid>
        <w:gridCol w:w="3621"/>
        <w:gridCol w:w="1133"/>
        <w:gridCol w:w="3662"/>
        <w:gridCol w:w="898"/>
      </w:tblGrid>
      <w:tr w:rsidR="000C01F7" w:rsidRPr="00C97D42" w14:paraId="7C01B53B" w14:textId="77777777" w:rsidTr="00C97D42">
        <w:trPr>
          <w:trHeight w:val="20"/>
        </w:trPr>
        <w:tc>
          <w:tcPr>
            <w:tcW w:w="2552" w:type="pct"/>
            <w:gridSpan w:val="2"/>
            <w:tcBorders>
              <w:top w:val="single" w:sz="18" w:space="0" w:color="000000"/>
              <w:left w:val="single" w:sz="18" w:space="0" w:color="auto"/>
              <w:bottom w:val="single" w:sz="4" w:space="0" w:color="000000"/>
              <w:right w:val="single" w:sz="18" w:space="0" w:color="000000"/>
            </w:tcBorders>
            <w:vAlign w:val="center"/>
          </w:tcPr>
          <w:p w14:paraId="36BA8D38" w14:textId="77777777" w:rsidR="000C01F7" w:rsidRPr="000C01F7" w:rsidRDefault="000C01F7" w:rsidP="00C97D42">
            <w:pPr>
              <w:rPr>
                <w:rFonts w:eastAsia="Times New Roman" w:cstheme="minorHAnsi"/>
                <w:b/>
                <w:color w:val="000000" w:themeColor="text1"/>
                <w:sz w:val="20"/>
                <w:szCs w:val="20"/>
                <w:lang w:val="en" w:eastAsia="zh-CN"/>
              </w:rPr>
            </w:pPr>
            <w:r w:rsidRPr="000C01F7">
              <w:rPr>
                <w:rFonts w:eastAsia="Times New Roman" w:cstheme="minorHAnsi"/>
                <w:b/>
                <w:i/>
                <w:color w:val="000000" w:themeColor="text1"/>
                <w:sz w:val="20"/>
                <w:szCs w:val="20"/>
                <w:lang w:val="en" w:eastAsia="zh-CN"/>
              </w:rPr>
              <w:t>Individual Characteristics (N=</w:t>
            </w:r>
            <w:r w:rsidRPr="000C01F7">
              <w:rPr>
                <w:rFonts w:eastAsia="DengXian" w:cstheme="minorHAnsi"/>
                <w:b/>
                <w:i/>
                <w:color w:val="000000" w:themeColor="text1"/>
                <w:sz w:val="20"/>
                <w:szCs w:val="20"/>
                <w:lang w:val="en" w:eastAsia="zh-CN"/>
              </w:rPr>
              <w:t>4,909</w:t>
            </w:r>
            <w:r w:rsidRPr="000C01F7">
              <w:rPr>
                <w:rFonts w:eastAsia="Times New Roman" w:cstheme="minorHAnsi"/>
                <w:b/>
                <w:i/>
                <w:color w:val="000000" w:themeColor="text1"/>
                <w:sz w:val="20"/>
                <w:szCs w:val="20"/>
                <w:lang w:val="en" w:eastAsia="zh-CN"/>
              </w:rPr>
              <w:t>)</w:t>
            </w:r>
          </w:p>
        </w:tc>
        <w:tc>
          <w:tcPr>
            <w:tcW w:w="2448" w:type="pct"/>
            <w:gridSpan w:val="2"/>
            <w:tcBorders>
              <w:top w:val="single" w:sz="18" w:space="0" w:color="000000"/>
              <w:left w:val="single" w:sz="18" w:space="0" w:color="000000"/>
              <w:bottom w:val="single" w:sz="4" w:space="0" w:color="000000"/>
              <w:right w:val="single" w:sz="18" w:space="0" w:color="000000"/>
            </w:tcBorders>
            <w:vAlign w:val="center"/>
          </w:tcPr>
          <w:p w14:paraId="2DC8661A" w14:textId="77777777" w:rsidR="000C01F7" w:rsidRPr="000C01F7" w:rsidRDefault="000C01F7" w:rsidP="00C97D42">
            <w:pPr>
              <w:rPr>
                <w:rFonts w:eastAsia="Times New Roman" w:cstheme="minorHAnsi"/>
                <w:b/>
                <w:color w:val="000000" w:themeColor="text1"/>
                <w:sz w:val="20"/>
                <w:szCs w:val="20"/>
                <w:lang w:val="en" w:eastAsia="zh-CN"/>
              </w:rPr>
            </w:pPr>
            <w:r w:rsidRPr="000C01F7">
              <w:rPr>
                <w:rFonts w:eastAsia="Times New Roman" w:cstheme="minorHAnsi"/>
                <w:b/>
                <w:i/>
                <w:color w:val="000000" w:themeColor="text1"/>
                <w:sz w:val="20"/>
                <w:szCs w:val="20"/>
                <w:lang w:val="en" w:eastAsia="zh-CN"/>
              </w:rPr>
              <w:t>Household Characteristics (N=</w:t>
            </w:r>
            <w:r w:rsidRPr="000C01F7">
              <w:rPr>
                <w:rFonts w:eastAsia="DengXian" w:cstheme="minorHAnsi"/>
                <w:b/>
                <w:i/>
                <w:color w:val="000000" w:themeColor="text1"/>
                <w:sz w:val="20"/>
                <w:szCs w:val="20"/>
                <w:lang w:val="en" w:eastAsia="zh-CN"/>
              </w:rPr>
              <w:t>4,909</w:t>
            </w:r>
            <w:r w:rsidRPr="000C01F7">
              <w:rPr>
                <w:rFonts w:eastAsia="Times New Roman" w:cstheme="minorHAnsi"/>
                <w:b/>
                <w:i/>
                <w:color w:val="000000" w:themeColor="text1"/>
                <w:sz w:val="20"/>
                <w:szCs w:val="20"/>
                <w:lang w:val="en" w:eastAsia="zh-CN"/>
              </w:rPr>
              <w:t>)</w:t>
            </w:r>
          </w:p>
        </w:tc>
      </w:tr>
      <w:tr w:rsidR="000C01F7" w:rsidRPr="00C97D42" w14:paraId="497908D2" w14:textId="77777777" w:rsidTr="00C97D42">
        <w:trPr>
          <w:trHeight w:val="20"/>
        </w:trPr>
        <w:tc>
          <w:tcPr>
            <w:tcW w:w="1944" w:type="pct"/>
            <w:tcBorders>
              <w:top w:val="single" w:sz="4" w:space="0" w:color="000000"/>
              <w:left w:val="single" w:sz="18" w:space="0" w:color="auto"/>
              <w:bottom w:val="single" w:sz="18" w:space="0" w:color="auto"/>
            </w:tcBorders>
            <w:vAlign w:val="center"/>
          </w:tcPr>
          <w:p w14:paraId="689284B4" w14:textId="77777777" w:rsidR="000C01F7" w:rsidRPr="000C01F7" w:rsidRDefault="000C01F7" w:rsidP="00C97D42">
            <w:pPr>
              <w:rPr>
                <w:rFonts w:eastAsia="Times New Roman" w:cstheme="minorHAnsi"/>
                <w:b/>
                <w:color w:val="000000" w:themeColor="text1"/>
                <w:sz w:val="20"/>
                <w:szCs w:val="20"/>
                <w:lang w:val="en" w:eastAsia="zh-CN"/>
              </w:rPr>
            </w:pPr>
            <w:r w:rsidRPr="000C01F7">
              <w:rPr>
                <w:rFonts w:eastAsia="Times New Roman" w:cstheme="minorHAnsi"/>
                <w:b/>
                <w:color w:val="000000" w:themeColor="text1"/>
                <w:sz w:val="20"/>
                <w:szCs w:val="20"/>
                <w:lang w:val="en" w:eastAsia="zh-CN"/>
              </w:rPr>
              <w:t>Variable</w:t>
            </w:r>
          </w:p>
        </w:tc>
        <w:tc>
          <w:tcPr>
            <w:tcW w:w="608" w:type="pct"/>
            <w:tcBorders>
              <w:top w:val="single" w:sz="4" w:space="0" w:color="000000"/>
              <w:bottom w:val="single" w:sz="18" w:space="0" w:color="auto"/>
              <w:right w:val="single" w:sz="18" w:space="0" w:color="000000"/>
            </w:tcBorders>
            <w:vAlign w:val="center"/>
          </w:tcPr>
          <w:p w14:paraId="57F9D95C" w14:textId="77777777" w:rsidR="000C01F7" w:rsidRPr="000C01F7" w:rsidRDefault="000C01F7" w:rsidP="00C97D42">
            <w:pPr>
              <w:jc w:val="center"/>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w:t>
            </w:r>
          </w:p>
        </w:tc>
        <w:tc>
          <w:tcPr>
            <w:tcW w:w="1966" w:type="pct"/>
            <w:tcBorders>
              <w:top w:val="single" w:sz="4" w:space="0" w:color="000000"/>
              <w:left w:val="single" w:sz="18" w:space="0" w:color="000000"/>
              <w:bottom w:val="single" w:sz="18" w:space="0" w:color="auto"/>
            </w:tcBorders>
            <w:vAlign w:val="center"/>
          </w:tcPr>
          <w:p w14:paraId="271494CF" w14:textId="77777777" w:rsidR="000C01F7" w:rsidRPr="000C01F7" w:rsidRDefault="000C01F7" w:rsidP="00C97D42">
            <w:pPr>
              <w:rPr>
                <w:rFonts w:eastAsia="Times New Roman" w:cstheme="minorHAnsi"/>
                <w:i/>
                <w:color w:val="000000" w:themeColor="text1"/>
                <w:sz w:val="20"/>
                <w:szCs w:val="20"/>
                <w:lang w:val="en" w:eastAsia="zh-CN"/>
              </w:rPr>
            </w:pPr>
            <w:r w:rsidRPr="000C01F7">
              <w:rPr>
                <w:rFonts w:eastAsia="Times New Roman" w:cstheme="minorHAnsi"/>
                <w:b/>
                <w:color w:val="000000" w:themeColor="text1"/>
                <w:sz w:val="20"/>
                <w:szCs w:val="20"/>
                <w:lang w:val="en" w:eastAsia="zh-CN"/>
              </w:rPr>
              <w:t>Variable</w:t>
            </w:r>
          </w:p>
        </w:tc>
        <w:tc>
          <w:tcPr>
            <w:tcW w:w="482" w:type="pct"/>
            <w:tcBorders>
              <w:top w:val="single" w:sz="4" w:space="0" w:color="000000"/>
              <w:bottom w:val="single" w:sz="18" w:space="0" w:color="auto"/>
              <w:right w:val="single" w:sz="18" w:space="0" w:color="000000"/>
            </w:tcBorders>
            <w:vAlign w:val="center"/>
          </w:tcPr>
          <w:p w14:paraId="5B9DA2BD" w14:textId="77777777" w:rsidR="000C01F7" w:rsidRPr="000C01F7" w:rsidRDefault="000C01F7" w:rsidP="00C97D42">
            <w:pPr>
              <w:jc w:val="center"/>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w:t>
            </w:r>
          </w:p>
        </w:tc>
      </w:tr>
      <w:tr w:rsidR="000C01F7" w:rsidRPr="00C97D42" w14:paraId="145C1264" w14:textId="77777777" w:rsidTr="00C97D42">
        <w:trPr>
          <w:trHeight w:val="20"/>
        </w:trPr>
        <w:tc>
          <w:tcPr>
            <w:tcW w:w="2552" w:type="pct"/>
            <w:gridSpan w:val="2"/>
            <w:tcBorders>
              <w:top w:val="single" w:sz="18" w:space="0" w:color="auto"/>
              <w:left w:val="single" w:sz="18" w:space="0" w:color="auto"/>
              <w:right w:val="single" w:sz="18" w:space="0" w:color="000000"/>
            </w:tcBorders>
            <w:vAlign w:val="center"/>
          </w:tcPr>
          <w:p w14:paraId="43544A2A" w14:textId="77777777" w:rsidR="000C01F7" w:rsidRPr="000C01F7" w:rsidRDefault="000C01F7" w:rsidP="00C97D42">
            <w:pPr>
              <w:rPr>
                <w:rFonts w:eastAsia="Times New Roman" w:cstheme="minorHAnsi"/>
                <w:color w:val="000000" w:themeColor="text1"/>
                <w:sz w:val="20"/>
                <w:szCs w:val="20"/>
                <w:lang w:val="en" w:eastAsia="zh-CN"/>
              </w:rPr>
            </w:pPr>
            <w:r w:rsidRPr="000C01F7">
              <w:rPr>
                <w:rFonts w:eastAsia="Times New Roman" w:cstheme="minorHAnsi"/>
                <w:b/>
                <w:color w:val="000000" w:themeColor="text1"/>
                <w:sz w:val="20"/>
                <w:szCs w:val="20"/>
                <w:lang w:val="en" w:eastAsia="zh-CN"/>
              </w:rPr>
              <w:t>Gender</w:t>
            </w:r>
          </w:p>
        </w:tc>
        <w:tc>
          <w:tcPr>
            <w:tcW w:w="2448" w:type="pct"/>
            <w:gridSpan w:val="2"/>
            <w:tcBorders>
              <w:top w:val="single" w:sz="18" w:space="0" w:color="auto"/>
              <w:left w:val="single" w:sz="18" w:space="0" w:color="000000"/>
              <w:right w:val="single" w:sz="18" w:space="0" w:color="000000"/>
            </w:tcBorders>
            <w:vAlign w:val="center"/>
          </w:tcPr>
          <w:p w14:paraId="13ADF9FD" w14:textId="77777777" w:rsidR="000C01F7" w:rsidRPr="000C01F7" w:rsidRDefault="000C01F7" w:rsidP="00C97D42">
            <w:pPr>
              <w:rPr>
                <w:rFonts w:eastAsia="Times New Roman" w:cstheme="minorHAnsi"/>
                <w:color w:val="000000" w:themeColor="text1"/>
                <w:sz w:val="20"/>
                <w:szCs w:val="20"/>
                <w:lang w:val="en" w:eastAsia="zh-CN"/>
              </w:rPr>
            </w:pPr>
            <w:r w:rsidRPr="000C01F7">
              <w:rPr>
                <w:rFonts w:eastAsia="Times New Roman" w:cstheme="minorHAnsi"/>
                <w:b/>
                <w:color w:val="000000" w:themeColor="text1"/>
                <w:sz w:val="20"/>
                <w:szCs w:val="20"/>
                <w:lang w:val="en" w:eastAsia="zh-CN"/>
              </w:rPr>
              <w:t>Household annual income</w:t>
            </w:r>
          </w:p>
        </w:tc>
      </w:tr>
      <w:tr w:rsidR="000C01F7" w:rsidRPr="00C97D42" w14:paraId="7663AEBB" w14:textId="77777777" w:rsidTr="00C97D42">
        <w:trPr>
          <w:trHeight w:val="20"/>
        </w:trPr>
        <w:tc>
          <w:tcPr>
            <w:tcW w:w="1944" w:type="pct"/>
            <w:tcBorders>
              <w:left w:val="single" w:sz="18" w:space="0" w:color="auto"/>
            </w:tcBorders>
            <w:vAlign w:val="center"/>
          </w:tcPr>
          <w:p w14:paraId="2B3A31A3"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Female</w:t>
            </w:r>
          </w:p>
        </w:tc>
        <w:tc>
          <w:tcPr>
            <w:tcW w:w="608" w:type="pct"/>
            <w:tcBorders>
              <w:right w:val="single" w:sz="18" w:space="0" w:color="000000"/>
            </w:tcBorders>
            <w:vAlign w:val="center"/>
          </w:tcPr>
          <w:p w14:paraId="728F139A"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57.5</w:t>
            </w:r>
          </w:p>
        </w:tc>
        <w:tc>
          <w:tcPr>
            <w:tcW w:w="1966" w:type="pct"/>
            <w:tcBorders>
              <w:left w:val="single" w:sz="18" w:space="0" w:color="000000"/>
              <w:right w:val="dotted" w:sz="4" w:space="0" w:color="auto"/>
            </w:tcBorders>
            <w:vAlign w:val="center"/>
          </w:tcPr>
          <w:p w14:paraId="75EFEF88"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Less than $25,000</w:t>
            </w:r>
          </w:p>
        </w:tc>
        <w:tc>
          <w:tcPr>
            <w:tcW w:w="482" w:type="pct"/>
            <w:tcBorders>
              <w:left w:val="dotted" w:sz="4" w:space="0" w:color="auto"/>
              <w:right w:val="single" w:sz="18" w:space="0" w:color="auto"/>
            </w:tcBorders>
            <w:vAlign w:val="center"/>
          </w:tcPr>
          <w:p w14:paraId="10C52686"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22.7</w:t>
            </w:r>
          </w:p>
        </w:tc>
      </w:tr>
      <w:tr w:rsidR="000C01F7" w:rsidRPr="00C97D42" w14:paraId="1AA1B1C2" w14:textId="77777777" w:rsidTr="00C97D42">
        <w:trPr>
          <w:trHeight w:val="20"/>
        </w:trPr>
        <w:tc>
          <w:tcPr>
            <w:tcW w:w="1944" w:type="pct"/>
            <w:tcBorders>
              <w:left w:val="single" w:sz="18" w:space="0" w:color="auto"/>
            </w:tcBorders>
            <w:vAlign w:val="center"/>
          </w:tcPr>
          <w:p w14:paraId="693323C8"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Male</w:t>
            </w:r>
          </w:p>
        </w:tc>
        <w:tc>
          <w:tcPr>
            <w:tcW w:w="608" w:type="pct"/>
            <w:tcBorders>
              <w:right w:val="single" w:sz="18" w:space="0" w:color="000000"/>
            </w:tcBorders>
            <w:vAlign w:val="center"/>
          </w:tcPr>
          <w:p w14:paraId="69F0A691"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42.5</w:t>
            </w:r>
          </w:p>
        </w:tc>
        <w:tc>
          <w:tcPr>
            <w:tcW w:w="1966" w:type="pct"/>
            <w:tcBorders>
              <w:left w:val="single" w:sz="18" w:space="0" w:color="000000"/>
              <w:right w:val="dotted" w:sz="4" w:space="0" w:color="auto"/>
            </w:tcBorders>
            <w:vAlign w:val="center"/>
          </w:tcPr>
          <w:p w14:paraId="5032ECA1"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$25,000 to $34,999</w:t>
            </w:r>
          </w:p>
        </w:tc>
        <w:tc>
          <w:tcPr>
            <w:tcW w:w="482" w:type="pct"/>
            <w:tcBorders>
              <w:left w:val="dotted" w:sz="4" w:space="0" w:color="auto"/>
              <w:right w:val="single" w:sz="18" w:space="0" w:color="auto"/>
            </w:tcBorders>
            <w:vAlign w:val="center"/>
          </w:tcPr>
          <w:p w14:paraId="4CACC22A"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12.6</w:t>
            </w:r>
          </w:p>
        </w:tc>
      </w:tr>
      <w:tr w:rsidR="000C01F7" w:rsidRPr="00C97D42" w14:paraId="1F5BBBFD" w14:textId="77777777" w:rsidTr="00C97D42">
        <w:trPr>
          <w:trHeight w:val="20"/>
        </w:trPr>
        <w:tc>
          <w:tcPr>
            <w:tcW w:w="2552" w:type="pct"/>
            <w:gridSpan w:val="2"/>
            <w:tcBorders>
              <w:left w:val="single" w:sz="18" w:space="0" w:color="auto"/>
              <w:right w:val="single" w:sz="18" w:space="0" w:color="000000"/>
            </w:tcBorders>
            <w:vAlign w:val="center"/>
          </w:tcPr>
          <w:p w14:paraId="482D138D" w14:textId="77777777" w:rsidR="000C01F7" w:rsidRPr="000C01F7" w:rsidRDefault="000C01F7" w:rsidP="00C97D42">
            <w:pPr>
              <w:rPr>
                <w:rFonts w:eastAsia="Times New Roman" w:cstheme="minorHAnsi"/>
                <w:color w:val="000000" w:themeColor="text1"/>
                <w:sz w:val="20"/>
                <w:szCs w:val="20"/>
                <w:lang w:val="en" w:eastAsia="zh-CN"/>
              </w:rPr>
            </w:pPr>
            <w:r w:rsidRPr="000C01F7">
              <w:rPr>
                <w:rFonts w:eastAsia="Times New Roman" w:cstheme="minorHAnsi"/>
                <w:b/>
                <w:color w:val="000000" w:themeColor="text1"/>
                <w:sz w:val="20"/>
                <w:szCs w:val="20"/>
                <w:lang w:val="en" w:eastAsia="zh-CN"/>
              </w:rPr>
              <w:t>Age category</w:t>
            </w:r>
          </w:p>
        </w:tc>
        <w:tc>
          <w:tcPr>
            <w:tcW w:w="1966" w:type="pct"/>
            <w:tcBorders>
              <w:left w:val="single" w:sz="18" w:space="0" w:color="000000"/>
              <w:right w:val="dotted" w:sz="4" w:space="0" w:color="auto"/>
            </w:tcBorders>
            <w:vAlign w:val="center"/>
          </w:tcPr>
          <w:p w14:paraId="0453EB48"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$35,000 to $49,999</w:t>
            </w:r>
          </w:p>
        </w:tc>
        <w:tc>
          <w:tcPr>
            <w:tcW w:w="482" w:type="pct"/>
            <w:tcBorders>
              <w:left w:val="dotted" w:sz="4" w:space="0" w:color="auto"/>
              <w:right w:val="single" w:sz="18" w:space="0" w:color="auto"/>
            </w:tcBorders>
            <w:vAlign w:val="center"/>
          </w:tcPr>
          <w:p w14:paraId="2275E194"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14.4</w:t>
            </w:r>
          </w:p>
        </w:tc>
      </w:tr>
      <w:tr w:rsidR="000C01F7" w:rsidRPr="00C97D42" w14:paraId="401CBE43" w14:textId="77777777" w:rsidTr="00C97D42">
        <w:trPr>
          <w:trHeight w:val="20"/>
        </w:trPr>
        <w:tc>
          <w:tcPr>
            <w:tcW w:w="1944" w:type="pct"/>
            <w:tcBorders>
              <w:left w:val="single" w:sz="18" w:space="0" w:color="auto"/>
            </w:tcBorders>
            <w:vAlign w:val="center"/>
          </w:tcPr>
          <w:p w14:paraId="1D47AEDB"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18 to 24 years</w:t>
            </w:r>
          </w:p>
        </w:tc>
        <w:tc>
          <w:tcPr>
            <w:tcW w:w="608" w:type="pct"/>
            <w:tcBorders>
              <w:right w:val="single" w:sz="18" w:space="0" w:color="000000"/>
            </w:tcBorders>
          </w:tcPr>
          <w:p w14:paraId="620BC825"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3.5</w:t>
            </w:r>
          </w:p>
        </w:tc>
        <w:tc>
          <w:tcPr>
            <w:tcW w:w="1966" w:type="pct"/>
            <w:tcBorders>
              <w:left w:val="single" w:sz="18" w:space="0" w:color="000000"/>
              <w:right w:val="dotted" w:sz="4" w:space="0" w:color="auto"/>
            </w:tcBorders>
            <w:vAlign w:val="center"/>
          </w:tcPr>
          <w:p w14:paraId="790A234E"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$50,000 to $99,999</w:t>
            </w:r>
          </w:p>
        </w:tc>
        <w:tc>
          <w:tcPr>
            <w:tcW w:w="482" w:type="pct"/>
            <w:tcBorders>
              <w:left w:val="dotted" w:sz="4" w:space="0" w:color="auto"/>
              <w:right w:val="single" w:sz="18" w:space="0" w:color="auto"/>
            </w:tcBorders>
            <w:vAlign w:val="center"/>
          </w:tcPr>
          <w:p w14:paraId="14F96ECF"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31.1</w:t>
            </w:r>
          </w:p>
        </w:tc>
      </w:tr>
      <w:tr w:rsidR="000C01F7" w:rsidRPr="00C97D42" w14:paraId="41DD13B4" w14:textId="77777777" w:rsidTr="00C97D42">
        <w:trPr>
          <w:trHeight w:val="20"/>
        </w:trPr>
        <w:tc>
          <w:tcPr>
            <w:tcW w:w="1944" w:type="pct"/>
            <w:tcBorders>
              <w:left w:val="single" w:sz="18" w:space="0" w:color="auto"/>
            </w:tcBorders>
            <w:vAlign w:val="center"/>
          </w:tcPr>
          <w:p w14:paraId="29BBD99F"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25 to 34 years</w:t>
            </w:r>
          </w:p>
        </w:tc>
        <w:tc>
          <w:tcPr>
            <w:tcW w:w="608" w:type="pct"/>
            <w:tcBorders>
              <w:right w:val="single" w:sz="18" w:space="0" w:color="000000"/>
            </w:tcBorders>
          </w:tcPr>
          <w:p w14:paraId="269874F7"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15.2</w:t>
            </w:r>
          </w:p>
        </w:tc>
        <w:tc>
          <w:tcPr>
            <w:tcW w:w="1966" w:type="pct"/>
            <w:tcBorders>
              <w:left w:val="single" w:sz="18" w:space="0" w:color="000000"/>
              <w:bottom w:val="dotted" w:sz="4" w:space="0" w:color="000000"/>
              <w:right w:val="dotted" w:sz="4" w:space="0" w:color="auto"/>
            </w:tcBorders>
            <w:vAlign w:val="center"/>
          </w:tcPr>
          <w:p w14:paraId="41CBF728"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$100,000 to $149,999</w:t>
            </w:r>
          </w:p>
        </w:tc>
        <w:tc>
          <w:tcPr>
            <w:tcW w:w="482" w:type="pct"/>
            <w:tcBorders>
              <w:left w:val="dotted" w:sz="4" w:space="0" w:color="auto"/>
              <w:bottom w:val="dotted" w:sz="4" w:space="0" w:color="000000"/>
              <w:right w:val="single" w:sz="18" w:space="0" w:color="auto"/>
            </w:tcBorders>
            <w:vAlign w:val="center"/>
          </w:tcPr>
          <w:p w14:paraId="48D581B0"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11.2</w:t>
            </w:r>
          </w:p>
        </w:tc>
      </w:tr>
      <w:tr w:rsidR="000C01F7" w:rsidRPr="00C97D42" w14:paraId="1DA85805" w14:textId="77777777" w:rsidTr="00C97D42">
        <w:trPr>
          <w:trHeight w:val="20"/>
        </w:trPr>
        <w:tc>
          <w:tcPr>
            <w:tcW w:w="1944" w:type="pct"/>
            <w:tcBorders>
              <w:left w:val="single" w:sz="18" w:space="0" w:color="auto"/>
            </w:tcBorders>
            <w:vAlign w:val="center"/>
          </w:tcPr>
          <w:p w14:paraId="5949C744"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35 to 44 years</w:t>
            </w:r>
          </w:p>
        </w:tc>
        <w:tc>
          <w:tcPr>
            <w:tcW w:w="608" w:type="pct"/>
            <w:tcBorders>
              <w:right w:val="single" w:sz="18" w:space="0" w:color="000000"/>
            </w:tcBorders>
          </w:tcPr>
          <w:p w14:paraId="7E6E6499"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16.7</w:t>
            </w:r>
          </w:p>
        </w:tc>
        <w:tc>
          <w:tcPr>
            <w:tcW w:w="1966" w:type="pct"/>
            <w:tcBorders>
              <w:left w:val="single" w:sz="18" w:space="0" w:color="000000"/>
              <w:right w:val="dotted" w:sz="4" w:space="0" w:color="auto"/>
            </w:tcBorders>
            <w:vAlign w:val="center"/>
          </w:tcPr>
          <w:p w14:paraId="6C164D2C"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$150,000 to $199,999</w:t>
            </w:r>
          </w:p>
        </w:tc>
        <w:tc>
          <w:tcPr>
            <w:tcW w:w="482" w:type="pct"/>
            <w:tcBorders>
              <w:left w:val="dotted" w:sz="4" w:space="0" w:color="auto"/>
              <w:right w:val="single" w:sz="18" w:space="0" w:color="auto"/>
            </w:tcBorders>
            <w:vAlign w:val="center"/>
          </w:tcPr>
          <w:p w14:paraId="2E9B7A1C"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5.0</w:t>
            </w:r>
          </w:p>
        </w:tc>
      </w:tr>
      <w:tr w:rsidR="000C01F7" w:rsidRPr="00C97D42" w14:paraId="005A4945" w14:textId="77777777" w:rsidTr="00C97D42">
        <w:trPr>
          <w:trHeight w:val="20"/>
        </w:trPr>
        <w:tc>
          <w:tcPr>
            <w:tcW w:w="1944" w:type="pct"/>
            <w:tcBorders>
              <w:left w:val="single" w:sz="18" w:space="0" w:color="auto"/>
            </w:tcBorders>
            <w:vAlign w:val="center"/>
          </w:tcPr>
          <w:p w14:paraId="5E45751B"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45 to 54 years</w:t>
            </w:r>
          </w:p>
        </w:tc>
        <w:tc>
          <w:tcPr>
            <w:tcW w:w="608" w:type="pct"/>
            <w:tcBorders>
              <w:right w:val="single" w:sz="18" w:space="0" w:color="000000"/>
            </w:tcBorders>
          </w:tcPr>
          <w:p w14:paraId="29AA7CFA"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16.5</w:t>
            </w:r>
          </w:p>
        </w:tc>
        <w:tc>
          <w:tcPr>
            <w:tcW w:w="1966" w:type="pct"/>
            <w:tcBorders>
              <w:left w:val="single" w:sz="18" w:space="0" w:color="000000"/>
              <w:right w:val="dotted" w:sz="4" w:space="0" w:color="auto"/>
            </w:tcBorders>
            <w:vAlign w:val="center"/>
          </w:tcPr>
          <w:p w14:paraId="0C895971"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$200,000 or more</w:t>
            </w:r>
          </w:p>
        </w:tc>
        <w:tc>
          <w:tcPr>
            <w:tcW w:w="482" w:type="pct"/>
            <w:tcBorders>
              <w:left w:val="dotted" w:sz="4" w:space="0" w:color="auto"/>
              <w:right w:val="single" w:sz="18" w:space="0" w:color="auto"/>
            </w:tcBorders>
            <w:vAlign w:val="center"/>
          </w:tcPr>
          <w:p w14:paraId="0C38F6A2" w14:textId="77777777" w:rsidR="000C01F7" w:rsidRPr="000C01F7" w:rsidRDefault="000C01F7" w:rsidP="00C97D42">
            <w:pPr>
              <w:jc w:val="center"/>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3.0</w:t>
            </w:r>
          </w:p>
        </w:tc>
      </w:tr>
      <w:tr w:rsidR="000C01F7" w:rsidRPr="00C97D42" w14:paraId="25FF0547" w14:textId="77777777" w:rsidTr="00C97D42">
        <w:trPr>
          <w:trHeight w:val="20"/>
        </w:trPr>
        <w:tc>
          <w:tcPr>
            <w:tcW w:w="1944" w:type="pct"/>
            <w:tcBorders>
              <w:left w:val="single" w:sz="18" w:space="0" w:color="auto"/>
            </w:tcBorders>
            <w:vAlign w:val="center"/>
          </w:tcPr>
          <w:p w14:paraId="22B99A2F"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55 to 64 years</w:t>
            </w:r>
          </w:p>
        </w:tc>
        <w:tc>
          <w:tcPr>
            <w:tcW w:w="608" w:type="pct"/>
            <w:tcBorders>
              <w:right w:val="single" w:sz="18" w:space="0" w:color="000000"/>
            </w:tcBorders>
          </w:tcPr>
          <w:p w14:paraId="455CC6CE"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15.6</w:t>
            </w:r>
          </w:p>
        </w:tc>
        <w:tc>
          <w:tcPr>
            <w:tcW w:w="2448" w:type="pct"/>
            <w:gridSpan w:val="2"/>
            <w:tcBorders>
              <w:left w:val="single" w:sz="18" w:space="0" w:color="000000"/>
              <w:right w:val="single" w:sz="18" w:space="0" w:color="auto"/>
            </w:tcBorders>
            <w:vAlign w:val="center"/>
          </w:tcPr>
          <w:p w14:paraId="1343AAE0" w14:textId="77777777" w:rsidR="000C01F7" w:rsidRPr="000C01F7" w:rsidRDefault="000C01F7" w:rsidP="00C97D42">
            <w:pPr>
              <w:jc w:val="left"/>
              <w:rPr>
                <w:rFonts w:eastAsia="DengXian" w:cstheme="minorHAnsi"/>
                <w:color w:val="000000" w:themeColor="text1"/>
                <w:sz w:val="20"/>
                <w:szCs w:val="20"/>
                <w:lang w:val="en" w:eastAsia="zh-CN"/>
              </w:rPr>
            </w:pPr>
            <w:r w:rsidRPr="000C01F7">
              <w:rPr>
                <w:rFonts w:eastAsia="Times New Roman" w:cstheme="minorHAnsi"/>
                <w:b/>
                <w:color w:val="000000" w:themeColor="text1"/>
                <w:sz w:val="20"/>
                <w:szCs w:val="20"/>
                <w:lang w:val="en" w:eastAsia="zh-CN"/>
              </w:rPr>
              <w:t>Household size</w:t>
            </w:r>
          </w:p>
        </w:tc>
      </w:tr>
      <w:tr w:rsidR="000C01F7" w:rsidRPr="00C97D42" w14:paraId="6545E7CA" w14:textId="77777777" w:rsidTr="00C97D42">
        <w:trPr>
          <w:trHeight w:val="20"/>
        </w:trPr>
        <w:tc>
          <w:tcPr>
            <w:tcW w:w="1944" w:type="pct"/>
            <w:tcBorders>
              <w:left w:val="single" w:sz="18" w:space="0" w:color="auto"/>
            </w:tcBorders>
            <w:vAlign w:val="center"/>
          </w:tcPr>
          <w:p w14:paraId="437A4D95"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65 years or older</w:t>
            </w:r>
          </w:p>
        </w:tc>
        <w:tc>
          <w:tcPr>
            <w:tcW w:w="608" w:type="pct"/>
            <w:tcBorders>
              <w:right w:val="single" w:sz="18" w:space="0" w:color="000000"/>
            </w:tcBorders>
          </w:tcPr>
          <w:p w14:paraId="45FF3055"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32.5</w:t>
            </w:r>
          </w:p>
        </w:tc>
        <w:tc>
          <w:tcPr>
            <w:tcW w:w="1966" w:type="pct"/>
            <w:tcBorders>
              <w:left w:val="single" w:sz="18" w:space="0" w:color="000000"/>
              <w:right w:val="dotted" w:sz="4" w:space="0" w:color="auto"/>
            </w:tcBorders>
            <w:vAlign w:val="center"/>
          </w:tcPr>
          <w:p w14:paraId="69EE1999"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One</w:t>
            </w:r>
          </w:p>
        </w:tc>
        <w:tc>
          <w:tcPr>
            <w:tcW w:w="482" w:type="pct"/>
            <w:tcBorders>
              <w:left w:val="dotted" w:sz="4" w:space="0" w:color="auto"/>
              <w:right w:val="single" w:sz="18" w:space="0" w:color="auto"/>
            </w:tcBorders>
            <w:vAlign w:val="center"/>
          </w:tcPr>
          <w:p w14:paraId="6E58F1EC"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27.8</w:t>
            </w:r>
          </w:p>
        </w:tc>
      </w:tr>
      <w:tr w:rsidR="000C01F7" w:rsidRPr="00C97D42" w14:paraId="32D8A757" w14:textId="77777777" w:rsidTr="00C97D42">
        <w:trPr>
          <w:trHeight w:val="20"/>
        </w:trPr>
        <w:tc>
          <w:tcPr>
            <w:tcW w:w="2552" w:type="pct"/>
            <w:gridSpan w:val="2"/>
            <w:tcBorders>
              <w:left w:val="single" w:sz="18" w:space="0" w:color="auto"/>
              <w:right w:val="single" w:sz="18" w:space="0" w:color="000000"/>
            </w:tcBorders>
            <w:vAlign w:val="center"/>
          </w:tcPr>
          <w:p w14:paraId="45DA105E" w14:textId="77777777" w:rsidR="000C01F7" w:rsidRPr="000C01F7" w:rsidRDefault="000C01F7" w:rsidP="00C97D42">
            <w:pPr>
              <w:rPr>
                <w:rFonts w:cstheme="minorHAnsi"/>
                <w:color w:val="000000" w:themeColor="text1"/>
                <w:sz w:val="20"/>
                <w:szCs w:val="20"/>
                <w:lang w:val="en" w:eastAsia="zh-CN"/>
              </w:rPr>
            </w:pPr>
            <w:r w:rsidRPr="000C01F7">
              <w:rPr>
                <w:rFonts w:eastAsia="Times New Roman" w:cstheme="minorHAnsi"/>
                <w:b/>
                <w:color w:val="000000" w:themeColor="text1"/>
                <w:sz w:val="20"/>
                <w:szCs w:val="20"/>
                <w:lang w:val="en" w:eastAsia="zh-CN"/>
              </w:rPr>
              <w:t>Employment and student status</w:t>
            </w:r>
          </w:p>
        </w:tc>
        <w:tc>
          <w:tcPr>
            <w:tcW w:w="1966" w:type="pct"/>
            <w:tcBorders>
              <w:left w:val="single" w:sz="18" w:space="0" w:color="000000"/>
              <w:bottom w:val="dotted" w:sz="4" w:space="0" w:color="000000"/>
              <w:right w:val="dotted" w:sz="4" w:space="0" w:color="auto"/>
            </w:tcBorders>
            <w:vAlign w:val="center"/>
          </w:tcPr>
          <w:p w14:paraId="59B2B3C6"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Two</w:t>
            </w:r>
          </w:p>
        </w:tc>
        <w:tc>
          <w:tcPr>
            <w:tcW w:w="482" w:type="pct"/>
            <w:tcBorders>
              <w:left w:val="dotted" w:sz="4" w:space="0" w:color="auto"/>
              <w:bottom w:val="dotted" w:sz="4" w:space="0" w:color="000000"/>
              <w:right w:val="single" w:sz="18" w:space="0" w:color="000000"/>
            </w:tcBorders>
            <w:vAlign w:val="center"/>
          </w:tcPr>
          <w:p w14:paraId="37A793AA"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34.5</w:t>
            </w:r>
          </w:p>
        </w:tc>
      </w:tr>
      <w:tr w:rsidR="000C01F7" w:rsidRPr="00C97D42" w14:paraId="175DE5B2" w14:textId="77777777" w:rsidTr="00C97D42">
        <w:trPr>
          <w:trHeight w:val="20"/>
        </w:trPr>
        <w:tc>
          <w:tcPr>
            <w:tcW w:w="1944" w:type="pct"/>
            <w:tcBorders>
              <w:left w:val="single" w:sz="18" w:space="0" w:color="auto"/>
            </w:tcBorders>
            <w:vAlign w:val="center"/>
          </w:tcPr>
          <w:p w14:paraId="3C98927E"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Student (part-time or full-time)</w:t>
            </w:r>
          </w:p>
        </w:tc>
        <w:tc>
          <w:tcPr>
            <w:tcW w:w="608" w:type="pct"/>
            <w:tcBorders>
              <w:right w:val="single" w:sz="18" w:space="0" w:color="000000"/>
            </w:tcBorders>
            <w:vAlign w:val="center"/>
          </w:tcPr>
          <w:p w14:paraId="4438B61A"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2.4</w:t>
            </w:r>
          </w:p>
        </w:tc>
        <w:tc>
          <w:tcPr>
            <w:tcW w:w="1966" w:type="pct"/>
            <w:tcBorders>
              <w:left w:val="single" w:sz="18" w:space="0" w:color="000000"/>
              <w:bottom w:val="dotted" w:sz="4" w:space="0" w:color="auto"/>
              <w:right w:val="dotted" w:sz="4" w:space="0" w:color="auto"/>
            </w:tcBorders>
            <w:vAlign w:val="center"/>
          </w:tcPr>
          <w:p w14:paraId="4EAEE47A"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Three</w:t>
            </w:r>
          </w:p>
        </w:tc>
        <w:tc>
          <w:tcPr>
            <w:tcW w:w="482" w:type="pct"/>
            <w:tcBorders>
              <w:left w:val="dotted" w:sz="4" w:space="0" w:color="auto"/>
              <w:bottom w:val="dotted" w:sz="4" w:space="0" w:color="auto"/>
              <w:right w:val="single" w:sz="18" w:space="0" w:color="000000"/>
            </w:tcBorders>
            <w:vAlign w:val="center"/>
          </w:tcPr>
          <w:p w14:paraId="267FFEC7" w14:textId="77777777" w:rsidR="000C01F7" w:rsidRPr="000C01F7" w:rsidRDefault="000C01F7" w:rsidP="00C97D42">
            <w:pPr>
              <w:jc w:val="center"/>
              <w:rPr>
                <w:rFonts w:eastAsia="Times New Rom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16.9</w:t>
            </w:r>
          </w:p>
        </w:tc>
      </w:tr>
      <w:tr w:rsidR="000C01F7" w:rsidRPr="00C97D42" w14:paraId="3FF2B403" w14:textId="77777777" w:rsidTr="00C97D42">
        <w:trPr>
          <w:trHeight w:val="20"/>
        </w:trPr>
        <w:tc>
          <w:tcPr>
            <w:tcW w:w="1944" w:type="pct"/>
            <w:tcBorders>
              <w:left w:val="single" w:sz="18" w:space="0" w:color="auto"/>
            </w:tcBorders>
            <w:vAlign w:val="center"/>
          </w:tcPr>
          <w:p w14:paraId="0841A97F"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Worker (part-time or full-time)</w:t>
            </w:r>
          </w:p>
        </w:tc>
        <w:tc>
          <w:tcPr>
            <w:tcW w:w="608" w:type="pct"/>
            <w:tcBorders>
              <w:right w:val="single" w:sz="18" w:space="0" w:color="000000"/>
            </w:tcBorders>
            <w:vAlign w:val="center"/>
          </w:tcPr>
          <w:p w14:paraId="5A1019B8"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45.0</w:t>
            </w:r>
          </w:p>
        </w:tc>
        <w:tc>
          <w:tcPr>
            <w:tcW w:w="1966" w:type="pct"/>
            <w:tcBorders>
              <w:top w:val="dotted" w:sz="4" w:space="0" w:color="auto"/>
              <w:left w:val="single" w:sz="18" w:space="0" w:color="000000"/>
              <w:bottom w:val="dotted" w:sz="4" w:space="0" w:color="auto"/>
              <w:right w:val="dotted" w:sz="4" w:space="0" w:color="auto"/>
            </w:tcBorders>
            <w:vAlign w:val="center"/>
          </w:tcPr>
          <w:p w14:paraId="36B7849B"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Four or more</w:t>
            </w:r>
          </w:p>
        </w:tc>
        <w:tc>
          <w:tcPr>
            <w:tcW w:w="482" w:type="pct"/>
            <w:tcBorders>
              <w:top w:val="dotted" w:sz="4" w:space="0" w:color="auto"/>
              <w:left w:val="dotted" w:sz="4" w:space="0" w:color="auto"/>
              <w:bottom w:val="dotted" w:sz="4" w:space="0" w:color="auto"/>
              <w:right w:val="single" w:sz="18" w:space="0" w:color="000000"/>
            </w:tcBorders>
            <w:vAlign w:val="center"/>
          </w:tcPr>
          <w:p w14:paraId="39670334"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20.8</w:t>
            </w:r>
          </w:p>
        </w:tc>
      </w:tr>
      <w:tr w:rsidR="000C01F7" w:rsidRPr="00C97D42" w14:paraId="3131285C" w14:textId="77777777" w:rsidTr="00C97D42">
        <w:trPr>
          <w:trHeight w:val="20"/>
        </w:trPr>
        <w:tc>
          <w:tcPr>
            <w:tcW w:w="1944" w:type="pct"/>
            <w:tcBorders>
              <w:left w:val="single" w:sz="18" w:space="0" w:color="auto"/>
            </w:tcBorders>
            <w:vAlign w:val="center"/>
          </w:tcPr>
          <w:p w14:paraId="5CF0B3ED"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Both a worker and a student</w:t>
            </w:r>
          </w:p>
        </w:tc>
        <w:tc>
          <w:tcPr>
            <w:tcW w:w="608" w:type="pct"/>
            <w:tcBorders>
              <w:right w:val="single" w:sz="18" w:space="0" w:color="000000"/>
            </w:tcBorders>
            <w:vAlign w:val="center"/>
          </w:tcPr>
          <w:p w14:paraId="193366F6"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2.9</w:t>
            </w:r>
          </w:p>
        </w:tc>
        <w:tc>
          <w:tcPr>
            <w:tcW w:w="2448" w:type="pct"/>
            <w:gridSpan w:val="2"/>
            <w:tcBorders>
              <w:top w:val="dotted" w:sz="4" w:space="0" w:color="auto"/>
              <w:left w:val="single" w:sz="18" w:space="0" w:color="000000"/>
              <w:bottom w:val="dotted" w:sz="4" w:space="0" w:color="auto"/>
              <w:right w:val="single" w:sz="18" w:space="0" w:color="000000"/>
            </w:tcBorders>
            <w:vAlign w:val="center"/>
          </w:tcPr>
          <w:p w14:paraId="6401B95E" w14:textId="77777777" w:rsidR="000C01F7" w:rsidRPr="000C01F7" w:rsidRDefault="000C01F7" w:rsidP="00C97D42">
            <w:pPr>
              <w:jc w:val="left"/>
              <w:rPr>
                <w:rFonts w:eastAsia="DengXian" w:cstheme="minorHAnsi"/>
                <w:color w:val="000000" w:themeColor="text1"/>
                <w:sz w:val="20"/>
                <w:szCs w:val="20"/>
                <w:lang w:val="en" w:eastAsia="zh-CN"/>
              </w:rPr>
            </w:pPr>
            <w:r w:rsidRPr="000C01F7">
              <w:rPr>
                <w:rFonts w:eastAsia="Times New Roman" w:cstheme="minorHAnsi"/>
                <w:b/>
                <w:color w:val="000000" w:themeColor="text1"/>
                <w:sz w:val="20"/>
                <w:szCs w:val="20"/>
                <w:lang w:val="en" w:eastAsia="zh-CN"/>
              </w:rPr>
              <w:t>Housing unit type</w:t>
            </w:r>
          </w:p>
        </w:tc>
      </w:tr>
      <w:tr w:rsidR="000C01F7" w:rsidRPr="00C97D42" w14:paraId="19F4C205" w14:textId="77777777" w:rsidTr="00C97D42">
        <w:trPr>
          <w:trHeight w:val="20"/>
        </w:trPr>
        <w:tc>
          <w:tcPr>
            <w:tcW w:w="1944" w:type="pct"/>
            <w:tcBorders>
              <w:left w:val="single" w:sz="18" w:space="0" w:color="auto"/>
            </w:tcBorders>
            <w:vAlign w:val="center"/>
          </w:tcPr>
          <w:p w14:paraId="45E629C3"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Neither a worker nor a student</w:t>
            </w:r>
          </w:p>
        </w:tc>
        <w:tc>
          <w:tcPr>
            <w:tcW w:w="608" w:type="pct"/>
            <w:tcBorders>
              <w:right w:val="single" w:sz="18" w:space="0" w:color="000000"/>
            </w:tcBorders>
            <w:vAlign w:val="center"/>
          </w:tcPr>
          <w:p w14:paraId="29DCFD9A"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49.7</w:t>
            </w:r>
          </w:p>
        </w:tc>
        <w:tc>
          <w:tcPr>
            <w:tcW w:w="1966" w:type="pct"/>
            <w:tcBorders>
              <w:top w:val="dotted" w:sz="4" w:space="0" w:color="auto"/>
              <w:left w:val="single" w:sz="18" w:space="0" w:color="000000"/>
              <w:bottom w:val="dotted" w:sz="4" w:space="0" w:color="auto"/>
              <w:right w:val="dotted" w:sz="4" w:space="0" w:color="auto"/>
            </w:tcBorders>
            <w:vAlign w:val="center"/>
          </w:tcPr>
          <w:p w14:paraId="1DF9B5AB"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Stand-alone home</w:t>
            </w:r>
          </w:p>
        </w:tc>
        <w:tc>
          <w:tcPr>
            <w:tcW w:w="482" w:type="pct"/>
            <w:tcBorders>
              <w:top w:val="dotted" w:sz="4" w:space="0" w:color="auto"/>
              <w:left w:val="dotted" w:sz="4" w:space="0" w:color="auto"/>
              <w:bottom w:val="dotted" w:sz="4" w:space="0" w:color="auto"/>
              <w:right w:val="single" w:sz="18" w:space="0" w:color="000000"/>
            </w:tcBorders>
            <w:vAlign w:val="center"/>
          </w:tcPr>
          <w:p w14:paraId="0FBB27DB"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55.9</w:t>
            </w:r>
          </w:p>
        </w:tc>
      </w:tr>
      <w:tr w:rsidR="000C01F7" w:rsidRPr="00C97D42" w14:paraId="58558D9A" w14:textId="77777777" w:rsidTr="00C97D42">
        <w:trPr>
          <w:trHeight w:val="20"/>
        </w:trPr>
        <w:tc>
          <w:tcPr>
            <w:tcW w:w="2552" w:type="pct"/>
            <w:gridSpan w:val="2"/>
            <w:tcBorders>
              <w:left w:val="single" w:sz="18" w:space="0" w:color="auto"/>
              <w:right w:val="single" w:sz="18" w:space="0" w:color="000000"/>
            </w:tcBorders>
            <w:vAlign w:val="center"/>
          </w:tcPr>
          <w:p w14:paraId="5DC3FBE7" w14:textId="77777777" w:rsidR="000C01F7" w:rsidRPr="000C01F7" w:rsidRDefault="000C01F7" w:rsidP="00C97D42">
            <w:pPr>
              <w:rPr>
                <w:rFonts w:eastAsia="DengXian" w:cstheme="minorHAnsi"/>
                <w:color w:val="000000" w:themeColor="text1"/>
                <w:sz w:val="20"/>
                <w:szCs w:val="20"/>
                <w:lang w:val="en" w:eastAsia="zh-CN"/>
              </w:rPr>
            </w:pPr>
            <w:r w:rsidRPr="000C01F7">
              <w:rPr>
                <w:rFonts w:eastAsia="Times New Roman" w:cstheme="minorHAnsi"/>
                <w:b/>
                <w:color w:val="000000" w:themeColor="text1"/>
                <w:sz w:val="20"/>
                <w:szCs w:val="20"/>
                <w:lang w:val="en" w:eastAsia="zh-CN"/>
              </w:rPr>
              <w:t>Education attainment</w:t>
            </w:r>
          </w:p>
        </w:tc>
        <w:tc>
          <w:tcPr>
            <w:tcW w:w="1966" w:type="pct"/>
            <w:tcBorders>
              <w:top w:val="dotted" w:sz="4" w:space="0" w:color="auto"/>
              <w:left w:val="single" w:sz="18" w:space="0" w:color="000000"/>
              <w:bottom w:val="dotted" w:sz="4" w:space="0" w:color="auto"/>
              <w:right w:val="dotted" w:sz="4" w:space="0" w:color="auto"/>
            </w:tcBorders>
            <w:vAlign w:val="center"/>
          </w:tcPr>
          <w:p w14:paraId="42A3AEB3"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Condo/apartment</w:t>
            </w:r>
          </w:p>
        </w:tc>
        <w:tc>
          <w:tcPr>
            <w:tcW w:w="482" w:type="pct"/>
            <w:tcBorders>
              <w:top w:val="dotted" w:sz="4" w:space="0" w:color="auto"/>
              <w:left w:val="dotted" w:sz="4" w:space="0" w:color="auto"/>
              <w:bottom w:val="dotted" w:sz="4" w:space="0" w:color="auto"/>
              <w:right w:val="single" w:sz="18" w:space="0" w:color="000000"/>
            </w:tcBorders>
            <w:vAlign w:val="center"/>
          </w:tcPr>
          <w:p w14:paraId="1C71E471" w14:textId="77777777" w:rsidR="000C01F7" w:rsidRPr="000C01F7" w:rsidRDefault="000C01F7" w:rsidP="00C97D42">
            <w:pPr>
              <w:jc w:val="center"/>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28.1</w:t>
            </w:r>
          </w:p>
        </w:tc>
      </w:tr>
      <w:tr w:rsidR="000C01F7" w:rsidRPr="00C97D42" w14:paraId="5950532B" w14:textId="77777777" w:rsidTr="00C97D42">
        <w:trPr>
          <w:trHeight w:val="20"/>
        </w:trPr>
        <w:tc>
          <w:tcPr>
            <w:tcW w:w="1944" w:type="pct"/>
            <w:tcBorders>
              <w:left w:val="single" w:sz="18" w:space="0" w:color="auto"/>
            </w:tcBorders>
            <w:vAlign w:val="center"/>
          </w:tcPr>
          <w:p w14:paraId="652642E1"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High school or less</w:t>
            </w:r>
          </w:p>
        </w:tc>
        <w:tc>
          <w:tcPr>
            <w:tcW w:w="608" w:type="pct"/>
            <w:tcBorders>
              <w:right w:val="single" w:sz="18" w:space="0" w:color="000000"/>
            </w:tcBorders>
            <w:vAlign w:val="center"/>
          </w:tcPr>
          <w:p w14:paraId="07E0AE33"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26.7</w:t>
            </w:r>
          </w:p>
        </w:tc>
        <w:tc>
          <w:tcPr>
            <w:tcW w:w="1966" w:type="pct"/>
            <w:tcBorders>
              <w:top w:val="dotted" w:sz="4" w:space="0" w:color="auto"/>
              <w:left w:val="single" w:sz="18" w:space="0" w:color="000000"/>
              <w:bottom w:val="dotted" w:sz="4" w:space="0" w:color="auto"/>
              <w:right w:val="dotted" w:sz="4" w:space="0" w:color="auto"/>
            </w:tcBorders>
            <w:vAlign w:val="center"/>
          </w:tcPr>
          <w:p w14:paraId="518782B0"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Other</w:t>
            </w:r>
          </w:p>
        </w:tc>
        <w:tc>
          <w:tcPr>
            <w:tcW w:w="482" w:type="pct"/>
            <w:tcBorders>
              <w:top w:val="dotted" w:sz="4" w:space="0" w:color="auto"/>
              <w:left w:val="dotted" w:sz="4" w:space="0" w:color="auto"/>
              <w:bottom w:val="dotted" w:sz="4" w:space="0" w:color="auto"/>
              <w:right w:val="single" w:sz="18" w:space="0" w:color="000000"/>
            </w:tcBorders>
            <w:vAlign w:val="center"/>
          </w:tcPr>
          <w:p w14:paraId="56AD8190"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16.0</w:t>
            </w:r>
          </w:p>
        </w:tc>
      </w:tr>
      <w:tr w:rsidR="000C01F7" w:rsidRPr="00C97D42" w14:paraId="3EB85F05" w14:textId="77777777" w:rsidTr="00C97D42">
        <w:trPr>
          <w:trHeight w:val="20"/>
        </w:trPr>
        <w:tc>
          <w:tcPr>
            <w:tcW w:w="1944" w:type="pct"/>
            <w:tcBorders>
              <w:left w:val="single" w:sz="18" w:space="0" w:color="auto"/>
            </w:tcBorders>
            <w:vAlign w:val="center"/>
          </w:tcPr>
          <w:p w14:paraId="79937B00"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Some college or technical school</w:t>
            </w:r>
          </w:p>
        </w:tc>
        <w:tc>
          <w:tcPr>
            <w:tcW w:w="608" w:type="pct"/>
            <w:tcBorders>
              <w:right w:val="single" w:sz="18" w:space="0" w:color="000000"/>
            </w:tcBorders>
            <w:vAlign w:val="center"/>
          </w:tcPr>
          <w:p w14:paraId="29E29BCC"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38.0</w:t>
            </w:r>
          </w:p>
        </w:tc>
        <w:tc>
          <w:tcPr>
            <w:tcW w:w="2448" w:type="pct"/>
            <w:gridSpan w:val="2"/>
            <w:tcBorders>
              <w:top w:val="dotted" w:sz="4" w:space="0" w:color="auto"/>
              <w:left w:val="single" w:sz="18" w:space="0" w:color="000000"/>
              <w:bottom w:val="dotted" w:sz="4" w:space="0" w:color="auto"/>
              <w:right w:val="single" w:sz="18" w:space="0" w:color="000000"/>
            </w:tcBorders>
            <w:vAlign w:val="center"/>
          </w:tcPr>
          <w:p w14:paraId="757FB10E" w14:textId="77777777" w:rsidR="000C01F7" w:rsidRPr="000C01F7" w:rsidRDefault="000C01F7" w:rsidP="00C97D42">
            <w:pPr>
              <w:jc w:val="left"/>
              <w:rPr>
                <w:rFonts w:eastAsia="DengXian" w:cstheme="minorHAnsi"/>
                <w:color w:val="000000" w:themeColor="text1"/>
                <w:sz w:val="20"/>
                <w:szCs w:val="20"/>
                <w:lang w:val="en" w:eastAsia="zh-CN"/>
              </w:rPr>
            </w:pPr>
            <w:r w:rsidRPr="000C01F7">
              <w:rPr>
                <w:rFonts w:eastAsia="Times New Roman" w:cstheme="minorHAnsi"/>
                <w:b/>
                <w:color w:val="000000" w:themeColor="text1"/>
                <w:sz w:val="20"/>
                <w:szCs w:val="20"/>
                <w:lang w:val="en" w:eastAsia="zh-CN"/>
              </w:rPr>
              <w:t>Home ownership</w:t>
            </w:r>
          </w:p>
        </w:tc>
      </w:tr>
      <w:tr w:rsidR="000C01F7" w:rsidRPr="00C97D42" w14:paraId="47FF5454" w14:textId="77777777" w:rsidTr="00C97D42">
        <w:trPr>
          <w:trHeight w:val="20"/>
        </w:trPr>
        <w:tc>
          <w:tcPr>
            <w:tcW w:w="1944" w:type="pct"/>
            <w:tcBorders>
              <w:left w:val="single" w:sz="18" w:space="0" w:color="auto"/>
            </w:tcBorders>
            <w:vAlign w:val="center"/>
          </w:tcPr>
          <w:p w14:paraId="42222340"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Bachelor’s degree(s)</w:t>
            </w:r>
          </w:p>
        </w:tc>
        <w:tc>
          <w:tcPr>
            <w:tcW w:w="608" w:type="pct"/>
            <w:tcBorders>
              <w:right w:val="single" w:sz="18" w:space="0" w:color="000000"/>
            </w:tcBorders>
            <w:vAlign w:val="center"/>
          </w:tcPr>
          <w:p w14:paraId="32AF1F53"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22.2</w:t>
            </w:r>
          </w:p>
        </w:tc>
        <w:tc>
          <w:tcPr>
            <w:tcW w:w="1966" w:type="pct"/>
            <w:tcBorders>
              <w:top w:val="dotted" w:sz="4" w:space="0" w:color="auto"/>
              <w:left w:val="single" w:sz="18" w:space="0" w:color="000000"/>
              <w:bottom w:val="dotted" w:sz="4" w:space="0" w:color="auto"/>
              <w:right w:val="dotted" w:sz="4" w:space="0" w:color="auto"/>
            </w:tcBorders>
            <w:vAlign w:val="center"/>
          </w:tcPr>
          <w:p w14:paraId="03517B2A"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Own</w:t>
            </w:r>
          </w:p>
        </w:tc>
        <w:tc>
          <w:tcPr>
            <w:tcW w:w="482" w:type="pct"/>
            <w:tcBorders>
              <w:top w:val="dotted" w:sz="4" w:space="0" w:color="auto"/>
              <w:left w:val="dotted" w:sz="4" w:space="0" w:color="auto"/>
              <w:bottom w:val="dotted" w:sz="4" w:space="0" w:color="auto"/>
              <w:right w:val="single" w:sz="18" w:space="0" w:color="000000"/>
            </w:tcBorders>
            <w:vAlign w:val="center"/>
          </w:tcPr>
          <w:p w14:paraId="67EE9CB9"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56.6</w:t>
            </w:r>
          </w:p>
        </w:tc>
      </w:tr>
      <w:tr w:rsidR="000C01F7" w:rsidRPr="00C97D42" w14:paraId="217582B3" w14:textId="77777777" w:rsidTr="00C97D42">
        <w:trPr>
          <w:trHeight w:val="20"/>
        </w:trPr>
        <w:tc>
          <w:tcPr>
            <w:tcW w:w="1944" w:type="pct"/>
            <w:tcBorders>
              <w:left w:val="single" w:sz="18" w:space="0" w:color="auto"/>
            </w:tcBorders>
            <w:vAlign w:val="center"/>
          </w:tcPr>
          <w:p w14:paraId="2952F34F"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Graduate degree(s)</w:t>
            </w:r>
          </w:p>
        </w:tc>
        <w:tc>
          <w:tcPr>
            <w:tcW w:w="608" w:type="pct"/>
            <w:tcBorders>
              <w:right w:val="single" w:sz="18" w:space="0" w:color="000000"/>
            </w:tcBorders>
            <w:vAlign w:val="center"/>
          </w:tcPr>
          <w:p w14:paraId="6E4CDA8A"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13.1</w:t>
            </w:r>
          </w:p>
        </w:tc>
        <w:tc>
          <w:tcPr>
            <w:tcW w:w="1966" w:type="pct"/>
            <w:tcBorders>
              <w:top w:val="dotted" w:sz="4" w:space="0" w:color="auto"/>
              <w:left w:val="single" w:sz="18" w:space="0" w:color="000000"/>
              <w:bottom w:val="dotted" w:sz="4" w:space="0" w:color="auto"/>
              <w:right w:val="dotted" w:sz="4" w:space="0" w:color="auto"/>
            </w:tcBorders>
            <w:vAlign w:val="center"/>
          </w:tcPr>
          <w:p w14:paraId="1568CCDB"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Rent</w:t>
            </w:r>
          </w:p>
        </w:tc>
        <w:tc>
          <w:tcPr>
            <w:tcW w:w="482" w:type="pct"/>
            <w:tcBorders>
              <w:top w:val="dotted" w:sz="4" w:space="0" w:color="auto"/>
              <w:left w:val="dotted" w:sz="4" w:space="0" w:color="auto"/>
              <w:bottom w:val="dotted" w:sz="4" w:space="0" w:color="auto"/>
              <w:right w:val="single" w:sz="18" w:space="0" w:color="000000"/>
            </w:tcBorders>
            <w:vAlign w:val="center"/>
          </w:tcPr>
          <w:p w14:paraId="7087B69C" w14:textId="77777777" w:rsidR="000C01F7" w:rsidRPr="000C01F7" w:rsidRDefault="000C01F7" w:rsidP="00C97D42">
            <w:pPr>
              <w:jc w:val="center"/>
              <w:rPr>
                <w:rFonts w:eastAsia="Times New Rom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39.6</w:t>
            </w:r>
          </w:p>
        </w:tc>
      </w:tr>
      <w:tr w:rsidR="000C01F7" w:rsidRPr="00C97D42" w14:paraId="5BF08BCC" w14:textId="77777777" w:rsidTr="00C97D42">
        <w:trPr>
          <w:trHeight w:val="20"/>
        </w:trPr>
        <w:tc>
          <w:tcPr>
            <w:tcW w:w="2552" w:type="pct"/>
            <w:gridSpan w:val="2"/>
            <w:tcBorders>
              <w:left w:val="single" w:sz="18" w:space="0" w:color="auto"/>
              <w:right w:val="single" w:sz="18" w:space="0" w:color="000000"/>
            </w:tcBorders>
            <w:vAlign w:val="center"/>
          </w:tcPr>
          <w:p w14:paraId="3423C29A" w14:textId="77777777" w:rsidR="000C01F7" w:rsidRPr="000C01F7" w:rsidRDefault="000C01F7" w:rsidP="00C97D42">
            <w:pPr>
              <w:rPr>
                <w:rFonts w:eastAsia="DengXian" w:cstheme="minorHAnsi"/>
                <w:color w:val="000000" w:themeColor="text1"/>
                <w:sz w:val="20"/>
                <w:szCs w:val="20"/>
                <w:lang w:val="en" w:eastAsia="zh-CN"/>
              </w:rPr>
            </w:pPr>
            <w:r w:rsidRPr="000C01F7">
              <w:rPr>
                <w:rFonts w:eastAsia="Times New Roman" w:cstheme="minorHAnsi"/>
                <w:b/>
                <w:color w:val="000000" w:themeColor="text1"/>
                <w:sz w:val="20"/>
                <w:szCs w:val="20"/>
                <w:lang w:val="en" w:eastAsia="zh-CN"/>
              </w:rPr>
              <w:t>Race</w:t>
            </w:r>
          </w:p>
        </w:tc>
        <w:tc>
          <w:tcPr>
            <w:tcW w:w="1966" w:type="pct"/>
            <w:tcBorders>
              <w:top w:val="dotted" w:sz="4" w:space="0" w:color="auto"/>
              <w:left w:val="single" w:sz="18" w:space="0" w:color="000000"/>
              <w:bottom w:val="dotted" w:sz="4" w:space="0" w:color="auto"/>
              <w:right w:val="dotted" w:sz="4" w:space="0" w:color="auto"/>
            </w:tcBorders>
            <w:vAlign w:val="center"/>
          </w:tcPr>
          <w:p w14:paraId="5AED62EA" w14:textId="77777777" w:rsidR="000C01F7" w:rsidRPr="000C01F7" w:rsidRDefault="000C01F7" w:rsidP="00C97D42">
            <w:pPr>
              <w:ind w:left="144"/>
              <w:rPr>
                <w:rFonts w:eastAsia="DengXian" w:cstheme="minorHAnsi"/>
                <w:bCs/>
                <w:color w:val="000000" w:themeColor="text1"/>
                <w:sz w:val="20"/>
                <w:szCs w:val="20"/>
                <w:lang w:val="en" w:eastAsia="zh-CN"/>
              </w:rPr>
            </w:pPr>
            <w:r w:rsidRPr="000C01F7">
              <w:rPr>
                <w:rFonts w:eastAsia="Times New Roman" w:cstheme="minorHAnsi"/>
                <w:bCs/>
                <w:color w:val="000000" w:themeColor="text1"/>
                <w:sz w:val="20"/>
                <w:szCs w:val="20"/>
                <w:lang w:val="en" w:eastAsia="zh-CN"/>
              </w:rPr>
              <w:t>Other</w:t>
            </w:r>
          </w:p>
        </w:tc>
        <w:tc>
          <w:tcPr>
            <w:tcW w:w="482" w:type="pct"/>
            <w:tcBorders>
              <w:top w:val="dotted" w:sz="4" w:space="0" w:color="auto"/>
              <w:left w:val="dotted" w:sz="4" w:space="0" w:color="auto"/>
              <w:bottom w:val="dotted" w:sz="4" w:space="0" w:color="auto"/>
              <w:right w:val="single" w:sz="18" w:space="0" w:color="000000"/>
            </w:tcBorders>
            <w:vAlign w:val="center"/>
          </w:tcPr>
          <w:p w14:paraId="5FF88419"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3.8</w:t>
            </w:r>
          </w:p>
        </w:tc>
      </w:tr>
      <w:tr w:rsidR="000C01F7" w:rsidRPr="00C97D42" w14:paraId="487DB0D6" w14:textId="77777777" w:rsidTr="00C97D42">
        <w:trPr>
          <w:trHeight w:val="20"/>
        </w:trPr>
        <w:tc>
          <w:tcPr>
            <w:tcW w:w="1944" w:type="pct"/>
            <w:tcBorders>
              <w:left w:val="single" w:sz="18" w:space="0" w:color="auto"/>
            </w:tcBorders>
            <w:vAlign w:val="center"/>
          </w:tcPr>
          <w:p w14:paraId="362FED59"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Asian or Pacific Islander</w:t>
            </w:r>
          </w:p>
        </w:tc>
        <w:tc>
          <w:tcPr>
            <w:tcW w:w="608" w:type="pct"/>
            <w:tcBorders>
              <w:right w:val="single" w:sz="18" w:space="0" w:color="000000"/>
            </w:tcBorders>
            <w:vAlign w:val="center"/>
          </w:tcPr>
          <w:p w14:paraId="67B139CF"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3.2</w:t>
            </w:r>
          </w:p>
        </w:tc>
        <w:tc>
          <w:tcPr>
            <w:tcW w:w="2448" w:type="pct"/>
            <w:gridSpan w:val="2"/>
            <w:tcBorders>
              <w:top w:val="dotted" w:sz="4" w:space="0" w:color="auto"/>
              <w:left w:val="single" w:sz="18" w:space="0" w:color="000000"/>
              <w:bottom w:val="dotted" w:sz="4" w:space="0" w:color="auto"/>
              <w:right w:val="single" w:sz="18" w:space="0" w:color="000000"/>
            </w:tcBorders>
            <w:vAlign w:val="center"/>
          </w:tcPr>
          <w:p w14:paraId="1503A92C" w14:textId="77777777" w:rsidR="000C01F7" w:rsidRPr="000C01F7" w:rsidRDefault="000C01F7" w:rsidP="00C97D42">
            <w:pPr>
              <w:jc w:val="left"/>
              <w:rPr>
                <w:rFonts w:eastAsia="DengXian" w:cstheme="minorHAnsi"/>
                <w:color w:val="000000" w:themeColor="text1"/>
                <w:sz w:val="20"/>
                <w:szCs w:val="20"/>
                <w:lang w:val="en" w:eastAsia="zh-CN"/>
              </w:rPr>
            </w:pPr>
            <w:r w:rsidRPr="000C01F7">
              <w:rPr>
                <w:rFonts w:eastAsia="Times New Roman" w:cstheme="minorHAnsi"/>
                <w:b/>
                <w:bCs/>
                <w:color w:val="000000" w:themeColor="text1"/>
                <w:sz w:val="20"/>
                <w:szCs w:val="20"/>
                <w:lang w:val="en" w:eastAsia="zh-CN"/>
              </w:rPr>
              <w:t>Number of vehicles</w:t>
            </w:r>
          </w:p>
        </w:tc>
      </w:tr>
      <w:tr w:rsidR="000C01F7" w:rsidRPr="00C97D42" w14:paraId="178248C8" w14:textId="77777777" w:rsidTr="00C97D42">
        <w:trPr>
          <w:trHeight w:val="20"/>
        </w:trPr>
        <w:tc>
          <w:tcPr>
            <w:tcW w:w="1944" w:type="pct"/>
            <w:tcBorders>
              <w:left w:val="single" w:sz="18" w:space="0" w:color="auto"/>
            </w:tcBorders>
            <w:vAlign w:val="center"/>
          </w:tcPr>
          <w:p w14:paraId="18F5CFE5"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Black</w:t>
            </w:r>
          </w:p>
        </w:tc>
        <w:tc>
          <w:tcPr>
            <w:tcW w:w="608" w:type="pct"/>
            <w:tcBorders>
              <w:right w:val="single" w:sz="18" w:space="0" w:color="000000"/>
            </w:tcBorders>
            <w:vAlign w:val="center"/>
          </w:tcPr>
          <w:p w14:paraId="293548FA"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12.6</w:t>
            </w:r>
          </w:p>
        </w:tc>
        <w:tc>
          <w:tcPr>
            <w:tcW w:w="1966" w:type="pct"/>
            <w:tcBorders>
              <w:top w:val="dotted" w:sz="4" w:space="0" w:color="auto"/>
              <w:left w:val="single" w:sz="18" w:space="0" w:color="000000"/>
              <w:bottom w:val="dotted" w:sz="4" w:space="0" w:color="auto"/>
              <w:right w:val="dotted" w:sz="4" w:space="0" w:color="auto"/>
            </w:tcBorders>
            <w:vAlign w:val="center"/>
          </w:tcPr>
          <w:p w14:paraId="7C3D6EEA"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Zero</w:t>
            </w:r>
          </w:p>
        </w:tc>
        <w:tc>
          <w:tcPr>
            <w:tcW w:w="482" w:type="pct"/>
            <w:tcBorders>
              <w:top w:val="dotted" w:sz="4" w:space="0" w:color="auto"/>
              <w:left w:val="dotted" w:sz="4" w:space="0" w:color="auto"/>
              <w:bottom w:val="dotted" w:sz="4" w:space="0" w:color="auto"/>
              <w:right w:val="single" w:sz="18" w:space="0" w:color="000000"/>
            </w:tcBorders>
            <w:vAlign w:val="center"/>
          </w:tcPr>
          <w:p w14:paraId="5BD50DE1"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12.4</w:t>
            </w:r>
          </w:p>
        </w:tc>
      </w:tr>
      <w:tr w:rsidR="000C01F7" w:rsidRPr="00C97D42" w14:paraId="3907D428" w14:textId="77777777" w:rsidTr="00C97D42">
        <w:trPr>
          <w:trHeight w:val="20"/>
        </w:trPr>
        <w:tc>
          <w:tcPr>
            <w:tcW w:w="1944" w:type="pct"/>
            <w:tcBorders>
              <w:left w:val="single" w:sz="18" w:space="0" w:color="auto"/>
            </w:tcBorders>
            <w:vAlign w:val="center"/>
          </w:tcPr>
          <w:p w14:paraId="7C2EE48A"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White</w:t>
            </w:r>
          </w:p>
        </w:tc>
        <w:tc>
          <w:tcPr>
            <w:tcW w:w="608" w:type="pct"/>
            <w:tcBorders>
              <w:right w:val="single" w:sz="18" w:space="0" w:color="000000"/>
            </w:tcBorders>
            <w:vAlign w:val="center"/>
          </w:tcPr>
          <w:p w14:paraId="2E0271B4"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77.9</w:t>
            </w:r>
          </w:p>
        </w:tc>
        <w:tc>
          <w:tcPr>
            <w:tcW w:w="1966" w:type="pct"/>
            <w:tcBorders>
              <w:top w:val="dotted" w:sz="4" w:space="0" w:color="auto"/>
              <w:left w:val="single" w:sz="18" w:space="0" w:color="000000"/>
              <w:bottom w:val="dotted" w:sz="4" w:space="0" w:color="auto"/>
              <w:right w:val="dotted" w:sz="4" w:space="0" w:color="auto"/>
            </w:tcBorders>
            <w:vAlign w:val="center"/>
          </w:tcPr>
          <w:p w14:paraId="2ED0CBB3"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One</w:t>
            </w:r>
          </w:p>
        </w:tc>
        <w:tc>
          <w:tcPr>
            <w:tcW w:w="482" w:type="pct"/>
            <w:tcBorders>
              <w:top w:val="dotted" w:sz="4" w:space="0" w:color="auto"/>
              <w:left w:val="dotted" w:sz="4" w:space="0" w:color="auto"/>
              <w:bottom w:val="dotted" w:sz="4" w:space="0" w:color="auto"/>
              <w:right w:val="single" w:sz="18" w:space="0" w:color="000000"/>
            </w:tcBorders>
            <w:vAlign w:val="center"/>
          </w:tcPr>
          <w:p w14:paraId="1B236C8B"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45.7</w:t>
            </w:r>
          </w:p>
        </w:tc>
      </w:tr>
      <w:tr w:rsidR="000C01F7" w:rsidRPr="00C97D42" w14:paraId="4E46FC27" w14:textId="77777777" w:rsidTr="00C97D42">
        <w:trPr>
          <w:trHeight w:val="20"/>
        </w:trPr>
        <w:tc>
          <w:tcPr>
            <w:tcW w:w="1944" w:type="pct"/>
            <w:tcBorders>
              <w:left w:val="single" w:sz="18" w:space="0" w:color="auto"/>
            </w:tcBorders>
            <w:vAlign w:val="center"/>
          </w:tcPr>
          <w:p w14:paraId="7C62DD31"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Other</w:t>
            </w:r>
          </w:p>
        </w:tc>
        <w:tc>
          <w:tcPr>
            <w:tcW w:w="608" w:type="pct"/>
            <w:tcBorders>
              <w:right w:val="single" w:sz="18" w:space="0" w:color="000000"/>
            </w:tcBorders>
            <w:vAlign w:val="center"/>
          </w:tcPr>
          <w:p w14:paraId="77CC98C2"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6.3</w:t>
            </w:r>
          </w:p>
        </w:tc>
        <w:tc>
          <w:tcPr>
            <w:tcW w:w="1966" w:type="pct"/>
            <w:tcBorders>
              <w:top w:val="dotted" w:sz="4" w:space="0" w:color="auto"/>
              <w:left w:val="single" w:sz="18" w:space="0" w:color="000000"/>
              <w:bottom w:val="dotted" w:sz="4" w:space="0" w:color="auto"/>
              <w:right w:val="dotted" w:sz="4" w:space="0" w:color="auto"/>
            </w:tcBorders>
            <w:vAlign w:val="center"/>
          </w:tcPr>
          <w:p w14:paraId="7F0D4355"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Two</w:t>
            </w:r>
          </w:p>
        </w:tc>
        <w:tc>
          <w:tcPr>
            <w:tcW w:w="482" w:type="pct"/>
            <w:tcBorders>
              <w:top w:val="dotted" w:sz="4" w:space="0" w:color="auto"/>
              <w:left w:val="dotted" w:sz="4" w:space="0" w:color="auto"/>
              <w:bottom w:val="dotted" w:sz="4" w:space="0" w:color="auto"/>
              <w:right w:val="single" w:sz="18" w:space="0" w:color="000000"/>
            </w:tcBorders>
            <w:vAlign w:val="center"/>
          </w:tcPr>
          <w:p w14:paraId="3ADD13A2"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29.6</w:t>
            </w:r>
          </w:p>
        </w:tc>
      </w:tr>
      <w:tr w:rsidR="000C01F7" w:rsidRPr="00C97D42" w14:paraId="06483E61" w14:textId="77777777" w:rsidTr="00C97D42">
        <w:trPr>
          <w:trHeight w:val="20"/>
        </w:trPr>
        <w:tc>
          <w:tcPr>
            <w:tcW w:w="2552" w:type="pct"/>
            <w:gridSpan w:val="2"/>
            <w:tcBorders>
              <w:left w:val="single" w:sz="18" w:space="0" w:color="auto"/>
              <w:right w:val="single" w:sz="18" w:space="0" w:color="000000"/>
            </w:tcBorders>
            <w:vAlign w:val="center"/>
          </w:tcPr>
          <w:p w14:paraId="144436E4" w14:textId="77777777" w:rsidR="000C01F7" w:rsidRPr="000C01F7" w:rsidRDefault="000C01F7" w:rsidP="00C97D42">
            <w:pPr>
              <w:jc w:val="left"/>
              <w:rPr>
                <w:rFonts w:eastAsia="DengXian" w:cstheme="minorHAnsi"/>
                <w:color w:val="000000" w:themeColor="text1"/>
                <w:sz w:val="20"/>
                <w:szCs w:val="20"/>
                <w:lang w:val="en" w:eastAsia="zh-CN"/>
              </w:rPr>
            </w:pPr>
            <w:r w:rsidRPr="000C01F7">
              <w:rPr>
                <w:rFonts w:eastAsia="Times New Roman" w:cstheme="minorHAnsi"/>
                <w:b/>
                <w:bCs/>
                <w:color w:val="000000" w:themeColor="text1"/>
                <w:sz w:val="20"/>
                <w:szCs w:val="20"/>
                <w:lang w:val="en" w:eastAsia="zh-CN"/>
              </w:rPr>
              <w:t>Ethnicity</w:t>
            </w:r>
          </w:p>
        </w:tc>
        <w:tc>
          <w:tcPr>
            <w:tcW w:w="1966" w:type="pct"/>
            <w:tcBorders>
              <w:top w:val="dotted" w:sz="4" w:space="0" w:color="auto"/>
              <w:left w:val="single" w:sz="18" w:space="0" w:color="000000"/>
              <w:bottom w:val="dotted" w:sz="4" w:space="0" w:color="auto"/>
              <w:right w:val="dotted" w:sz="4" w:space="0" w:color="auto"/>
            </w:tcBorders>
            <w:vAlign w:val="center"/>
          </w:tcPr>
          <w:p w14:paraId="17FA90B0"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Three or more</w:t>
            </w:r>
          </w:p>
        </w:tc>
        <w:tc>
          <w:tcPr>
            <w:tcW w:w="482" w:type="pct"/>
            <w:tcBorders>
              <w:top w:val="dotted" w:sz="4" w:space="0" w:color="auto"/>
              <w:left w:val="dotted" w:sz="4" w:space="0" w:color="auto"/>
              <w:bottom w:val="dotted" w:sz="4" w:space="0" w:color="auto"/>
              <w:right w:val="single" w:sz="18" w:space="0" w:color="000000"/>
            </w:tcBorders>
            <w:vAlign w:val="center"/>
          </w:tcPr>
          <w:p w14:paraId="028D6AD6" w14:textId="77777777" w:rsidR="000C01F7" w:rsidRPr="000C01F7" w:rsidRDefault="000C01F7" w:rsidP="00C97D42">
            <w:pPr>
              <w:jc w:val="center"/>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12.3</w:t>
            </w:r>
          </w:p>
        </w:tc>
      </w:tr>
      <w:tr w:rsidR="000C01F7" w:rsidRPr="00C97D42" w14:paraId="3B83410F" w14:textId="77777777" w:rsidTr="00C97D42">
        <w:trPr>
          <w:trHeight w:val="20"/>
        </w:trPr>
        <w:tc>
          <w:tcPr>
            <w:tcW w:w="1944" w:type="pct"/>
            <w:tcBorders>
              <w:left w:val="single" w:sz="18" w:space="0" w:color="auto"/>
            </w:tcBorders>
            <w:vAlign w:val="center"/>
          </w:tcPr>
          <w:p w14:paraId="1C8DD048"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Hispanic</w:t>
            </w:r>
          </w:p>
        </w:tc>
        <w:tc>
          <w:tcPr>
            <w:tcW w:w="608" w:type="pct"/>
            <w:tcBorders>
              <w:right w:val="single" w:sz="18" w:space="0" w:color="000000"/>
            </w:tcBorders>
            <w:vAlign w:val="center"/>
          </w:tcPr>
          <w:p w14:paraId="077C17BE"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7.6</w:t>
            </w:r>
          </w:p>
        </w:tc>
        <w:tc>
          <w:tcPr>
            <w:tcW w:w="2448" w:type="pct"/>
            <w:gridSpan w:val="2"/>
            <w:tcBorders>
              <w:top w:val="dotted" w:sz="4" w:space="0" w:color="auto"/>
              <w:left w:val="single" w:sz="18" w:space="0" w:color="000000"/>
              <w:bottom w:val="dotted" w:sz="4" w:space="0" w:color="auto"/>
              <w:right w:val="single" w:sz="18" w:space="0" w:color="000000"/>
            </w:tcBorders>
            <w:vAlign w:val="center"/>
          </w:tcPr>
          <w:p w14:paraId="3EA78417" w14:textId="77777777" w:rsidR="000C01F7" w:rsidRPr="000C01F7" w:rsidRDefault="000C01F7" w:rsidP="00C97D42">
            <w:pPr>
              <w:jc w:val="left"/>
              <w:rPr>
                <w:rFonts w:eastAsia="DengXian" w:cstheme="minorHAnsi"/>
                <w:color w:val="000000" w:themeColor="text1"/>
                <w:sz w:val="20"/>
                <w:szCs w:val="20"/>
                <w:lang w:val="en" w:eastAsia="zh-CN"/>
              </w:rPr>
            </w:pPr>
            <w:r w:rsidRPr="000C01F7">
              <w:rPr>
                <w:rFonts w:eastAsia="DengXian" w:cstheme="minorHAnsi"/>
                <w:b/>
                <w:bCs/>
                <w:color w:val="000000" w:themeColor="text1"/>
                <w:sz w:val="20"/>
                <w:szCs w:val="20"/>
                <w:lang w:val="en" w:eastAsia="zh-CN"/>
              </w:rPr>
              <w:t>Number of children</w:t>
            </w:r>
          </w:p>
        </w:tc>
      </w:tr>
      <w:tr w:rsidR="000C01F7" w:rsidRPr="00C97D42" w14:paraId="70E78866" w14:textId="77777777" w:rsidTr="00C97D42">
        <w:trPr>
          <w:trHeight w:val="20"/>
        </w:trPr>
        <w:tc>
          <w:tcPr>
            <w:tcW w:w="1944" w:type="pct"/>
            <w:tcBorders>
              <w:left w:val="single" w:sz="18" w:space="0" w:color="auto"/>
              <w:right w:val="dotted" w:sz="4" w:space="0" w:color="auto"/>
            </w:tcBorders>
            <w:vAlign w:val="center"/>
          </w:tcPr>
          <w:p w14:paraId="35639E63"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 xml:space="preserve">Non-Hispanic </w:t>
            </w:r>
          </w:p>
        </w:tc>
        <w:tc>
          <w:tcPr>
            <w:tcW w:w="608" w:type="pct"/>
            <w:tcBorders>
              <w:left w:val="dotted" w:sz="4" w:space="0" w:color="auto"/>
              <w:right w:val="single" w:sz="18" w:space="0" w:color="000000"/>
            </w:tcBorders>
            <w:vAlign w:val="center"/>
          </w:tcPr>
          <w:p w14:paraId="49C00FCF"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92.4</w:t>
            </w:r>
          </w:p>
        </w:tc>
        <w:tc>
          <w:tcPr>
            <w:tcW w:w="1966" w:type="pct"/>
            <w:tcBorders>
              <w:top w:val="dotted" w:sz="4" w:space="0" w:color="auto"/>
              <w:left w:val="single" w:sz="18" w:space="0" w:color="000000"/>
              <w:bottom w:val="dotted" w:sz="4" w:space="0" w:color="auto"/>
              <w:right w:val="dotted" w:sz="4" w:space="0" w:color="auto"/>
            </w:tcBorders>
            <w:vAlign w:val="center"/>
          </w:tcPr>
          <w:p w14:paraId="682B5BDA"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Zero</w:t>
            </w:r>
          </w:p>
        </w:tc>
        <w:tc>
          <w:tcPr>
            <w:tcW w:w="482" w:type="pct"/>
            <w:tcBorders>
              <w:top w:val="dotted" w:sz="4" w:space="0" w:color="auto"/>
              <w:left w:val="dotted" w:sz="4" w:space="0" w:color="auto"/>
              <w:bottom w:val="dotted" w:sz="4" w:space="0" w:color="auto"/>
              <w:right w:val="single" w:sz="18" w:space="0" w:color="000000"/>
            </w:tcBorders>
            <w:vAlign w:val="center"/>
          </w:tcPr>
          <w:p w14:paraId="626FAA5C"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73.4</w:t>
            </w:r>
          </w:p>
        </w:tc>
      </w:tr>
      <w:tr w:rsidR="000C01F7" w:rsidRPr="00C97D42" w14:paraId="0BCFC939" w14:textId="77777777" w:rsidTr="00C97D42">
        <w:trPr>
          <w:trHeight w:val="20"/>
        </w:trPr>
        <w:tc>
          <w:tcPr>
            <w:tcW w:w="2552" w:type="pct"/>
            <w:gridSpan w:val="2"/>
            <w:tcBorders>
              <w:left w:val="single" w:sz="18" w:space="0" w:color="auto"/>
              <w:bottom w:val="dotted" w:sz="4" w:space="0" w:color="000000"/>
              <w:right w:val="single" w:sz="18" w:space="0" w:color="000000"/>
            </w:tcBorders>
            <w:vAlign w:val="center"/>
          </w:tcPr>
          <w:p w14:paraId="7D68B05B" w14:textId="77777777" w:rsidR="000C01F7" w:rsidRPr="000C01F7" w:rsidRDefault="000C01F7" w:rsidP="00C97D42">
            <w:pPr>
              <w:jc w:val="left"/>
              <w:rPr>
                <w:rFonts w:eastAsia="DengXian" w:cstheme="minorHAnsi"/>
                <w:color w:val="000000" w:themeColor="text1"/>
                <w:sz w:val="20"/>
                <w:szCs w:val="20"/>
                <w:lang w:val="en" w:eastAsia="zh-CN"/>
              </w:rPr>
            </w:pPr>
            <w:r w:rsidRPr="000C01F7">
              <w:rPr>
                <w:rFonts w:eastAsia="DengXian" w:cstheme="minorHAnsi"/>
                <w:b/>
                <w:bCs/>
                <w:color w:val="000000" w:themeColor="text1"/>
                <w:sz w:val="20"/>
                <w:szCs w:val="20"/>
                <w:lang w:val="en" w:eastAsia="zh-CN"/>
              </w:rPr>
              <w:t>Travel-limiting condition</w:t>
            </w:r>
          </w:p>
        </w:tc>
        <w:tc>
          <w:tcPr>
            <w:tcW w:w="1966" w:type="pct"/>
            <w:tcBorders>
              <w:top w:val="dotted" w:sz="4" w:space="0" w:color="auto"/>
              <w:left w:val="single" w:sz="18" w:space="0" w:color="000000"/>
              <w:bottom w:val="dotted" w:sz="4" w:space="0" w:color="auto"/>
              <w:right w:val="dotted" w:sz="4" w:space="0" w:color="auto"/>
            </w:tcBorders>
            <w:vAlign w:val="center"/>
          </w:tcPr>
          <w:p w14:paraId="34428447"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One or more</w:t>
            </w:r>
          </w:p>
        </w:tc>
        <w:tc>
          <w:tcPr>
            <w:tcW w:w="482" w:type="pct"/>
            <w:tcBorders>
              <w:top w:val="dotted" w:sz="4" w:space="0" w:color="auto"/>
              <w:left w:val="dotted" w:sz="4" w:space="0" w:color="auto"/>
              <w:bottom w:val="dotted" w:sz="4" w:space="0" w:color="auto"/>
              <w:right w:val="single" w:sz="18" w:space="0" w:color="000000"/>
            </w:tcBorders>
            <w:vAlign w:val="center"/>
          </w:tcPr>
          <w:p w14:paraId="76D95CF3"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26.6</w:t>
            </w:r>
          </w:p>
        </w:tc>
      </w:tr>
      <w:tr w:rsidR="000C01F7" w:rsidRPr="00C97D42" w14:paraId="6A919E35" w14:textId="77777777" w:rsidTr="00C97D42">
        <w:trPr>
          <w:trHeight w:val="20"/>
        </w:trPr>
        <w:tc>
          <w:tcPr>
            <w:tcW w:w="1944" w:type="pct"/>
            <w:tcBorders>
              <w:left w:val="single" w:sz="18" w:space="0" w:color="auto"/>
            </w:tcBorders>
            <w:vAlign w:val="center"/>
          </w:tcPr>
          <w:p w14:paraId="3D673565"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Yes, for life</w:t>
            </w:r>
          </w:p>
        </w:tc>
        <w:tc>
          <w:tcPr>
            <w:tcW w:w="608" w:type="pct"/>
            <w:tcBorders>
              <w:right w:val="single" w:sz="18" w:space="0" w:color="000000"/>
            </w:tcBorders>
            <w:vAlign w:val="center"/>
          </w:tcPr>
          <w:p w14:paraId="3B784B8B"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3.4</w:t>
            </w:r>
          </w:p>
        </w:tc>
        <w:tc>
          <w:tcPr>
            <w:tcW w:w="2448" w:type="pct"/>
            <w:gridSpan w:val="2"/>
            <w:tcBorders>
              <w:top w:val="dotted" w:sz="4" w:space="0" w:color="auto"/>
              <w:left w:val="single" w:sz="18" w:space="0" w:color="000000"/>
              <w:bottom w:val="dotted" w:sz="4" w:space="0" w:color="auto"/>
              <w:right w:val="single" w:sz="18" w:space="0" w:color="000000"/>
            </w:tcBorders>
            <w:vAlign w:val="center"/>
          </w:tcPr>
          <w:p w14:paraId="10F6E3E6" w14:textId="77777777" w:rsidR="000C01F7" w:rsidRPr="000C01F7" w:rsidRDefault="000C01F7" w:rsidP="00C97D42">
            <w:pPr>
              <w:jc w:val="left"/>
              <w:rPr>
                <w:rFonts w:eastAsia="DengXian" w:cstheme="minorHAnsi"/>
                <w:color w:val="000000" w:themeColor="text1"/>
                <w:sz w:val="20"/>
                <w:szCs w:val="20"/>
                <w:lang w:val="en" w:eastAsia="zh-CN"/>
              </w:rPr>
            </w:pPr>
            <w:r w:rsidRPr="000C01F7">
              <w:rPr>
                <w:rFonts w:eastAsia="DengXian" w:cstheme="minorHAnsi"/>
                <w:b/>
                <w:color w:val="000000" w:themeColor="text1"/>
                <w:sz w:val="20"/>
                <w:szCs w:val="20"/>
                <w:lang w:val="en" w:eastAsia="zh-CN"/>
              </w:rPr>
              <w:t>Household location</w:t>
            </w:r>
          </w:p>
        </w:tc>
      </w:tr>
      <w:tr w:rsidR="000C01F7" w:rsidRPr="00C97D42" w14:paraId="12CA561E" w14:textId="77777777" w:rsidTr="00C97D42">
        <w:trPr>
          <w:trHeight w:val="20"/>
        </w:trPr>
        <w:tc>
          <w:tcPr>
            <w:tcW w:w="1944" w:type="pct"/>
            <w:tcBorders>
              <w:left w:val="single" w:sz="18" w:space="0" w:color="auto"/>
            </w:tcBorders>
            <w:vAlign w:val="center"/>
          </w:tcPr>
          <w:p w14:paraId="6F6F452C"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Yes, for 6 months or more</w:t>
            </w:r>
          </w:p>
        </w:tc>
        <w:tc>
          <w:tcPr>
            <w:tcW w:w="608" w:type="pct"/>
            <w:tcBorders>
              <w:right w:val="single" w:sz="18" w:space="0" w:color="000000"/>
            </w:tcBorders>
            <w:vAlign w:val="center"/>
          </w:tcPr>
          <w:p w14:paraId="1ABD94BC"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13.7</w:t>
            </w:r>
          </w:p>
        </w:tc>
        <w:tc>
          <w:tcPr>
            <w:tcW w:w="1966" w:type="pct"/>
            <w:tcBorders>
              <w:top w:val="dotted" w:sz="4" w:space="0" w:color="auto"/>
              <w:left w:val="single" w:sz="18" w:space="0" w:color="000000"/>
              <w:bottom w:val="dotted" w:sz="4" w:space="0" w:color="auto"/>
              <w:right w:val="dotted" w:sz="4" w:space="0" w:color="auto"/>
            </w:tcBorders>
            <w:vAlign w:val="center"/>
          </w:tcPr>
          <w:p w14:paraId="75FFAB90"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Urban</w:t>
            </w:r>
          </w:p>
        </w:tc>
        <w:tc>
          <w:tcPr>
            <w:tcW w:w="482" w:type="pct"/>
            <w:tcBorders>
              <w:top w:val="dotted" w:sz="4" w:space="0" w:color="auto"/>
              <w:left w:val="dotted" w:sz="4" w:space="0" w:color="auto"/>
              <w:bottom w:val="dotted" w:sz="4" w:space="0" w:color="auto"/>
              <w:right w:val="single" w:sz="18" w:space="0" w:color="000000"/>
            </w:tcBorders>
            <w:vAlign w:val="center"/>
          </w:tcPr>
          <w:p w14:paraId="6C65A726"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24.5</w:t>
            </w:r>
          </w:p>
        </w:tc>
      </w:tr>
      <w:tr w:rsidR="000C01F7" w:rsidRPr="00C97D42" w14:paraId="76CB279C" w14:textId="77777777" w:rsidTr="00C97D42">
        <w:trPr>
          <w:trHeight w:val="20"/>
        </w:trPr>
        <w:tc>
          <w:tcPr>
            <w:tcW w:w="1944" w:type="pct"/>
            <w:tcBorders>
              <w:left w:val="single" w:sz="18" w:space="0" w:color="auto"/>
            </w:tcBorders>
            <w:vAlign w:val="center"/>
          </w:tcPr>
          <w:p w14:paraId="7756735E" w14:textId="77777777" w:rsidR="000C01F7" w:rsidRPr="000C01F7" w:rsidRDefault="000C01F7" w:rsidP="00C97D42">
            <w:pPr>
              <w:ind w:left="144"/>
              <w:rPr>
                <w:rFonts w:eastAsia="Times New Rom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Yes, for less than 6 months</w:t>
            </w:r>
          </w:p>
        </w:tc>
        <w:tc>
          <w:tcPr>
            <w:tcW w:w="608" w:type="pct"/>
            <w:tcBorders>
              <w:right w:val="single" w:sz="18" w:space="0" w:color="000000"/>
            </w:tcBorders>
            <w:vAlign w:val="center"/>
          </w:tcPr>
          <w:p w14:paraId="4A94DF60"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1.8</w:t>
            </w:r>
          </w:p>
        </w:tc>
        <w:tc>
          <w:tcPr>
            <w:tcW w:w="1966" w:type="pct"/>
            <w:tcBorders>
              <w:top w:val="dotted" w:sz="4" w:space="0" w:color="auto"/>
              <w:left w:val="single" w:sz="18" w:space="0" w:color="000000"/>
              <w:bottom w:val="dotted" w:sz="4" w:space="0" w:color="auto"/>
              <w:right w:val="dotted" w:sz="4" w:space="0" w:color="auto"/>
            </w:tcBorders>
            <w:vAlign w:val="center"/>
          </w:tcPr>
          <w:p w14:paraId="4C4A3406"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Suburban</w:t>
            </w:r>
          </w:p>
        </w:tc>
        <w:tc>
          <w:tcPr>
            <w:tcW w:w="482" w:type="pct"/>
            <w:tcBorders>
              <w:top w:val="dotted" w:sz="4" w:space="0" w:color="auto"/>
              <w:left w:val="dotted" w:sz="4" w:space="0" w:color="auto"/>
              <w:bottom w:val="dotted" w:sz="4" w:space="0" w:color="auto"/>
              <w:right w:val="single" w:sz="18" w:space="0" w:color="000000"/>
            </w:tcBorders>
            <w:vAlign w:val="center"/>
          </w:tcPr>
          <w:p w14:paraId="55BAB553" w14:textId="77777777" w:rsidR="000C01F7" w:rsidRPr="000C01F7" w:rsidRDefault="000C01F7" w:rsidP="00C97D42">
            <w:pPr>
              <w:jc w:val="center"/>
              <w:rPr>
                <w:rFonts w:eastAsia="Times New Rom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67.4</w:t>
            </w:r>
          </w:p>
        </w:tc>
      </w:tr>
      <w:tr w:rsidR="000C01F7" w:rsidRPr="00C97D42" w14:paraId="72A38069" w14:textId="77777777" w:rsidTr="00C97D42">
        <w:trPr>
          <w:trHeight w:val="20"/>
        </w:trPr>
        <w:tc>
          <w:tcPr>
            <w:tcW w:w="1944" w:type="pct"/>
            <w:tcBorders>
              <w:left w:val="single" w:sz="18" w:space="0" w:color="auto"/>
            </w:tcBorders>
            <w:vAlign w:val="center"/>
          </w:tcPr>
          <w:p w14:paraId="6ABB928A" w14:textId="77777777" w:rsidR="000C01F7" w:rsidRPr="000C01F7" w:rsidRDefault="000C01F7" w:rsidP="00C97D42">
            <w:pPr>
              <w:ind w:left="144"/>
              <w:rPr>
                <w:rFonts w:cstheme="minorHAnsi"/>
                <w:color w:val="000000" w:themeColor="text1"/>
                <w:sz w:val="20"/>
                <w:szCs w:val="20"/>
                <w:lang w:val="en" w:eastAsia="zh-CN"/>
              </w:rPr>
            </w:pPr>
            <w:r w:rsidRPr="000C01F7">
              <w:rPr>
                <w:rFonts w:cstheme="minorHAnsi"/>
                <w:color w:val="000000" w:themeColor="text1"/>
                <w:sz w:val="20"/>
                <w:szCs w:val="20"/>
                <w:lang w:val="en" w:eastAsia="zh-CN"/>
              </w:rPr>
              <w:t>No</w:t>
            </w:r>
          </w:p>
        </w:tc>
        <w:tc>
          <w:tcPr>
            <w:tcW w:w="608" w:type="pct"/>
            <w:tcBorders>
              <w:right w:val="single" w:sz="18" w:space="0" w:color="000000"/>
            </w:tcBorders>
            <w:vAlign w:val="center"/>
          </w:tcPr>
          <w:p w14:paraId="38F1B68A"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81.1</w:t>
            </w:r>
          </w:p>
        </w:tc>
        <w:tc>
          <w:tcPr>
            <w:tcW w:w="1966" w:type="pct"/>
            <w:tcBorders>
              <w:top w:val="dotted" w:sz="4" w:space="0" w:color="auto"/>
              <w:left w:val="single" w:sz="18" w:space="0" w:color="000000"/>
              <w:right w:val="dotted" w:sz="4" w:space="0" w:color="auto"/>
            </w:tcBorders>
            <w:vAlign w:val="center"/>
          </w:tcPr>
          <w:p w14:paraId="2BF49005"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Rural</w:t>
            </w:r>
          </w:p>
        </w:tc>
        <w:tc>
          <w:tcPr>
            <w:tcW w:w="482" w:type="pct"/>
            <w:tcBorders>
              <w:top w:val="dotted" w:sz="4" w:space="0" w:color="auto"/>
              <w:left w:val="dotted" w:sz="4" w:space="0" w:color="auto"/>
              <w:right w:val="single" w:sz="18" w:space="0" w:color="000000"/>
            </w:tcBorders>
            <w:vAlign w:val="center"/>
          </w:tcPr>
          <w:p w14:paraId="6045D905"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8.1</w:t>
            </w:r>
          </w:p>
        </w:tc>
      </w:tr>
      <w:tr w:rsidR="000C01F7" w:rsidRPr="00C97D42" w14:paraId="63F2C4CE" w14:textId="77777777" w:rsidTr="00C97D42">
        <w:trPr>
          <w:trHeight w:val="20"/>
        </w:trPr>
        <w:tc>
          <w:tcPr>
            <w:tcW w:w="2552" w:type="pct"/>
            <w:gridSpan w:val="2"/>
            <w:tcBorders>
              <w:left w:val="single" w:sz="18" w:space="0" w:color="auto"/>
              <w:right w:val="single" w:sz="18" w:space="0" w:color="000000"/>
            </w:tcBorders>
            <w:vAlign w:val="center"/>
          </w:tcPr>
          <w:p w14:paraId="0582360F" w14:textId="77777777" w:rsidR="000C01F7" w:rsidRPr="000C01F7" w:rsidRDefault="000C01F7" w:rsidP="00C97D42">
            <w:pPr>
              <w:jc w:val="left"/>
              <w:rPr>
                <w:rFonts w:eastAsia="DengXian" w:cstheme="minorHAnsi"/>
                <w:color w:val="000000" w:themeColor="text1"/>
                <w:sz w:val="20"/>
                <w:szCs w:val="20"/>
                <w:lang w:val="en" w:eastAsia="zh-CN"/>
              </w:rPr>
            </w:pPr>
            <w:r w:rsidRPr="000C01F7">
              <w:rPr>
                <w:rFonts w:cstheme="minorHAnsi"/>
                <w:b/>
                <w:bCs/>
                <w:color w:val="000000" w:themeColor="text1"/>
                <w:sz w:val="20"/>
                <w:szCs w:val="20"/>
                <w:lang w:val="en" w:eastAsia="zh-CN"/>
              </w:rPr>
              <w:t>WFH in the last week (*)</w:t>
            </w:r>
          </w:p>
        </w:tc>
        <w:tc>
          <w:tcPr>
            <w:tcW w:w="2448" w:type="pct"/>
            <w:gridSpan w:val="2"/>
            <w:tcBorders>
              <w:top w:val="dotted" w:sz="4" w:space="0" w:color="auto"/>
              <w:left w:val="single" w:sz="18" w:space="0" w:color="000000"/>
              <w:right w:val="single" w:sz="18" w:space="0" w:color="000000"/>
            </w:tcBorders>
            <w:vAlign w:val="center"/>
          </w:tcPr>
          <w:p w14:paraId="6F607EF1" w14:textId="77777777" w:rsidR="000C01F7" w:rsidRPr="000C01F7" w:rsidRDefault="000C01F7" w:rsidP="00C97D42">
            <w:pPr>
              <w:jc w:val="left"/>
              <w:rPr>
                <w:rFonts w:eastAsia="Times New Roman" w:cstheme="minorHAnsi"/>
                <w:color w:val="000000" w:themeColor="text1"/>
                <w:sz w:val="20"/>
                <w:szCs w:val="20"/>
                <w:lang w:val="en" w:eastAsia="zh-CN"/>
              </w:rPr>
            </w:pPr>
            <w:r w:rsidRPr="000C01F7">
              <w:rPr>
                <w:rFonts w:eastAsia="DengXian" w:cstheme="minorHAnsi"/>
                <w:b/>
                <w:bCs/>
                <w:color w:val="000000" w:themeColor="text1"/>
                <w:sz w:val="20"/>
                <w:szCs w:val="20"/>
                <w:lang w:val="en" w:eastAsia="zh-CN"/>
              </w:rPr>
              <w:t xml:space="preserve">Perceived transit availability </w:t>
            </w:r>
          </w:p>
        </w:tc>
      </w:tr>
      <w:tr w:rsidR="000C01F7" w:rsidRPr="00C97D42" w14:paraId="2F7FFCB6" w14:textId="77777777" w:rsidTr="00C97D42">
        <w:trPr>
          <w:trHeight w:val="20"/>
        </w:trPr>
        <w:tc>
          <w:tcPr>
            <w:tcW w:w="1944" w:type="pct"/>
            <w:tcBorders>
              <w:left w:val="single" w:sz="18" w:space="0" w:color="auto"/>
            </w:tcBorders>
            <w:vAlign w:val="center"/>
          </w:tcPr>
          <w:p w14:paraId="73750A58" w14:textId="77777777" w:rsidR="000C01F7" w:rsidRPr="000C01F7" w:rsidRDefault="000C01F7" w:rsidP="00C97D42">
            <w:pPr>
              <w:ind w:left="144"/>
              <w:rPr>
                <w:rFonts w:cstheme="minorHAnsi"/>
                <w:color w:val="000000" w:themeColor="text1"/>
                <w:sz w:val="20"/>
                <w:szCs w:val="20"/>
                <w:lang w:val="en" w:eastAsia="zh-CN"/>
              </w:rPr>
            </w:pPr>
            <w:r w:rsidRPr="000C01F7">
              <w:rPr>
                <w:rFonts w:cstheme="minorHAnsi"/>
                <w:color w:val="000000" w:themeColor="text1"/>
                <w:sz w:val="20"/>
                <w:szCs w:val="20"/>
                <w:lang w:val="en" w:eastAsia="zh-CN"/>
              </w:rPr>
              <w:t>Zero day</w:t>
            </w:r>
          </w:p>
        </w:tc>
        <w:tc>
          <w:tcPr>
            <w:tcW w:w="608" w:type="pct"/>
            <w:tcBorders>
              <w:right w:val="single" w:sz="18" w:space="0" w:color="000000"/>
            </w:tcBorders>
            <w:vAlign w:val="center"/>
          </w:tcPr>
          <w:p w14:paraId="6C1AC74E"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76.0</w:t>
            </w:r>
          </w:p>
        </w:tc>
        <w:tc>
          <w:tcPr>
            <w:tcW w:w="1966" w:type="pct"/>
            <w:tcBorders>
              <w:top w:val="dotted" w:sz="4" w:space="0" w:color="auto"/>
              <w:left w:val="single" w:sz="18" w:space="0" w:color="000000"/>
              <w:right w:val="dotted" w:sz="4" w:space="0" w:color="auto"/>
            </w:tcBorders>
            <w:vAlign w:val="center"/>
          </w:tcPr>
          <w:p w14:paraId="5A5CE68F"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Available</w:t>
            </w:r>
          </w:p>
        </w:tc>
        <w:tc>
          <w:tcPr>
            <w:tcW w:w="482" w:type="pct"/>
            <w:tcBorders>
              <w:top w:val="dotted" w:sz="4" w:space="0" w:color="auto"/>
              <w:left w:val="dotted" w:sz="4" w:space="0" w:color="auto"/>
              <w:right w:val="single" w:sz="18" w:space="0" w:color="000000"/>
            </w:tcBorders>
            <w:vAlign w:val="center"/>
          </w:tcPr>
          <w:p w14:paraId="3905D317" w14:textId="77777777" w:rsidR="000C01F7" w:rsidRPr="000C01F7" w:rsidRDefault="000C01F7" w:rsidP="00C97D42">
            <w:pPr>
              <w:jc w:val="center"/>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72.9</w:t>
            </w:r>
          </w:p>
        </w:tc>
      </w:tr>
      <w:tr w:rsidR="000C01F7" w:rsidRPr="00C97D42" w14:paraId="3620036A" w14:textId="77777777" w:rsidTr="00C97D42">
        <w:trPr>
          <w:trHeight w:val="20"/>
        </w:trPr>
        <w:tc>
          <w:tcPr>
            <w:tcW w:w="1944" w:type="pct"/>
            <w:tcBorders>
              <w:left w:val="single" w:sz="18" w:space="0" w:color="auto"/>
            </w:tcBorders>
            <w:vAlign w:val="center"/>
          </w:tcPr>
          <w:p w14:paraId="5C0EA669" w14:textId="77777777" w:rsidR="000C01F7" w:rsidRPr="000C01F7" w:rsidRDefault="000C01F7" w:rsidP="00C97D42">
            <w:pPr>
              <w:ind w:left="144"/>
              <w:rPr>
                <w:rFonts w:cstheme="minorHAnsi"/>
                <w:color w:val="000000" w:themeColor="text1"/>
                <w:sz w:val="20"/>
                <w:szCs w:val="20"/>
                <w:lang w:val="en" w:eastAsia="zh-CN"/>
              </w:rPr>
            </w:pPr>
            <w:r w:rsidRPr="000C01F7">
              <w:rPr>
                <w:rFonts w:cstheme="minorHAnsi"/>
                <w:color w:val="000000" w:themeColor="text1"/>
                <w:sz w:val="20"/>
                <w:szCs w:val="20"/>
                <w:lang w:val="en" w:eastAsia="zh-CN"/>
              </w:rPr>
              <w:t>One or more days</w:t>
            </w:r>
          </w:p>
        </w:tc>
        <w:tc>
          <w:tcPr>
            <w:tcW w:w="608" w:type="pct"/>
            <w:tcBorders>
              <w:right w:val="single" w:sz="18" w:space="0" w:color="000000"/>
            </w:tcBorders>
            <w:vAlign w:val="center"/>
          </w:tcPr>
          <w:p w14:paraId="3912F13F"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24.0</w:t>
            </w:r>
          </w:p>
        </w:tc>
        <w:tc>
          <w:tcPr>
            <w:tcW w:w="1966" w:type="pct"/>
            <w:tcBorders>
              <w:top w:val="dotted" w:sz="4" w:space="0" w:color="auto"/>
              <w:left w:val="single" w:sz="18" w:space="0" w:color="000000"/>
              <w:right w:val="dotted" w:sz="4" w:space="0" w:color="auto"/>
            </w:tcBorders>
            <w:vAlign w:val="center"/>
          </w:tcPr>
          <w:p w14:paraId="26BDD554"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Not available</w:t>
            </w:r>
          </w:p>
        </w:tc>
        <w:tc>
          <w:tcPr>
            <w:tcW w:w="482" w:type="pct"/>
            <w:tcBorders>
              <w:top w:val="dotted" w:sz="4" w:space="0" w:color="auto"/>
              <w:left w:val="dotted" w:sz="4" w:space="0" w:color="auto"/>
              <w:right w:val="single" w:sz="18" w:space="0" w:color="000000"/>
            </w:tcBorders>
            <w:vAlign w:val="center"/>
          </w:tcPr>
          <w:p w14:paraId="5BADD061" w14:textId="77777777" w:rsidR="000C01F7" w:rsidRPr="000C01F7" w:rsidRDefault="000C01F7" w:rsidP="00C97D42">
            <w:pPr>
              <w:jc w:val="center"/>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27.1</w:t>
            </w:r>
          </w:p>
        </w:tc>
      </w:tr>
      <w:tr w:rsidR="000C01F7" w:rsidRPr="00C97D42" w14:paraId="134257BF" w14:textId="77777777" w:rsidTr="00C97D42">
        <w:trPr>
          <w:trHeight w:val="20"/>
        </w:trPr>
        <w:tc>
          <w:tcPr>
            <w:tcW w:w="5000" w:type="pct"/>
            <w:gridSpan w:val="4"/>
            <w:tcBorders>
              <w:top w:val="double" w:sz="4" w:space="0" w:color="000000"/>
              <w:left w:val="single" w:sz="18" w:space="0" w:color="auto"/>
              <w:bottom w:val="double" w:sz="4" w:space="0" w:color="000000"/>
              <w:right w:val="single" w:sz="18" w:space="0" w:color="000000"/>
            </w:tcBorders>
            <w:vAlign w:val="center"/>
          </w:tcPr>
          <w:p w14:paraId="052FBBC0" w14:textId="77777777" w:rsidR="000C01F7" w:rsidRPr="000C01F7" w:rsidRDefault="000C01F7" w:rsidP="00C97D42">
            <w:pPr>
              <w:jc w:val="center"/>
              <w:rPr>
                <w:rFonts w:eastAsia="DengXian" w:cstheme="minorHAnsi"/>
                <w:b/>
                <w:bCs/>
                <w:i/>
                <w:iCs/>
                <w:color w:val="000000" w:themeColor="text1"/>
                <w:sz w:val="20"/>
                <w:szCs w:val="20"/>
                <w:lang w:val="en" w:eastAsia="zh-CN"/>
              </w:rPr>
            </w:pPr>
            <w:r w:rsidRPr="000C01F7">
              <w:rPr>
                <w:rFonts w:eastAsia="DengXian" w:cstheme="minorHAnsi"/>
                <w:b/>
                <w:bCs/>
                <w:i/>
                <w:iCs/>
                <w:color w:val="000000" w:themeColor="text1"/>
                <w:sz w:val="20"/>
                <w:szCs w:val="20"/>
                <w:lang w:val="en" w:eastAsia="zh-CN"/>
              </w:rPr>
              <w:t>Built-Environment Attributes (N=4,909)</w:t>
            </w:r>
          </w:p>
        </w:tc>
      </w:tr>
      <w:tr w:rsidR="000C01F7" w:rsidRPr="00C97D42" w14:paraId="621FA833" w14:textId="77777777" w:rsidTr="00C97D42">
        <w:trPr>
          <w:trHeight w:val="20"/>
        </w:trPr>
        <w:tc>
          <w:tcPr>
            <w:tcW w:w="2552" w:type="pct"/>
            <w:gridSpan w:val="2"/>
            <w:tcBorders>
              <w:top w:val="double" w:sz="4" w:space="0" w:color="000000"/>
              <w:left w:val="single" w:sz="18" w:space="0" w:color="auto"/>
              <w:right w:val="single" w:sz="18" w:space="0" w:color="000000"/>
            </w:tcBorders>
            <w:vAlign w:val="center"/>
          </w:tcPr>
          <w:p w14:paraId="732CE731" w14:textId="77777777" w:rsidR="000C01F7" w:rsidRPr="000C01F7" w:rsidRDefault="000C01F7" w:rsidP="00C97D42">
            <w:pPr>
              <w:rPr>
                <w:rFonts w:eastAsia="DengXian" w:cstheme="minorHAnsi"/>
                <w:color w:val="000000" w:themeColor="text1"/>
                <w:sz w:val="20"/>
                <w:szCs w:val="20"/>
                <w:lang w:val="en" w:eastAsia="zh-CN"/>
              </w:rPr>
            </w:pPr>
            <w:r w:rsidRPr="000C01F7">
              <w:rPr>
                <w:rFonts w:eastAsia="DengXian" w:cstheme="minorHAnsi"/>
                <w:b/>
                <w:bCs/>
                <w:color w:val="000000" w:themeColor="text1"/>
                <w:sz w:val="20"/>
                <w:szCs w:val="20"/>
                <w:lang w:val="en" w:eastAsia="zh-CN"/>
              </w:rPr>
              <w:t>Population density</w:t>
            </w:r>
          </w:p>
        </w:tc>
        <w:tc>
          <w:tcPr>
            <w:tcW w:w="2448" w:type="pct"/>
            <w:gridSpan w:val="2"/>
            <w:tcBorders>
              <w:top w:val="double" w:sz="4" w:space="0" w:color="000000"/>
              <w:left w:val="single" w:sz="18" w:space="0" w:color="000000"/>
              <w:right w:val="single" w:sz="18" w:space="0" w:color="000000"/>
            </w:tcBorders>
            <w:vAlign w:val="center"/>
          </w:tcPr>
          <w:p w14:paraId="1CAE3478" w14:textId="77777777" w:rsidR="000C01F7" w:rsidRPr="000C01F7" w:rsidRDefault="000C01F7" w:rsidP="00C97D42">
            <w:pPr>
              <w:rPr>
                <w:rFonts w:eastAsia="DengXian" w:cstheme="minorHAnsi"/>
                <w:color w:val="000000" w:themeColor="text1"/>
                <w:sz w:val="20"/>
                <w:szCs w:val="20"/>
                <w:lang w:val="en" w:eastAsia="zh-CN"/>
              </w:rPr>
            </w:pPr>
            <w:r w:rsidRPr="000C01F7">
              <w:rPr>
                <w:rFonts w:eastAsia="Times New Roman" w:cstheme="minorHAnsi"/>
                <w:b/>
                <w:bCs/>
                <w:color w:val="000000" w:themeColor="text1"/>
                <w:sz w:val="20"/>
                <w:szCs w:val="20"/>
                <w:lang w:val="en" w:eastAsia="zh-CN"/>
              </w:rPr>
              <w:t>Housing density</w:t>
            </w:r>
          </w:p>
        </w:tc>
      </w:tr>
      <w:tr w:rsidR="000C01F7" w:rsidRPr="00C97D42" w14:paraId="1BC0722E" w14:textId="77777777" w:rsidTr="00C97D42">
        <w:trPr>
          <w:trHeight w:val="20"/>
        </w:trPr>
        <w:tc>
          <w:tcPr>
            <w:tcW w:w="1944" w:type="pct"/>
            <w:tcBorders>
              <w:left w:val="single" w:sz="18" w:space="0" w:color="auto"/>
            </w:tcBorders>
            <w:vAlign w:val="center"/>
          </w:tcPr>
          <w:p w14:paraId="738486BD"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0 – 1 person per acre</w:t>
            </w:r>
          </w:p>
        </w:tc>
        <w:tc>
          <w:tcPr>
            <w:tcW w:w="608" w:type="pct"/>
            <w:tcBorders>
              <w:right w:val="single" w:sz="18" w:space="0" w:color="000000"/>
            </w:tcBorders>
            <w:vAlign w:val="center"/>
          </w:tcPr>
          <w:p w14:paraId="3E31F52D"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26.5</w:t>
            </w:r>
          </w:p>
        </w:tc>
        <w:tc>
          <w:tcPr>
            <w:tcW w:w="1966" w:type="pct"/>
            <w:tcBorders>
              <w:left w:val="single" w:sz="18" w:space="0" w:color="000000"/>
            </w:tcBorders>
            <w:vAlign w:val="center"/>
          </w:tcPr>
          <w:p w14:paraId="1D978436"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0 – 1 housing units per acre</w:t>
            </w:r>
          </w:p>
        </w:tc>
        <w:tc>
          <w:tcPr>
            <w:tcW w:w="482" w:type="pct"/>
            <w:tcBorders>
              <w:right w:val="single" w:sz="18" w:space="0" w:color="000000"/>
            </w:tcBorders>
            <w:vAlign w:val="center"/>
          </w:tcPr>
          <w:p w14:paraId="58B7BC52"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38.1</w:t>
            </w:r>
          </w:p>
        </w:tc>
      </w:tr>
      <w:tr w:rsidR="000C01F7" w:rsidRPr="00C97D42" w14:paraId="3E806BE0" w14:textId="77777777" w:rsidTr="00C97D42">
        <w:trPr>
          <w:trHeight w:val="20"/>
        </w:trPr>
        <w:tc>
          <w:tcPr>
            <w:tcW w:w="1944" w:type="pct"/>
            <w:tcBorders>
              <w:left w:val="single" w:sz="18" w:space="0" w:color="auto"/>
            </w:tcBorders>
            <w:vAlign w:val="center"/>
          </w:tcPr>
          <w:p w14:paraId="40E900C3"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 – 4 persons per acre</w:t>
            </w:r>
          </w:p>
        </w:tc>
        <w:tc>
          <w:tcPr>
            <w:tcW w:w="608" w:type="pct"/>
            <w:tcBorders>
              <w:right w:val="single" w:sz="18" w:space="0" w:color="000000"/>
            </w:tcBorders>
            <w:vAlign w:val="center"/>
          </w:tcPr>
          <w:p w14:paraId="45CF1F91"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22.2</w:t>
            </w:r>
          </w:p>
        </w:tc>
        <w:tc>
          <w:tcPr>
            <w:tcW w:w="1966" w:type="pct"/>
            <w:tcBorders>
              <w:left w:val="single" w:sz="18" w:space="0" w:color="000000"/>
            </w:tcBorders>
            <w:vAlign w:val="center"/>
          </w:tcPr>
          <w:p w14:paraId="35FAD8A4"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 – 2 housing units per acre</w:t>
            </w:r>
          </w:p>
        </w:tc>
        <w:tc>
          <w:tcPr>
            <w:tcW w:w="482" w:type="pct"/>
            <w:tcBorders>
              <w:right w:val="single" w:sz="18" w:space="0" w:color="000000"/>
            </w:tcBorders>
            <w:vAlign w:val="center"/>
          </w:tcPr>
          <w:p w14:paraId="7355D2AF"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15.4</w:t>
            </w:r>
          </w:p>
        </w:tc>
      </w:tr>
      <w:tr w:rsidR="000C01F7" w:rsidRPr="00C97D42" w14:paraId="7BF0B914" w14:textId="77777777" w:rsidTr="00C97D42">
        <w:trPr>
          <w:trHeight w:val="20"/>
        </w:trPr>
        <w:tc>
          <w:tcPr>
            <w:tcW w:w="1944" w:type="pct"/>
            <w:tcBorders>
              <w:left w:val="single" w:sz="18" w:space="0" w:color="auto"/>
            </w:tcBorders>
            <w:vAlign w:val="center"/>
          </w:tcPr>
          <w:p w14:paraId="5FB74438"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4 – 7 persons per acre</w:t>
            </w:r>
          </w:p>
        </w:tc>
        <w:tc>
          <w:tcPr>
            <w:tcW w:w="608" w:type="pct"/>
            <w:tcBorders>
              <w:right w:val="single" w:sz="18" w:space="0" w:color="000000"/>
            </w:tcBorders>
            <w:vAlign w:val="center"/>
          </w:tcPr>
          <w:p w14:paraId="14C0FC00"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19.8</w:t>
            </w:r>
          </w:p>
        </w:tc>
        <w:tc>
          <w:tcPr>
            <w:tcW w:w="1966" w:type="pct"/>
            <w:tcBorders>
              <w:left w:val="single" w:sz="18" w:space="0" w:color="000000"/>
            </w:tcBorders>
            <w:vAlign w:val="center"/>
          </w:tcPr>
          <w:p w14:paraId="4A9055CE"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 – 3 housing units per acre</w:t>
            </w:r>
          </w:p>
        </w:tc>
        <w:tc>
          <w:tcPr>
            <w:tcW w:w="482" w:type="pct"/>
            <w:tcBorders>
              <w:right w:val="single" w:sz="18" w:space="0" w:color="000000"/>
            </w:tcBorders>
            <w:vAlign w:val="center"/>
          </w:tcPr>
          <w:p w14:paraId="1E389675" w14:textId="77777777" w:rsidR="000C01F7" w:rsidRPr="000C01F7" w:rsidRDefault="000C01F7" w:rsidP="00C97D42">
            <w:pPr>
              <w:jc w:val="center"/>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14.5</w:t>
            </w:r>
          </w:p>
        </w:tc>
      </w:tr>
      <w:tr w:rsidR="000C01F7" w:rsidRPr="00C97D42" w14:paraId="2933F3E8" w14:textId="77777777" w:rsidTr="00C97D42">
        <w:trPr>
          <w:trHeight w:val="20"/>
        </w:trPr>
        <w:tc>
          <w:tcPr>
            <w:tcW w:w="1944" w:type="pct"/>
            <w:tcBorders>
              <w:left w:val="single" w:sz="18" w:space="0" w:color="auto"/>
            </w:tcBorders>
            <w:vAlign w:val="center"/>
          </w:tcPr>
          <w:p w14:paraId="5CF92568"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7 – 12 persons per acre</w:t>
            </w:r>
          </w:p>
        </w:tc>
        <w:tc>
          <w:tcPr>
            <w:tcW w:w="608" w:type="pct"/>
            <w:tcBorders>
              <w:right w:val="single" w:sz="18" w:space="0" w:color="000000"/>
            </w:tcBorders>
            <w:vAlign w:val="center"/>
          </w:tcPr>
          <w:p w14:paraId="5D1CEB69"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20.0</w:t>
            </w:r>
          </w:p>
        </w:tc>
        <w:tc>
          <w:tcPr>
            <w:tcW w:w="1966" w:type="pct"/>
            <w:tcBorders>
              <w:left w:val="single" w:sz="18" w:space="0" w:color="000000"/>
            </w:tcBorders>
            <w:vAlign w:val="center"/>
          </w:tcPr>
          <w:p w14:paraId="397FF2D0"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3 – 4 housing units per acre</w:t>
            </w:r>
          </w:p>
        </w:tc>
        <w:tc>
          <w:tcPr>
            <w:tcW w:w="482" w:type="pct"/>
            <w:tcBorders>
              <w:right w:val="single" w:sz="18" w:space="0" w:color="000000"/>
            </w:tcBorders>
            <w:vAlign w:val="center"/>
          </w:tcPr>
          <w:p w14:paraId="7C92DCF7"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13.6</w:t>
            </w:r>
          </w:p>
        </w:tc>
      </w:tr>
      <w:tr w:rsidR="000C01F7" w:rsidRPr="00C97D42" w14:paraId="6742734E" w14:textId="77777777" w:rsidTr="00C97D42">
        <w:trPr>
          <w:trHeight w:val="20"/>
        </w:trPr>
        <w:tc>
          <w:tcPr>
            <w:tcW w:w="1944" w:type="pct"/>
            <w:tcBorders>
              <w:left w:val="single" w:sz="18" w:space="0" w:color="auto"/>
            </w:tcBorders>
            <w:vAlign w:val="center"/>
          </w:tcPr>
          <w:p w14:paraId="4920CEA4"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12 or more persons per acre</w:t>
            </w:r>
          </w:p>
        </w:tc>
        <w:tc>
          <w:tcPr>
            <w:tcW w:w="608" w:type="pct"/>
            <w:tcBorders>
              <w:right w:val="single" w:sz="18" w:space="0" w:color="000000"/>
            </w:tcBorders>
            <w:vAlign w:val="center"/>
          </w:tcPr>
          <w:p w14:paraId="0AA44EBC"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11.5</w:t>
            </w:r>
          </w:p>
        </w:tc>
        <w:tc>
          <w:tcPr>
            <w:tcW w:w="1966" w:type="pct"/>
            <w:tcBorders>
              <w:left w:val="single" w:sz="18" w:space="0" w:color="000000"/>
            </w:tcBorders>
            <w:vAlign w:val="center"/>
          </w:tcPr>
          <w:p w14:paraId="5C6D3E03"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4 or more housing units per acre</w:t>
            </w:r>
          </w:p>
        </w:tc>
        <w:tc>
          <w:tcPr>
            <w:tcW w:w="482" w:type="pct"/>
            <w:tcBorders>
              <w:right w:val="single" w:sz="18" w:space="0" w:color="000000"/>
            </w:tcBorders>
            <w:vAlign w:val="center"/>
          </w:tcPr>
          <w:p w14:paraId="65F0F060"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18.4</w:t>
            </w:r>
          </w:p>
        </w:tc>
      </w:tr>
      <w:tr w:rsidR="000C01F7" w:rsidRPr="00C97D42" w14:paraId="1078E519" w14:textId="77777777" w:rsidTr="00C97D42">
        <w:trPr>
          <w:trHeight w:val="20"/>
        </w:trPr>
        <w:tc>
          <w:tcPr>
            <w:tcW w:w="2552" w:type="pct"/>
            <w:gridSpan w:val="2"/>
            <w:tcBorders>
              <w:left w:val="single" w:sz="18" w:space="0" w:color="auto"/>
              <w:right w:val="single" w:sz="18" w:space="0" w:color="000000"/>
            </w:tcBorders>
            <w:vAlign w:val="center"/>
          </w:tcPr>
          <w:p w14:paraId="7B4E6EC5" w14:textId="77777777" w:rsidR="000C01F7" w:rsidRPr="000C01F7" w:rsidRDefault="000C01F7" w:rsidP="00C97D42">
            <w:pPr>
              <w:rPr>
                <w:rFonts w:eastAsia="DengXian" w:cstheme="minorHAnsi"/>
                <w:color w:val="000000" w:themeColor="text1"/>
                <w:sz w:val="20"/>
                <w:szCs w:val="20"/>
                <w:lang w:val="en" w:eastAsia="zh-CN"/>
              </w:rPr>
            </w:pPr>
            <w:r w:rsidRPr="000C01F7">
              <w:rPr>
                <w:rFonts w:eastAsia="DengXian" w:cstheme="minorHAnsi"/>
                <w:b/>
                <w:bCs/>
                <w:color w:val="000000" w:themeColor="text1"/>
                <w:sz w:val="20"/>
                <w:szCs w:val="20"/>
                <w:lang w:val="en" w:eastAsia="zh-CN"/>
              </w:rPr>
              <w:t>National Walkability Index (unitless)</w:t>
            </w:r>
          </w:p>
        </w:tc>
        <w:tc>
          <w:tcPr>
            <w:tcW w:w="2448" w:type="pct"/>
            <w:gridSpan w:val="2"/>
            <w:tcBorders>
              <w:left w:val="single" w:sz="18" w:space="0" w:color="000000"/>
              <w:right w:val="single" w:sz="18" w:space="0" w:color="000000"/>
            </w:tcBorders>
            <w:vAlign w:val="center"/>
          </w:tcPr>
          <w:p w14:paraId="0AFC69F0" w14:textId="77777777" w:rsidR="000C01F7" w:rsidRPr="000C01F7" w:rsidRDefault="000C01F7" w:rsidP="00C97D42">
            <w:pPr>
              <w:rPr>
                <w:rFonts w:eastAsia="DengXian" w:cstheme="minorHAnsi"/>
                <w:color w:val="000000" w:themeColor="text1"/>
                <w:sz w:val="20"/>
                <w:szCs w:val="20"/>
                <w:lang w:val="en" w:eastAsia="zh-CN"/>
              </w:rPr>
            </w:pPr>
            <w:r w:rsidRPr="000C01F7">
              <w:rPr>
                <w:rFonts w:eastAsia="DengXian" w:cstheme="minorHAnsi"/>
                <w:b/>
                <w:bCs/>
                <w:color w:val="000000" w:themeColor="text1"/>
                <w:sz w:val="20"/>
                <w:szCs w:val="20"/>
                <w:lang w:val="en" w:eastAsia="zh-CN"/>
              </w:rPr>
              <w:t>Transit service density</w:t>
            </w:r>
          </w:p>
        </w:tc>
      </w:tr>
      <w:tr w:rsidR="000C01F7" w:rsidRPr="00C97D42" w14:paraId="077FCCA2" w14:textId="77777777" w:rsidTr="00C97D42">
        <w:trPr>
          <w:trHeight w:val="20"/>
        </w:trPr>
        <w:tc>
          <w:tcPr>
            <w:tcW w:w="1944" w:type="pct"/>
            <w:tcBorders>
              <w:left w:val="single" w:sz="18" w:space="0" w:color="auto"/>
            </w:tcBorders>
            <w:vAlign w:val="center"/>
          </w:tcPr>
          <w:p w14:paraId="08F99972"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 xml:space="preserve">0 – 7 </w:t>
            </w:r>
          </w:p>
        </w:tc>
        <w:tc>
          <w:tcPr>
            <w:tcW w:w="608" w:type="pct"/>
            <w:tcBorders>
              <w:right w:val="single" w:sz="18" w:space="0" w:color="000000"/>
            </w:tcBorders>
            <w:vAlign w:val="center"/>
          </w:tcPr>
          <w:p w14:paraId="6A806814"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22.1</w:t>
            </w:r>
          </w:p>
        </w:tc>
        <w:tc>
          <w:tcPr>
            <w:tcW w:w="1966" w:type="pct"/>
            <w:tcBorders>
              <w:left w:val="single" w:sz="18" w:space="0" w:color="000000"/>
            </w:tcBorders>
            <w:vAlign w:val="center"/>
          </w:tcPr>
          <w:p w14:paraId="5B25B3E9"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0 – 100 arrivals per acre in PM peak</w:t>
            </w:r>
          </w:p>
        </w:tc>
        <w:tc>
          <w:tcPr>
            <w:tcW w:w="482" w:type="pct"/>
            <w:tcBorders>
              <w:right w:val="single" w:sz="18" w:space="0" w:color="000000"/>
            </w:tcBorders>
            <w:vAlign w:val="center"/>
          </w:tcPr>
          <w:p w14:paraId="5073DA05"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84.6</w:t>
            </w:r>
          </w:p>
        </w:tc>
      </w:tr>
      <w:tr w:rsidR="000C01F7" w:rsidRPr="00C97D42" w14:paraId="699C4551" w14:textId="77777777" w:rsidTr="00C97D42">
        <w:trPr>
          <w:trHeight w:val="20"/>
        </w:trPr>
        <w:tc>
          <w:tcPr>
            <w:tcW w:w="1944" w:type="pct"/>
            <w:tcBorders>
              <w:left w:val="single" w:sz="18" w:space="0" w:color="auto"/>
            </w:tcBorders>
            <w:vAlign w:val="center"/>
          </w:tcPr>
          <w:p w14:paraId="4CDA1C05"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7 – 9</w:t>
            </w:r>
          </w:p>
        </w:tc>
        <w:tc>
          <w:tcPr>
            <w:tcW w:w="608" w:type="pct"/>
            <w:tcBorders>
              <w:right w:val="single" w:sz="18" w:space="0" w:color="000000"/>
            </w:tcBorders>
            <w:vAlign w:val="center"/>
          </w:tcPr>
          <w:p w14:paraId="6671DC5B"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19.7</w:t>
            </w:r>
          </w:p>
        </w:tc>
        <w:tc>
          <w:tcPr>
            <w:tcW w:w="1966" w:type="pct"/>
            <w:tcBorders>
              <w:left w:val="single" w:sz="18" w:space="0" w:color="000000"/>
            </w:tcBorders>
            <w:vAlign w:val="center"/>
          </w:tcPr>
          <w:p w14:paraId="391F8885"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100 or more arrivals per acre in PM peak</w:t>
            </w:r>
          </w:p>
        </w:tc>
        <w:tc>
          <w:tcPr>
            <w:tcW w:w="482" w:type="pct"/>
            <w:tcBorders>
              <w:right w:val="single" w:sz="18" w:space="0" w:color="000000"/>
            </w:tcBorders>
            <w:vAlign w:val="center"/>
          </w:tcPr>
          <w:p w14:paraId="09C51AA8" w14:textId="77777777" w:rsidR="000C01F7" w:rsidRPr="000C01F7" w:rsidRDefault="000C01F7" w:rsidP="00C97D42">
            <w:pPr>
              <w:jc w:val="center"/>
              <w:rPr>
                <w:rFonts w:eastAsia="Times New Roman" w:cstheme="minorHAnsi"/>
                <w:color w:val="000000" w:themeColor="text1"/>
                <w:sz w:val="20"/>
                <w:szCs w:val="20"/>
                <w:lang w:val="en" w:eastAsia="zh-CN"/>
              </w:rPr>
            </w:pPr>
            <w:r w:rsidRPr="000C01F7">
              <w:rPr>
                <w:rFonts w:eastAsia="Times New Roman" w:cstheme="minorHAnsi"/>
                <w:color w:val="000000" w:themeColor="text1"/>
                <w:sz w:val="20"/>
                <w:szCs w:val="20"/>
                <w:lang w:val="en" w:eastAsia="zh-CN"/>
              </w:rPr>
              <w:t>15.4</w:t>
            </w:r>
          </w:p>
        </w:tc>
      </w:tr>
      <w:tr w:rsidR="000C01F7" w:rsidRPr="00C97D42" w14:paraId="3FB9CFD3" w14:textId="77777777" w:rsidTr="00C97D42">
        <w:trPr>
          <w:trHeight w:val="20"/>
        </w:trPr>
        <w:tc>
          <w:tcPr>
            <w:tcW w:w="1944" w:type="pct"/>
            <w:tcBorders>
              <w:left w:val="single" w:sz="18" w:space="0" w:color="000000"/>
            </w:tcBorders>
            <w:vAlign w:val="center"/>
          </w:tcPr>
          <w:p w14:paraId="2B1C2DA9"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9 – 12</w:t>
            </w:r>
          </w:p>
        </w:tc>
        <w:tc>
          <w:tcPr>
            <w:tcW w:w="608" w:type="pct"/>
            <w:tcBorders>
              <w:right w:val="single" w:sz="18" w:space="0" w:color="000000"/>
            </w:tcBorders>
            <w:vAlign w:val="center"/>
          </w:tcPr>
          <w:p w14:paraId="7310822F"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17.9</w:t>
            </w:r>
          </w:p>
        </w:tc>
        <w:tc>
          <w:tcPr>
            <w:tcW w:w="1966" w:type="pct"/>
            <w:tcBorders>
              <w:left w:val="single" w:sz="18" w:space="0" w:color="000000"/>
              <w:bottom w:val="dotted" w:sz="4" w:space="0" w:color="000000"/>
            </w:tcBorders>
            <w:vAlign w:val="center"/>
          </w:tcPr>
          <w:p w14:paraId="5B5F4473" w14:textId="77777777" w:rsidR="000C01F7" w:rsidRPr="000C01F7" w:rsidRDefault="000C01F7" w:rsidP="00C97D42">
            <w:pPr>
              <w:rPr>
                <w:rFonts w:eastAsia="DengXian" w:cstheme="minorHAnsi"/>
                <w:color w:val="000000" w:themeColor="text1"/>
                <w:sz w:val="20"/>
                <w:szCs w:val="20"/>
                <w:lang w:val="en" w:eastAsia="zh-CN"/>
              </w:rPr>
            </w:pPr>
            <w:r w:rsidRPr="000C01F7">
              <w:rPr>
                <w:rFonts w:eastAsia="DengXian" w:cstheme="minorHAnsi"/>
                <w:b/>
                <w:bCs/>
                <w:color w:val="000000" w:themeColor="text1"/>
                <w:sz w:val="20"/>
                <w:szCs w:val="20"/>
                <w:lang w:val="en" w:eastAsia="zh-CN"/>
              </w:rPr>
              <w:t>Transit service frequency</w:t>
            </w:r>
          </w:p>
        </w:tc>
        <w:tc>
          <w:tcPr>
            <w:tcW w:w="482" w:type="pct"/>
            <w:tcBorders>
              <w:bottom w:val="dotted" w:sz="4" w:space="0" w:color="000000"/>
              <w:right w:val="single" w:sz="18" w:space="0" w:color="000000"/>
            </w:tcBorders>
            <w:vAlign w:val="center"/>
          </w:tcPr>
          <w:p w14:paraId="70D1E7E2" w14:textId="77777777" w:rsidR="000C01F7" w:rsidRPr="000C01F7" w:rsidRDefault="000C01F7" w:rsidP="00C97D42">
            <w:pPr>
              <w:jc w:val="center"/>
              <w:rPr>
                <w:rFonts w:eastAsia="DengXian" w:cstheme="minorHAnsi"/>
                <w:color w:val="000000" w:themeColor="text1"/>
                <w:sz w:val="20"/>
                <w:szCs w:val="20"/>
                <w:lang w:val="en" w:eastAsia="zh-CN"/>
              </w:rPr>
            </w:pPr>
          </w:p>
        </w:tc>
      </w:tr>
      <w:tr w:rsidR="000C01F7" w:rsidRPr="00C97D42" w14:paraId="153705D1" w14:textId="77777777" w:rsidTr="00C97D42">
        <w:trPr>
          <w:trHeight w:val="20"/>
        </w:trPr>
        <w:tc>
          <w:tcPr>
            <w:tcW w:w="1944" w:type="pct"/>
            <w:tcBorders>
              <w:left w:val="single" w:sz="18" w:space="0" w:color="000000"/>
            </w:tcBorders>
            <w:vAlign w:val="center"/>
          </w:tcPr>
          <w:p w14:paraId="56669BE8"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12 – 14</w:t>
            </w:r>
          </w:p>
        </w:tc>
        <w:tc>
          <w:tcPr>
            <w:tcW w:w="608" w:type="pct"/>
            <w:tcBorders>
              <w:right w:val="single" w:sz="18" w:space="0" w:color="000000"/>
            </w:tcBorders>
            <w:vAlign w:val="center"/>
          </w:tcPr>
          <w:p w14:paraId="3977ED59"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23.8</w:t>
            </w:r>
          </w:p>
        </w:tc>
        <w:tc>
          <w:tcPr>
            <w:tcW w:w="1966" w:type="pct"/>
            <w:tcBorders>
              <w:left w:val="single" w:sz="18" w:space="0" w:color="000000"/>
              <w:right w:val="dotted" w:sz="4" w:space="0" w:color="auto"/>
            </w:tcBorders>
            <w:vAlign w:val="center"/>
          </w:tcPr>
          <w:p w14:paraId="48D92F8C"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 xml:space="preserve">0 – 4 arrivals per hour </w:t>
            </w:r>
          </w:p>
        </w:tc>
        <w:tc>
          <w:tcPr>
            <w:tcW w:w="482" w:type="pct"/>
            <w:tcBorders>
              <w:left w:val="dotted" w:sz="4" w:space="0" w:color="auto"/>
              <w:right w:val="single" w:sz="18" w:space="0" w:color="000000"/>
            </w:tcBorders>
            <w:vAlign w:val="center"/>
          </w:tcPr>
          <w:p w14:paraId="4F01DAE3"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50.3</w:t>
            </w:r>
          </w:p>
        </w:tc>
      </w:tr>
      <w:tr w:rsidR="000C01F7" w:rsidRPr="00C97D42" w14:paraId="2AAD2835" w14:textId="77777777" w:rsidTr="00C97D42">
        <w:trPr>
          <w:trHeight w:val="20"/>
        </w:trPr>
        <w:tc>
          <w:tcPr>
            <w:tcW w:w="1944" w:type="pct"/>
            <w:tcBorders>
              <w:left w:val="single" w:sz="18" w:space="0" w:color="000000"/>
              <w:bottom w:val="single" w:sz="18" w:space="0" w:color="000000"/>
            </w:tcBorders>
            <w:vAlign w:val="center"/>
          </w:tcPr>
          <w:p w14:paraId="7AE6E41C"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14 – 20</w:t>
            </w:r>
          </w:p>
        </w:tc>
        <w:tc>
          <w:tcPr>
            <w:tcW w:w="608" w:type="pct"/>
            <w:tcBorders>
              <w:bottom w:val="single" w:sz="18" w:space="0" w:color="000000"/>
              <w:right w:val="single" w:sz="18" w:space="0" w:color="000000"/>
            </w:tcBorders>
            <w:vAlign w:val="center"/>
          </w:tcPr>
          <w:p w14:paraId="06CA076D"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16.5</w:t>
            </w:r>
          </w:p>
        </w:tc>
        <w:tc>
          <w:tcPr>
            <w:tcW w:w="1966" w:type="pct"/>
            <w:tcBorders>
              <w:left w:val="single" w:sz="18" w:space="0" w:color="000000"/>
              <w:bottom w:val="single" w:sz="18" w:space="0" w:color="000000"/>
            </w:tcBorders>
            <w:vAlign w:val="center"/>
          </w:tcPr>
          <w:p w14:paraId="0F8BA0D1" w14:textId="77777777" w:rsidR="000C01F7" w:rsidRPr="000C01F7" w:rsidRDefault="000C01F7" w:rsidP="00C97D42">
            <w:pPr>
              <w:ind w:left="144"/>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4 or more arrivals per hour</w:t>
            </w:r>
          </w:p>
        </w:tc>
        <w:tc>
          <w:tcPr>
            <w:tcW w:w="482" w:type="pct"/>
            <w:tcBorders>
              <w:bottom w:val="single" w:sz="18" w:space="0" w:color="000000"/>
              <w:right w:val="single" w:sz="18" w:space="0" w:color="000000"/>
            </w:tcBorders>
            <w:vAlign w:val="center"/>
          </w:tcPr>
          <w:p w14:paraId="7AA51896" w14:textId="77777777" w:rsidR="000C01F7" w:rsidRPr="000C01F7" w:rsidRDefault="000C01F7" w:rsidP="00C97D42">
            <w:pPr>
              <w:jc w:val="center"/>
              <w:rPr>
                <w:rFonts w:eastAsia="DengXian" w:cstheme="minorHAnsi"/>
                <w:color w:val="000000" w:themeColor="text1"/>
                <w:sz w:val="20"/>
                <w:szCs w:val="20"/>
                <w:lang w:val="en" w:eastAsia="zh-CN"/>
              </w:rPr>
            </w:pPr>
            <w:r w:rsidRPr="000C01F7">
              <w:rPr>
                <w:rFonts w:eastAsia="DengXian" w:cstheme="minorHAnsi"/>
                <w:color w:val="000000" w:themeColor="text1"/>
                <w:sz w:val="20"/>
                <w:szCs w:val="20"/>
                <w:lang w:val="en" w:eastAsia="zh-CN"/>
              </w:rPr>
              <w:t>49.7</w:t>
            </w:r>
          </w:p>
        </w:tc>
      </w:tr>
    </w:tbl>
    <w:p w14:paraId="4FEC3A84" w14:textId="77777777" w:rsidR="000C01F7" w:rsidRDefault="000C01F7" w:rsidP="000C01F7">
      <w:pPr>
        <w:rPr>
          <w:rFonts w:eastAsia="Times New Roman" w:cstheme="minorHAnsi"/>
          <w:bCs/>
          <w:color w:val="000000" w:themeColor="text1"/>
          <w:sz w:val="20"/>
          <w:szCs w:val="20"/>
          <w:lang w:val="en" w:eastAsia="zh-CN"/>
        </w:rPr>
      </w:pPr>
      <w:r w:rsidRPr="007665BD">
        <w:rPr>
          <w:rFonts w:eastAsia="Times New Roman" w:cstheme="minorHAnsi"/>
          <w:bCs/>
          <w:color w:val="000000" w:themeColor="text1"/>
          <w:sz w:val="20"/>
          <w:szCs w:val="20"/>
          <w:lang w:val="en" w:eastAsia="zh-CN"/>
        </w:rPr>
        <w:t>Note: (*) Asked only to workers.</w:t>
      </w:r>
    </w:p>
    <w:p w14:paraId="6D3B5D22" w14:textId="77777777" w:rsidR="00E97D37" w:rsidRPr="00E97D37" w:rsidRDefault="00E97D37" w:rsidP="00E97D37">
      <w:pPr>
        <w:pStyle w:val="Heading2"/>
        <w:rPr>
          <w:rFonts w:asciiTheme="minorHAnsi" w:hAnsiTheme="minorHAnsi" w:cstheme="minorHAnsi"/>
          <w:szCs w:val="24"/>
        </w:rPr>
      </w:pPr>
      <w:r w:rsidRPr="00E97D37">
        <w:rPr>
          <w:rFonts w:asciiTheme="minorHAnsi" w:hAnsiTheme="minorHAnsi" w:cstheme="minorHAnsi"/>
          <w:szCs w:val="24"/>
        </w:rPr>
        <w:lastRenderedPageBreak/>
        <w:t>2.2. Endogenous Outcomes</w:t>
      </w:r>
    </w:p>
    <w:p w14:paraId="1970E1C8" w14:textId="77777777" w:rsidR="00E97D37" w:rsidRPr="00E97D37" w:rsidRDefault="00E97D37" w:rsidP="00E97D37">
      <w:pPr>
        <w:rPr>
          <w:rFonts w:eastAsia="Aptos" w:cstheme="minorHAnsi"/>
          <w:kern w:val="2"/>
          <w14:ligatures w14:val="standardContextual"/>
        </w:rPr>
      </w:pPr>
      <w:r w:rsidRPr="00E97D37">
        <w:rPr>
          <w:rFonts w:eastAsia="Aptos" w:cstheme="minorHAnsi"/>
          <w:kern w:val="2"/>
          <w14:ligatures w14:val="standardContextual"/>
        </w:rPr>
        <w:t>The analysis considers five ordered endogenous outcomes, namely, the perceived importance of transit access and the frequency of engagement in four outdoor and community activities. Transit importance is measured using the question: When deciding to participate in an activity outside of your home, how important is ease of access via public transportation? Respondents selected one of five categories ranging from “not at all important” to “extremely important”.  As shown in Figure 1, 41.3 percent consider transit access not at all important, while 13.0 percent consider it slightly important and 17.4 percent moderately important. The remaining 28.3 percent rate transit access as very or extremely important.</w:t>
      </w:r>
    </w:p>
    <w:p w14:paraId="1A927606" w14:textId="77777777" w:rsidR="00E97D37" w:rsidRDefault="00E97D37" w:rsidP="00E97D37">
      <w:pPr>
        <w:ind w:firstLine="720"/>
        <w:rPr>
          <w:rFonts w:eastAsia="Aptos" w:cstheme="minorHAnsi"/>
          <w:kern w:val="2"/>
          <w14:ligatures w14:val="standardContextual"/>
        </w:rPr>
      </w:pPr>
      <w:r w:rsidRPr="00E97D37">
        <w:rPr>
          <w:rFonts w:eastAsia="Aptos" w:cstheme="minorHAnsi"/>
          <w:kern w:val="2"/>
          <w14:ligatures w14:val="standardContextual"/>
        </w:rPr>
        <w:t xml:space="preserve">Outdoor activity engagement is measured through reported frequency of visiting public parks, visiting playgrounds, visiting farmers markets, and attending outdoor events. Each activity is recorded on a five-point ordinal scale comprising “never”, “less than once a month”, “a few times a month”, “a few times a week”, and “every day”. Respondents could also select “prefer not to say”; those observations were excluded from the analysis sample. Figure 1 shows that engagement varies considerably across activity types. Public parks are visited most frequently, with 39.3 percent of respondents reporting visits at least a few times per month. Playgrounds exhibit the lowest overall engagement, with 58.5 percent never visiting and only 10.4 percent visiting at least a few times per week. Farmers markets and outdoor events are also generally occasional activities; 75.1 percent visit farmers </w:t>
      </w:r>
      <w:proofErr w:type="gramStart"/>
      <w:r w:rsidRPr="00E97D37">
        <w:rPr>
          <w:rFonts w:eastAsia="Aptos" w:cstheme="minorHAnsi"/>
          <w:kern w:val="2"/>
          <w14:ligatures w14:val="standardContextual"/>
        </w:rPr>
        <w:t>markets</w:t>
      </w:r>
      <w:proofErr w:type="gramEnd"/>
      <w:r w:rsidRPr="00E97D37">
        <w:rPr>
          <w:rFonts w:eastAsia="Aptos" w:cstheme="minorHAnsi"/>
          <w:kern w:val="2"/>
          <w14:ligatures w14:val="standardContextual"/>
        </w:rPr>
        <w:t xml:space="preserve"> no more than once per month, while nearly 80 percent attend outdoor events at that frequency or less.</w:t>
      </w:r>
    </w:p>
    <w:p w14:paraId="2D3B1092" w14:textId="77777777" w:rsidR="00E97D37" w:rsidRPr="00E97D37" w:rsidRDefault="00E97D37" w:rsidP="00E97D37">
      <w:pPr>
        <w:ind w:firstLine="720"/>
        <w:rPr>
          <w:rFonts w:eastAsia="Aptos" w:cstheme="minorHAnsi"/>
          <w:kern w:val="2"/>
          <w14:ligatures w14:val="standardContextual"/>
        </w:rPr>
      </w:pPr>
    </w:p>
    <w:p w14:paraId="408D5487" w14:textId="19963D79" w:rsidR="008B560C" w:rsidRPr="00E47142" w:rsidRDefault="00E92D2F" w:rsidP="00E97D37">
      <w:pPr>
        <w:tabs>
          <w:tab w:val="left" w:pos="1035"/>
        </w:tabs>
        <w:jc w:val="left"/>
        <w:rPr>
          <w:rFonts w:eastAsia="DengXian" w:cstheme="minorHAnsi"/>
          <w:color w:val="000000" w:themeColor="text1"/>
          <w:sz w:val="22"/>
          <w:szCs w:val="22"/>
          <w:lang w:eastAsia="zh-CN"/>
        </w:rPr>
      </w:pPr>
      <w:r w:rsidRPr="00E92D2F">
        <w:rPr>
          <w:rFonts w:eastAsia="DengXian" w:cstheme="minorHAnsi"/>
          <w:noProof/>
          <w:color w:val="000000" w:themeColor="text1"/>
          <w:sz w:val="22"/>
          <w:szCs w:val="22"/>
          <w:lang w:eastAsia="zh-CN"/>
        </w:rPr>
        <w:drawing>
          <wp:inline distT="0" distB="0" distL="0" distR="0" wp14:anchorId="7D413CAC" wp14:editId="3C4172E1">
            <wp:extent cx="5943600" cy="2371725"/>
            <wp:effectExtent l="0" t="0" r="0" b="9525"/>
            <wp:docPr id="709895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95456" name=""/>
                    <pic:cNvPicPr/>
                  </pic:nvPicPr>
                  <pic:blipFill>
                    <a:blip r:embed="rId16"/>
                    <a:stretch>
                      <a:fillRect/>
                    </a:stretch>
                  </pic:blipFill>
                  <pic:spPr>
                    <a:xfrm>
                      <a:off x="0" y="0"/>
                      <a:ext cx="5943600" cy="2371725"/>
                    </a:xfrm>
                    <a:prstGeom prst="rect">
                      <a:avLst/>
                    </a:prstGeom>
                  </pic:spPr>
                </pic:pic>
              </a:graphicData>
            </a:graphic>
          </wp:inline>
        </w:drawing>
      </w:r>
    </w:p>
    <w:p w14:paraId="1D995F31" w14:textId="0C0CFEFE" w:rsidR="00CC19A3" w:rsidRDefault="008B560C" w:rsidP="008B560C">
      <w:pPr>
        <w:jc w:val="center"/>
        <w:rPr>
          <w:rFonts w:eastAsia="DengXian" w:cstheme="minorHAnsi"/>
          <w:b/>
          <w:color w:val="000000" w:themeColor="text1"/>
          <w:sz w:val="22"/>
          <w:szCs w:val="22"/>
          <w:lang w:val="en" w:eastAsia="zh-CN"/>
        </w:rPr>
      </w:pPr>
      <w:r w:rsidRPr="000C01F7">
        <w:rPr>
          <w:rFonts w:eastAsia="DengXian" w:cstheme="minorHAnsi"/>
          <w:b/>
          <w:color w:val="000000" w:themeColor="text1"/>
          <w:sz w:val="22"/>
          <w:szCs w:val="22"/>
          <w:lang w:val="en" w:eastAsia="zh-CN"/>
        </w:rPr>
        <w:t>Figure 1. Distribution of Main Outcome Variables (N=4,909)</w:t>
      </w:r>
    </w:p>
    <w:p w14:paraId="78F621EC" w14:textId="77777777" w:rsidR="00CC19A3" w:rsidRDefault="00CC19A3" w:rsidP="008B560C">
      <w:pPr>
        <w:jc w:val="center"/>
        <w:rPr>
          <w:rFonts w:eastAsia="DengXian" w:cstheme="minorHAnsi"/>
          <w:b/>
          <w:color w:val="000000" w:themeColor="text1"/>
          <w:sz w:val="22"/>
          <w:szCs w:val="22"/>
          <w:lang w:val="en" w:eastAsia="zh-CN"/>
        </w:rPr>
      </w:pPr>
    </w:p>
    <w:p w14:paraId="2506AADD" w14:textId="77777777" w:rsidR="00CC19A3" w:rsidRPr="00E97D37" w:rsidRDefault="00CC19A3" w:rsidP="00CC19A3">
      <w:pPr>
        <w:ind w:firstLine="720"/>
        <w:rPr>
          <w:rFonts w:eastAsia="Aptos" w:cstheme="minorHAnsi"/>
          <w:kern w:val="2"/>
          <w14:ligatures w14:val="standardContextual"/>
        </w:rPr>
      </w:pPr>
      <w:r w:rsidRPr="00E97D37">
        <w:rPr>
          <w:rFonts w:eastAsia="Aptos" w:cstheme="minorHAnsi"/>
          <w:kern w:val="2"/>
          <w14:ligatures w14:val="standardContextual"/>
        </w:rPr>
        <w:t>The pattern is equally pronounced at the upper end of the transit importance scale. Among daily farmers-market visitors, 72.7 percent consider transit access very or extremely important, compared with only 24.0 percent of those who never visit farmers markets. Comparable differences are evident for playgrounds, where the corresponding shares are 62.8 and 22.2 percent, and outdoor events, where they are 66.0 and 26.2 percent. For public parks, 56.0 percent of daily visitors consider transit very or extremely important, compared with 23.3 percent of those who never visit. Although daily participation represents a relatively small share of the sample, the same broad gradient is visible across the intermediate engagement categories.</w:t>
      </w:r>
    </w:p>
    <w:p w14:paraId="0BD5A9A5" w14:textId="133D93D5" w:rsidR="00CC19A3" w:rsidRPr="00E97D37" w:rsidRDefault="00CC19A3" w:rsidP="00CC19A3">
      <w:pPr>
        <w:ind w:firstLine="720"/>
        <w:rPr>
          <w:rFonts w:eastAsia="Aptos" w:cstheme="minorHAnsi"/>
          <w:kern w:val="2"/>
          <w14:ligatures w14:val="standardContextual"/>
        </w:rPr>
      </w:pPr>
      <w:r w:rsidRPr="00E97D37">
        <w:rPr>
          <w:rFonts w:eastAsia="Aptos" w:cstheme="minorHAnsi"/>
          <w:kern w:val="2"/>
          <w14:ligatures w14:val="standardContextual"/>
        </w:rPr>
        <w:t xml:space="preserve">The relationship is not perfectly monotonic at the lowest levels of engagement. For public parks, farmers markets, and outdoor events, respondents who never participate are slightly more </w:t>
      </w:r>
      <w:r w:rsidRPr="00E97D37">
        <w:rPr>
          <w:rFonts w:eastAsia="Aptos" w:cstheme="minorHAnsi"/>
          <w:kern w:val="2"/>
          <w14:ligatures w14:val="standardContextual"/>
        </w:rPr>
        <w:lastRenderedPageBreak/>
        <w:t>likely to rate transit as very or extremely important than those who participate less than once per month. For example, 26.2 percent of those who never attend outdoor events consider transit very or extremely important, compared with 21.4 percent of those attending less than monthly. This departure suggests that infrequent or absent participation does not always imply that transit access is unimportant. For some individuals, high transit importance may coexist with limited activity engagement because mobility, financial, service, or other constraints impede participation. Overall, however, the descriptive evidence points to a strong and consistent association</w:t>
      </w:r>
      <w:r w:rsidR="007D248C" w:rsidRPr="00E97D37">
        <w:rPr>
          <w:rFonts w:eastAsia="Aptos" w:cstheme="minorHAnsi"/>
          <w:kern w:val="2"/>
          <w14:ligatures w14:val="standardContextual"/>
        </w:rPr>
        <w:t xml:space="preserve"> –</w:t>
      </w:r>
      <w:r w:rsidRPr="00E97D37">
        <w:rPr>
          <w:rFonts w:eastAsia="Aptos" w:cstheme="minorHAnsi"/>
          <w:kern w:val="2"/>
          <w14:ligatures w14:val="standardContextual"/>
        </w:rPr>
        <w:t xml:space="preserve"> individuals</w:t>
      </w:r>
      <w:r w:rsidR="007D248C" w:rsidRPr="00E97D37">
        <w:rPr>
          <w:rFonts w:eastAsia="Aptos" w:cstheme="minorHAnsi"/>
          <w:kern w:val="2"/>
          <w14:ligatures w14:val="standardContextual"/>
        </w:rPr>
        <w:t xml:space="preserve"> </w:t>
      </w:r>
      <w:r w:rsidRPr="00E97D37">
        <w:rPr>
          <w:rFonts w:eastAsia="Aptos" w:cstheme="minorHAnsi"/>
          <w:kern w:val="2"/>
          <w14:ligatures w14:val="standardContextual"/>
        </w:rPr>
        <w:t>who engage more frequently in activities outside the home are substantially more likely to perceive transit access as important.</w:t>
      </w:r>
    </w:p>
    <w:p w14:paraId="1EC0A54C" w14:textId="755B6CC4" w:rsidR="00CB6D62" w:rsidRPr="00E47142" w:rsidRDefault="00B10E3D" w:rsidP="00E47142">
      <w:pPr>
        <w:rPr>
          <w:rFonts w:cstheme="minorHAnsi"/>
          <w:bCs/>
          <w:color w:val="000000" w:themeColor="text1"/>
          <w:sz w:val="22"/>
          <w:szCs w:val="22"/>
          <w:lang w:eastAsia="zh-CN"/>
        </w:rPr>
      </w:pPr>
      <w:r w:rsidRPr="00B10E3D">
        <w:rPr>
          <w:noProof/>
        </w:rPr>
        <w:t xml:space="preserve"> </w:t>
      </w:r>
      <w:r w:rsidR="000750F7" w:rsidRPr="000750F7">
        <w:rPr>
          <w:noProof/>
        </w:rPr>
        <w:drawing>
          <wp:inline distT="0" distB="0" distL="0" distR="0" wp14:anchorId="0D25F927" wp14:editId="31BD82AD">
            <wp:extent cx="5943600" cy="4991735"/>
            <wp:effectExtent l="0" t="0" r="0" b="0"/>
            <wp:docPr id="892313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13395" name=""/>
                    <pic:cNvPicPr/>
                  </pic:nvPicPr>
                  <pic:blipFill>
                    <a:blip r:embed="rId17"/>
                    <a:stretch>
                      <a:fillRect/>
                    </a:stretch>
                  </pic:blipFill>
                  <pic:spPr>
                    <a:xfrm>
                      <a:off x="0" y="0"/>
                      <a:ext cx="5943600" cy="4991735"/>
                    </a:xfrm>
                    <a:prstGeom prst="rect">
                      <a:avLst/>
                    </a:prstGeom>
                  </pic:spPr>
                </pic:pic>
              </a:graphicData>
            </a:graphic>
          </wp:inline>
        </w:drawing>
      </w:r>
    </w:p>
    <w:p w14:paraId="5F922A67" w14:textId="77D19C8C" w:rsidR="00CB6D62" w:rsidRPr="000C01F7" w:rsidRDefault="00CB6D62" w:rsidP="00150AA6">
      <w:pPr>
        <w:jc w:val="center"/>
        <w:rPr>
          <w:rFonts w:eastAsia="DengXian" w:cstheme="minorHAnsi"/>
          <w:b/>
          <w:color w:val="000000" w:themeColor="text1"/>
          <w:sz w:val="22"/>
          <w:szCs w:val="22"/>
          <w:lang w:val="en" w:eastAsia="zh-CN"/>
        </w:rPr>
      </w:pPr>
      <w:r w:rsidRPr="000C01F7">
        <w:rPr>
          <w:rFonts w:cstheme="minorHAnsi"/>
          <w:b/>
          <w:color w:val="000000" w:themeColor="text1"/>
          <w:sz w:val="22"/>
          <w:szCs w:val="22"/>
          <w:lang w:eastAsia="zh-CN"/>
        </w:rPr>
        <w:t>Figure 2. Distribution of Transit Importance by Engagement in Outdoor Activities (N=4,909)</w:t>
      </w:r>
    </w:p>
    <w:p w14:paraId="0E93A0DF" w14:textId="77777777" w:rsidR="00360B19" w:rsidRDefault="00360B19" w:rsidP="00360B19">
      <w:pPr>
        <w:ind w:firstLine="720"/>
        <w:rPr>
          <w:rFonts w:eastAsia="Aptos" w:cstheme="minorHAnsi"/>
          <w:kern w:val="2"/>
          <w:sz w:val="22"/>
          <w:szCs w:val="22"/>
          <w14:ligatures w14:val="standardContextual"/>
        </w:rPr>
      </w:pPr>
    </w:p>
    <w:p w14:paraId="11F63FFF" w14:textId="77777777" w:rsidR="00194659" w:rsidRPr="00E97D37" w:rsidRDefault="00194659" w:rsidP="00D068C0">
      <w:pPr>
        <w:pStyle w:val="Heading2"/>
        <w:rPr>
          <w:rFonts w:asciiTheme="minorHAnsi" w:hAnsiTheme="minorHAnsi" w:cstheme="minorHAnsi"/>
          <w:szCs w:val="24"/>
        </w:rPr>
      </w:pPr>
      <w:r w:rsidRPr="00E97D37">
        <w:rPr>
          <w:rFonts w:asciiTheme="minorHAnsi" w:hAnsiTheme="minorHAnsi" w:cstheme="minorHAnsi"/>
          <w:szCs w:val="24"/>
        </w:rPr>
        <w:t>2.3. Stochastic Latent Constructs</w:t>
      </w:r>
    </w:p>
    <w:p w14:paraId="50A82A9A" w14:textId="77777777" w:rsidR="00661ADE" w:rsidRPr="00E97D37" w:rsidRDefault="00661ADE" w:rsidP="00661ADE">
      <w:pPr>
        <w:rPr>
          <w:rFonts w:eastAsia="Aptos" w:cstheme="minorHAnsi"/>
          <w:kern w:val="2"/>
          <w14:ligatures w14:val="standardContextual"/>
        </w:rPr>
      </w:pPr>
      <w:r w:rsidRPr="00E97D37">
        <w:rPr>
          <w:rFonts w:eastAsia="Aptos" w:cstheme="minorHAnsi"/>
          <w:kern w:val="2"/>
          <w14:ligatures w14:val="standardContextual"/>
        </w:rPr>
        <w:t>The survey included a series of attitudinal statements designed to capture underlying orientations that may shape outdoor activity engagement and perceptions of transit importance. Candidate constructs were identified through exploratory factor analysis and finalized through confirmatory factor analysis, with consideration given to statistical performance, behavioral interpretation, and relevance to the study outcomes. This process yielded three stochastic latent constructs: transit-</w:t>
      </w:r>
      <w:r w:rsidRPr="00E97D37">
        <w:rPr>
          <w:rFonts w:eastAsia="Aptos" w:cstheme="minorHAnsi"/>
          <w:kern w:val="2"/>
          <w14:ligatures w14:val="standardContextual"/>
        </w:rPr>
        <w:lastRenderedPageBreak/>
        <w:t>oriented lifestyle, social interaction propensity, and weather awareness. Figure 3 presents the indicators associated with each construct and their response distributions.</w:t>
      </w:r>
    </w:p>
    <w:p w14:paraId="0F3D8B77" w14:textId="6233F4F5" w:rsidR="00661ADE" w:rsidRDefault="007D248C" w:rsidP="00E47142">
      <w:pPr>
        <w:ind w:firstLine="720"/>
        <w:rPr>
          <w:rFonts w:eastAsia="Aptos" w:cstheme="minorHAnsi"/>
          <w:kern w:val="2"/>
          <w14:ligatures w14:val="standardContextual"/>
        </w:rPr>
      </w:pPr>
      <w:r w:rsidRPr="00E97D37">
        <w:rPr>
          <w:rFonts w:eastAsia="Aptos" w:cstheme="minorHAnsi"/>
          <w:kern w:val="2"/>
          <w14:ligatures w14:val="standardContextual"/>
        </w:rPr>
        <w:t>The transit-oriented lifestyle construct captures preferences for transit-accessible, mixed-use, and environmentally friendly living environments. The indicators reveal considerable variation within this orientation. Nearly two-thirds of respondents, 64.3 percent, agree that they like having stores, restaurants, and offices mixed among homes, while 60.1 percent express commitment to an environmentally friendly lifestyle. Preferences for living close to transit are more divided. About 35.6 percent would prefer to live close to transit even if doing so required a smaller home in a denser area, whereas 41.6 percent disagree. The construct therefore reflects a broader orientation toward accessible and mixed-use communities rather than proximity to transit itself.</w:t>
      </w:r>
    </w:p>
    <w:p w14:paraId="140A7576" w14:textId="77777777" w:rsidR="00E97D37" w:rsidRPr="00E97D37" w:rsidRDefault="00E97D37" w:rsidP="00E47142">
      <w:pPr>
        <w:ind w:firstLine="720"/>
        <w:rPr>
          <w:rFonts w:eastAsia="DengXian" w:cstheme="minorHAnsi"/>
          <w:color w:val="000000" w:themeColor="text1"/>
          <w:lang w:eastAsia="zh-CN"/>
        </w:rPr>
      </w:pPr>
    </w:p>
    <w:p w14:paraId="526078AD" w14:textId="3F6F9D8C" w:rsidR="00150AA6" w:rsidRPr="00E47142" w:rsidRDefault="00822333" w:rsidP="00E47142">
      <w:pPr>
        <w:rPr>
          <w:rFonts w:eastAsia="DengXian" w:cstheme="minorHAnsi"/>
          <w:color w:val="000000" w:themeColor="text1"/>
          <w:sz w:val="22"/>
          <w:szCs w:val="22"/>
          <w:lang w:eastAsia="zh-CN"/>
        </w:rPr>
      </w:pPr>
      <w:r w:rsidRPr="00822333">
        <w:rPr>
          <w:rFonts w:eastAsia="DengXian" w:cstheme="minorHAnsi"/>
          <w:noProof/>
          <w:color w:val="000000" w:themeColor="text1"/>
          <w:sz w:val="22"/>
          <w:szCs w:val="22"/>
          <w:lang w:eastAsia="zh-CN"/>
        </w:rPr>
        <w:drawing>
          <wp:inline distT="0" distB="0" distL="0" distR="0" wp14:anchorId="0219B2D5" wp14:editId="63ECAD72">
            <wp:extent cx="5943600" cy="3417570"/>
            <wp:effectExtent l="0" t="0" r="0" b="0"/>
            <wp:docPr id="1858309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309193" name=""/>
                    <pic:cNvPicPr/>
                  </pic:nvPicPr>
                  <pic:blipFill>
                    <a:blip r:embed="rId18"/>
                    <a:stretch>
                      <a:fillRect/>
                    </a:stretch>
                  </pic:blipFill>
                  <pic:spPr>
                    <a:xfrm>
                      <a:off x="0" y="0"/>
                      <a:ext cx="5943600" cy="3417570"/>
                    </a:xfrm>
                    <a:prstGeom prst="rect">
                      <a:avLst/>
                    </a:prstGeom>
                  </pic:spPr>
                </pic:pic>
              </a:graphicData>
            </a:graphic>
          </wp:inline>
        </w:drawing>
      </w:r>
    </w:p>
    <w:p w14:paraId="5A027982" w14:textId="77777777" w:rsidR="00150AA6" w:rsidRPr="000C01F7" w:rsidRDefault="00150AA6" w:rsidP="00150AA6">
      <w:pPr>
        <w:jc w:val="center"/>
        <w:rPr>
          <w:rFonts w:eastAsia="DengXian" w:cstheme="minorHAnsi"/>
          <w:b/>
          <w:color w:val="000000" w:themeColor="text1"/>
          <w:sz w:val="22"/>
          <w:szCs w:val="22"/>
          <w:lang w:val="en" w:eastAsia="zh-CN"/>
        </w:rPr>
      </w:pPr>
      <w:r w:rsidRPr="000C01F7">
        <w:rPr>
          <w:rFonts w:eastAsia="DengXian" w:cstheme="minorHAnsi"/>
          <w:b/>
          <w:color w:val="000000" w:themeColor="text1"/>
          <w:sz w:val="22"/>
          <w:szCs w:val="22"/>
          <w:lang w:val="en" w:eastAsia="zh-CN"/>
        </w:rPr>
        <w:t>Figure 3. Agreement with Attitudinal Indicators Defining Latent Constructs (N=4,909)</w:t>
      </w:r>
    </w:p>
    <w:p w14:paraId="6A6654DE" w14:textId="77777777" w:rsidR="007D248C" w:rsidRPr="00E47142" w:rsidRDefault="007D248C" w:rsidP="00661ADE">
      <w:pPr>
        <w:ind w:firstLine="720"/>
        <w:rPr>
          <w:rFonts w:eastAsia="Calibri" w:cstheme="minorHAnsi"/>
          <w:sz w:val="22"/>
          <w:szCs w:val="22"/>
        </w:rPr>
      </w:pPr>
    </w:p>
    <w:p w14:paraId="73FE6425" w14:textId="77777777" w:rsidR="00661ADE" w:rsidRPr="00E97D37" w:rsidRDefault="00661ADE" w:rsidP="00661ADE">
      <w:pPr>
        <w:ind w:firstLine="720"/>
        <w:rPr>
          <w:rFonts w:eastAsia="Aptos" w:cstheme="minorHAnsi"/>
          <w:kern w:val="2"/>
          <w14:ligatures w14:val="standardContextual"/>
        </w:rPr>
      </w:pPr>
      <w:r w:rsidRPr="00E97D37">
        <w:rPr>
          <w:rFonts w:eastAsia="Aptos" w:cstheme="minorHAnsi"/>
          <w:kern w:val="2"/>
          <w14:ligatures w14:val="standardContextual"/>
        </w:rPr>
        <w:t>The social interaction propensity construct reflects comfort with social encounters and interest in participation in community life. Just over one-half of respondents, 52.4 percent, agree that they enjoy meeting people, interacting with strangers, or making new acquaintances in public places. Responses to the other indicators are more evenly distributed. About 34.9 percent feel energized when part of a large group, while 33.7 percent disagree. Similarly, 34.0 percent report regularly participating in community activities that strengthen their sense of belonging and support, compared with 41.2 percent who disagree. These patterns distinguish a general openness to social interaction from sustained participation in organized community activities.</w:t>
      </w:r>
    </w:p>
    <w:p w14:paraId="349E3044" w14:textId="77777777" w:rsidR="00331E2C" w:rsidRPr="00E97D37" w:rsidRDefault="00331E2C" w:rsidP="00331E2C">
      <w:pPr>
        <w:ind w:firstLine="720"/>
        <w:rPr>
          <w:rFonts w:eastAsia="Aptos" w:cstheme="minorHAnsi"/>
          <w:kern w:val="2"/>
          <w14:ligatures w14:val="standardContextual"/>
        </w:rPr>
      </w:pPr>
      <w:r w:rsidRPr="00E97D37">
        <w:rPr>
          <w:rFonts w:eastAsia="Aptos" w:cstheme="minorHAnsi"/>
          <w:kern w:val="2"/>
          <w14:ligatures w14:val="standardContextual"/>
        </w:rPr>
        <w:t xml:space="preserve">The weather awareness factor captures the extent to which weather conditions enter travel and outdoor activity decisions. This orientation is especially prevalent in the sample: 75.1 percent agree that weather influences their plans for outdoor activities. Concern about weather encountered during travel is less widespread but remains substantial, with 43.2 percent agreeing that they worry </w:t>
      </w:r>
      <w:r w:rsidRPr="00E97D37">
        <w:rPr>
          <w:rFonts w:eastAsia="Aptos" w:cstheme="minorHAnsi"/>
          <w:kern w:val="2"/>
          <w14:ligatures w14:val="standardContextual"/>
        </w:rPr>
        <w:lastRenderedPageBreak/>
        <w:t>about bad weather along their travel route. Together, these indicators capture both the consideration of weather when planning outdoor activities and concern about weather-related travel conditions.</w:t>
      </w:r>
    </w:p>
    <w:p w14:paraId="33AE5FA5" w14:textId="77777777" w:rsidR="00331E2C" w:rsidRPr="00E97D37" w:rsidRDefault="00331E2C" w:rsidP="00331E2C">
      <w:pPr>
        <w:ind w:firstLine="720"/>
        <w:rPr>
          <w:rFonts w:eastAsia="Aptos" w:cstheme="minorHAnsi"/>
          <w:kern w:val="2"/>
          <w14:ligatures w14:val="standardContextual"/>
        </w:rPr>
      </w:pPr>
      <w:r w:rsidRPr="00E97D37">
        <w:rPr>
          <w:rFonts w:eastAsia="Aptos" w:cstheme="minorHAnsi"/>
          <w:kern w:val="2"/>
          <w14:ligatures w14:val="standardContextual"/>
        </w:rPr>
        <w:t>These constructs allow the analysis to account for attitudinal heterogeneity that is not fully represented by observed socioeconomic, demographic, mobility, or built environment characteristics. Transit-oriented preferences, social dispositions, and sensitivity to weather may influence both the frequency with which people engage in activities outside the home and the level of importance they assign to transit access.</w:t>
      </w:r>
    </w:p>
    <w:p w14:paraId="1308928C" w14:textId="77777777" w:rsidR="00661ADE" w:rsidRPr="00E97D37" w:rsidRDefault="00661ADE" w:rsidP="00194659">
      <w:pPr>
        <w:rPr>
          <w:rFonts w:eastAsia="Calibri" w:cstheme="minorHAnsi"/>
        </w:rPr>
      </w:pPr>
    </w:p>
    <w:p w14:paraId="0BC27172" w14:textId="3E3790B1" w:rsidR="0010797F" w:rsidRPr="00E97D37" w:rsidRDefault="00AD68C0" w:rsidP="007D7FDD">
      <w:pPr>
        <w:pStyle w:val="Heading1"/>
        <w:rPr>
          <w:rFonts w:asciiTheme="minorHAnsi" w:hAnsiTheme="minorHAnsi" w:cstheme="minorHAnsi"/>
          <w:szCs w:val="24"/>
        </w:rPr>
      </w:pPr>
      <w:r w:rsidRPr="00E97D37">
        <w:rPr>
          <w:rFonts w:asciiTheme="minorHAnsi" w:hAnsiTheme="minorHAnsi" w:cstheme="minorHAnsi"/>
          <w:szCs w:val="24"/>
        </w:rPr>
        <w:t>3. MODELING FRAMEWORK</w:t>
      </w:r>
    </w:p>
    <w:p w14:paraId="3D9D6FA4" w14:textId="3FCE32BE" w:rsidR="00043C54" w:rsidRPr="00E97D37" w:rsidRDefault="00043C54" w:rsidP="00043C54">
      <w:pPr>
        <w:rPr>
          <w:rFonts w:eastAsia="Aptos" w:cstheme="minorHAnsi"/>
          <w:kern w:val="2"/>
          <w14:ligatures w14:val="standardContextual"/>
        </w:rPr>
      </w:pPr>
      <w:r w:rsidRPr="00E97D37">
        <w:rPr>
          <w:rFonts w:eastAsia="Aptos" w:cstheme="minorHAnsi"/>
          <w:kern w:val="2"/>
          <w14:ligatures w14:val="standardContextual"/>
        </w:rPr>
        <w:t>The modeling framework is designed to examine how engagement in outdoor and community activities shapes the perceived importance of transit access, while accounting for observed characteristics and latent attitudes that may influence both sets of outcomes. Figure 4 provides a simplified representation of the model structure. The five main outcomes are ordered variables comprising the frequency of visiting public parks, playgrounds, farmers markets, and outdoor events, together with the perceived importance of transit</w:t>
      </w:r>
      <w:r w:rsidR="00CB5438" w:rsidRPr="00E97D37">
        <w:rPr>
          <w:rFonts w:eastAsia="Aptos" w:cstheme="minorHAnsi"/>
          <w:kern w:val="2"/>
          <w14:ligatures w14:val="standardContextual"/>
        </w:rPr>
        <w:t>.</w:t>
      </w:r>
    </w:p>
    <w:p w14:paraId="5BD0C776" w14:textId="77777777" w:rsidR="00043C54" w:rsidRPr="00E97D37" w:rsidRDefault="00043C54" w:rsidP="00043C54">
      <w:pPr>
        <w:ind w:firstLine="720"/>
        <w:rPr>
          <w:rFonts w:eastAsia="Aptos" w:cstheme="minorHAnsi"/>
          <w:kern w:val="2"/>
          <w14:ligatures w14:val="standardContextual"/>
        </w:rPr>
      </w:pPr>
      <w:r w:rsidRPr="00E97D37">
        <w:rPr>
          <w:rFonts w:eastAsia="Aptos" w:cstheme="minorHAnsi"/>
          <w:kern w:val="2"/>
          <w14:ligatures w14:val="standardContextual"/>
        </w:rPr>
        <w:t xml:space="preserve">Individual and household characteristics, mobility resources, and built environment attributes may influence the outcomes through multiple pathways. These variables enter the activity-engagement and transit-importance equations directly. They may also exert indirect influences through the three stochastic latent constructs: transit-oriented lifestyle, social interaction propensity, and weather awareness. This structure recognizes that individuals with similar observed characteristics may differ substantially in their preferences for transit-supportive environments, inclination toward social and community participation, and sensitivity to weather conditions – and that these differences may, in turn, influence outdoor activity-engagement levels and perceptions of transit importance. </w:t>
      </w:r>
    </w:p>
    <w:p w14:paraId="7380CE62" w14:textId="77777777" w:rsidR="00043C54" w:rsidRPr="00E97D37" w:rsidRDefault="00043C54" w:rsidP="00043C54">
      <w:pPr>
        <w:ind w:firstLine="720"/>
        <w:rPr>
          <w:rFonts w:eastAsia="Aptos" w:cstheme="minorHAnsi"/>
          <w:kern w:val="2"/>
          <w14:ligatures w14:val="standardContextual"/>
        </w:rPr>
      </w:pPr>
      <w:r w:rsidRPr="00E97D37">
        <w:rPr>
          <w:rFonts w:eastAsia="Aptos" w:cstheme="minorHAnsi"/>
          <w:kern w:val="2"/>
          <w14:ligatures w14:val="standardContextual"/>
        </w:rPr>
        <w:t>The latent constructs are allowed to be mutually correlated, as represented by the curved two-way arrows in Figure 4. These correlations capture the possibility that the underlying orientations are related. For example, individuals with stronger transit-oriented preferences may also exhibit greater social interaction propensity or weather awareness. Because the latent constructs enter multiple outcome equations, they provide a systematic mechanism for accounting for shared unobserved influences across outdoor activity engagement and transit-importance perceptions by engendering correlations among the outcome variables.</w:t>
      </w:r>
    </w:p>
    <w:p w14:paraId="2F7A819C" w14:textId="77777777" w:rsidR="00043C54" w:rsidRPr="00E97D37" w:rsidRDefault="00043C54" w:rsidP="00043C54">
      <w:pPr>
        <w:ind w:firstLine="720"/>
        <w:rPr>
          <w:rFonts w:eastAsia="Aptos" w:cstheme="minorHAnsi"/>
          <w:kern w:val="2"/>
          <w14:ligatures w14:val="standardContextual"/>
        </w:rPr>
      </w:pPr>
      <w:r w:rsidRPr="00E97D37">
        <w:rPr>
          <w:rFonts w:eastAsia="Aptos" w:cstheme="minorHAnsi"/>
          <w:kern w:val="2"/>
          <w14:ligatures w14:val="standardContextual"/>
        </w:rPr>
        <w:t>The four activity-engagement outcomes are modeled jointly and enter the transit-importance equation as endogenous explanatory variables. This formulation makes it possible to assess how engagement in each activity domain is associated with the importance assigned to transit access after accounting for socioeconomic and demographic characteristics, mobility resources, built environment conditions, and latent attitudinal factors. Joint estimation also recognizes that participation across parks, playgrounds, farmers markets, and outdoor events represents an interconnected activity portfolio rather than a collection of unrelated behaviors.</w:t>
      </w:r>
    </w:p>
    <w:p w14:paraId="7A859710" w14:textId="662AA44C" w:rsidR="00901BEC" w:rsidRPr="00E97D37" w:rsidRDefault="00901BEC" w:rsidP="00901BEC">
      <w:pPr>
        <w:ind w:firstLine="720"/>
        <w:rPr>
          <w:rFonts w:eastAsia="Aptos" w:cstheme="minorHAnsi"/>
          <w:kern w:val="2"/>
          <w14:ligatures w14:val="standardContextual"/>
        </w:rPr>
      </w:pPr>
      <w:r w:rsidRPr="00E97D37">
        <w:rPr>
          <w:rFonts w:eastAsia="Aptos" w:cstheme="minorHAnsi"/>
          <w:kern w:val="2"/>
          <w14:ligatures w14:val="standardContextual"/>
        </w:rPr>
        <w:t xml:space="preserve">The model system is formulated and estimated using the Generalized Heterogeneous Data Model framework developed by Bhat (2015). The framework accommodates multiple ordered outcomes, stochastic latent constructs, both direct and indirect relationships, and correlations arising from shared observed and unobserved influences within a unified model system. The complete mathematical formulation is omitted in the interest of brevity. It is notation-intensive and is not essential to the substantive objective of this study, which is to understand how different forms and levels of outdoor activity engagement shape perceptions of transit importance when considered jointly with the broader set of relevant explanatory variables. Detailed presentations of </w:t>
      </w:r>
      <w:r w:rsidRPr="00E97D37">
        <w:rPr>
          <w:rFonts w:eastAsia="Aptos" w:cstheme="minorHAnsi"/>
          <w:kern w:val="2"/>
          <w14:ligatures w14:val="standardContextual"/>
        </w:rPr>
        <w:lastRenderedPageBreak/>
        <w:t>the formulation and estimation methodology are provided by Bhat (2015) and Bhat and Mondal (2022).</w:t>
      </w:r>
    </w:p>
    <w:p w14:paraId="0EA27BFA" w14:textId="77777777" w:rsidR="00ED06A3" w:rsidRPr="00E97D37" w:rsidRDefault="00ED06A3" w:rsidP="00ED06A3">
      <w:pPr>
        <w:pStyle w:val="ListParagraph"/>
        <w:rPr>
          <w:rFonts w:cstheme="minorHAnsi"/>
          <w:color w:val="000000" w:themeColor="text1"/>
        </w:rPr>
      </w:pPr>
    </w:p>
    <w:p w14:paraId="0A7ACECF" w14:textId="35C64751" w:rsidR="00ED06A3" w:rsidRPr="00E47142" w:rsidRDefault="00B12482" w:rsidP="0055146D">
      <w:pPr>
        <w:jc w:val="center"/>
        <w:rPr>
          <w:rFonts w:eastAsia="DengXian" w:cstheme="minorHAnsi"/>
          <w:color w:val="000000" w:themeColor="text1"/>
          <w:sz w:val="22"/>
          <w:szCs w:val="22"/>
          <w:lang w:eastAsia="zh-CN"/>
        </w:rPr>
      </w:pPr>
      <w:r w:rsidRPr="00E47142">
        <w:rPr>
          <w:rFonts w:eastAsia="DengXian" w:cstheme="minorHAnsi"/>
          <w:noProof/>
          <w:color w:val="000000" w:themeColor="text1"/>
          <w:sz w:val="22"/>
          <w:szCs w:val="22"/>
          <w:lang w:eastAsia="zh-CN"/>
        </w:rPr>
        <w:drawing>
          <wp:inline distT="0" distB="0" distL="0" distR="0" wp14:anchorId="70787DC9" wp14:editId="2C8C2100">
            <wp:extent cx="5943600" cy="2908935"/>
            <wp:effectExtent l="0" t="0" r="0" b="5715"/>
            <wp:docPr id="70209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9218" name=""/>
                    <pic:cNvPicPr/>
                  </pic:nvPicPr>
                  <pic:blipFill>
                    <a:blip r:embed="rId19"/>
                    <a:stretch>
                      <a:fillRect/>
                    </a:stretch>
                  </pic:blipFill>
                  <pic:spPr>
                    <a:xfrm>
                      <a:off x="0" y="0"/>
                      <a:ext cx="5943600" cy="2908935"/>
                    </a:xfrm>
                    <a:prstGeom prst="rect">
                      <a:avLst/>
                    </a:prstGeom>
                  </pic:spPr>
                </pic:pic>
              </a:graphicData>
            </a:graphic>
          </wp:inline>
        </w:drawing>
      </w:r>
    </w:p>
    <w:p w14:paraId="245C9C64" w14:textId="77777777" w:rsidR="00ED06A3" w:rsidRPr="00E47142" w:rsidRDefault="00ED06A3" w:rsidP="00ED06A3">
      <w:pPr>
        <w:jc w:val="center"/>
        <w:rPr>
          <w:rFonts w:eastAsia="DengXian" w:cstheme="minorHAnsi"/>
          <w:b/>
          <w:color w:val="000000" w:themeColor="text1"/>
          <w:sz w:val="22"/>
          <w:szCs w:val="22"/>
          <w:lang w:val="en" w:eastAsia="zh-CN"/>
        </w:rPr>
      </w:pPr>
      <w:r w:rsidRPr="00E47142">
        <w:rPr>
          <w:rFonts w:eastAsia="DengXian" w:cstheme="minorHAnsi"/>
          <w:b/>
          <w:color w:val="000000" w:themeColor="text1"/>
          <w:sz w:val="22"/>
          <w:szCs w:val="22"/>
          <w:lang w:val="en" w:eastAsia="zh-CN"/>
        </w:rPr>
        <w:t xml:space="preserve">Figure 4. Model Framework </w:t>
      </w:r>
    </w:p>
    <w:p w14:paraId="4961CEFE" w14:textId="77777777" w:rsidR="00D068C0" w:rsidRPr="00E97D37" w:rsidRDefault="00D068C0" w:rsidP="00D068C0">
      <w:pPr>
        <w:pStyle w:val="Heading1"/>
        <w:rPr>
          <w:rFonts w:asciiTheme="minorHAnsi" w:hAnsiTheme="minorHAnsi" w:cstheme="minorHAnsi"/>
          <w:szCs w:val="24"/>
        </w:rPr>
      </w:pPr>
      <w:r w:rsidRPr="00E97D37">
        <w:rPr>
          <w:rFonts w:asciiTheme="minorHAnsi" w:hAnsiTheme="minorHAnsi" w:cstheme="minorHAnsi"/>
          <w:szCs w:val="24"/>
        </w:rPr>
        <w:t>4. MODEL ESTIMATION RESULTS</w:t>
      </w:r>
    </w:p>
    <w:p w14:paraId="68EC8317" w14:textId="77777777" w:rsidR="00A42BF0" w:rsidRPr="00E97D37" w:rsidRDefault="00A42BF0" w:rsidP="00A42BF0">
      <w:pPr>
        <w:rPr>
          <w:rFonts w:cstheme="minorHAnsi"/>
        </w:rPr>
      </w:pPr>
      <w:r w:rsidRPr="00E97D37">
        <w:rPr>
          <w:rFonts w:cstheme="minorHAnsi"/>
        </w:rPr>
        <w:t>This section presents the model estimation results. It begins with the structural and measurement equations for the three stochastic latent constructs, followed by the estimation results for outdoor activity engagement and perceived transit importance. The section concludes with a discussion of the correlations among model components and an assessment of overall model fit.</w:t>
      </w:r>
    </w:p>
    <w:p w14:paraId="0F49D46D" w14:textId="77777777" w:rsidR="00D068C0" w:rsidRPr="00E97D37" w:rsidRDefault="00D068C0" w:rsidP="00D068C0">
      <w:pPr>
        <w:rPr>
          <w:rFonts w:cstheme="minorHAnsi"/>
          <w:b/>
          <w:color w:val="000000" w:themeColor="text1"/>
        </w:rPr>
      </w:pPr>
    </w:p>
    <w:p w14:paraId="1E671F49" w14:textId="392E5447" w:rsidR="00D068C0" w:rsidRPr="00E97D37" w:rsidRDefault="00D068C0" w:rsidP="00D068C0">
      <w:pPr>
        <w:pStyle w:val="Heading2"/>
        <w:rPr>
          <w:rFonts w:asciiTheme="minorHAnsi" w:hAnsiTheme="minorHAnsi" w:cstheme="minorHAnsi"/>
          <w:szCs w:val="24"/>
        </w:rPr>
      </w:pPr>
      <w:r w:rsidRPr="00E97D37">
        <w:rPr>
          <w:rFonts w:asciiTheme="minorHAnsi" w:hAnsiTheme="minorHAnsi" w:cstheme="minorHAnsi"/>
          <w:szCs w:val="24"/>
        </w:rPr>
        <w:t>4.1. Latent Construct</w:t>
      </w:r>
      <w:r w:rsidR="00F209C5" w:rsidRPr="00E97D37">
        <w:rPr>
          <w:rFonts w:asciiTheme="minorHAnsi" w:hAnsiTheme="minorHAnsi" w:cstheme="minorHAnsi"/>
          <w:szCs w:val="24"/>
        </w:rPr>
        <w:t xml:space="preserve"> Model Component</w:t>
      </w:r>
    </w:p>
    <w:p w14:paraId="2B112B03" w14:textId="3B4496A9" w:rsidR="00712231" w:rsidRPr="00E97D37" w:rsidRDefault="003F7569" w:rsidP="0005532D">
      <w:pPr>
        <w:rPr>
          <w:rFonts w:eastAsia="Aptos" w:cstheme="minorHAnsi"/>
          <w:kern w:val="2"/>
          <w14:ligatures w14:val="standardContextual"/>
        </w:rPr>
      </w:pPr>
      <w:r w:rsidRPr="00E97D37">
        <w:rPr>
          <w:rFonts w:eastAsia="Aptos" w:cstheme="minorHAnsi"/>
          <w:kern w:val="2"/>
          <w14:ligatures w14:val="standardContextual"/>
        </w:rPr>
        <w:t xml:space="preserve">Table 2 presents the structural equations for the three stochastic latent constructs and the measurement equations linking each construct to its attitudinal indicators. All indicator loadings, as seen in the bottom half of Table 2, are positive and statistically significant, supporting the intended interpretation of transit-oriented lifestyle, social interaction propensity, and weather awareness. </w:t>
      </w:r>
    </w:p>
    <w:p w14:paraId="15696AA0" w14:textId="77777777" w:rsidR="00267A6F" w:rsidRPr="00E97D37" w:rsidRDefault="00267A6F" w:rsidP="00267A6F">
      <w:pPr>
        <w:ind w:firstLine="720"/>
        <w:rPr>
          <w:rFonts w:eastAsia="Aptos" w:cstheme="minorHAnsi"/>
          <w:kern w:val="2"/>
          <w14:ligatures w14:val="standardContextual"/>
        </w:rPr>
      </w:pPr>
      <w:r w:rsidRPr="00E97D37">
        <w:rPr>
          <w:rFonts w:ascii="Times New Roman" w:hAnsi="Times New Roman" w:cs="Times New Roman"/>
        </w:rPr>
        <w:t xml:space="preserve">The structural equations model component results show that a stronger transit-oriented lifestyle is associated with being 25-44 years of age, being employed, having a household income below $50,000, and residing in areas with higher housing density. In contrast, adults aged 65 years or older, White respondents, and residents of very low-density or low-walkability neighborhoods exhibit weaker transit-oriented propensities. These results indicate that preferences for transit-accessible, mixed-use environments vary systematically with life stage and residential context </w:t>
      </w:r>
      <w:r w:rsidRPr="00E97D37">
        <w:rPr>
          <w:rFonts w:eastAsia="Aptos" w:cstheme="minorHAnsi"/>
          <w:kern w:val="2"/>
          <w14:ligatures w14:val="standardContextual"/>
        </w:rPr>
        <w:t>(Leyden 2003; Lamanna et al. 2020); the positive association among lower-income households may reflect both a preference for transit-supportive environments and the greater practical importance of affordable mobility alternatives (Lucas 2012).</w:t>
      </w:r>
    </w:p>
    <w:p w14:paraId="50E4E888" w14:textId="30AF321F" w:rsidR="00267A6F" w:rsidRDefault="00267A6F">
      <w:pPr>
        <w:jc w:val="left"/>
        <w:rPr>
          <w:rFonts w:eastAsia="Aptos" w:cstheme="minorHAnsi"/>
          <w:kern w:val="2"/>
          <w:sz w:val="22"/>
          <w:szCs w:val="22"/>
          <w14:ligatures w14:val="standardContextual"/>
        </w:rPr>
      </w:pPr>
      <w:r>
        <w:rPr>
          <w:rFonts w:eastAsia="Aptos" w:cstheme="minorHAnsi"/>
          <w:kern w:val="2"/>
          <w:sz w:val="22"/>
          <w:szCs w:val="22"/>
          <w14:ligatures w14:val="standardContextual"/>
        </w:rPr>
        <w:br w:type="page"/>
      </w:r>
    </w:p>
    <w:p w14:paraId="61985B11" w14:textId="77777777" w:rsidR="009108AE" w:rsidRPr="00A06884" w:rsidRDefault="009108AE" w:rsidP="00C46F65">
      <w:pPr>
        <w:rPr>
          <w:rFonts w:eastAsia="Times New Roman" w:cstheme="minorHAnsi"/>
          <w:b/>
          <w:color w:val="000000" w:themeColor="text1"/>
          <w:sz w:val="22"/>
          <w:szCs w:val="22"/>
          <w:lang w:val="en" w:eastAsia="zh-CN"/>
        </w:rPr>
      </w:pPr>
      <w:r w:rsidRPr="00E47142">
        <w:rPr>
          <w:rFonts w:eastAsia="Times New Roman" w:cstheme="minorHAnsi"/>
          <w:b/>
          <w:color w:val="000000" w:themeColor="text1"/>
          <w:sz w:val="22"/>
          <w:szCs w:val="22"/>
          <w:lang w:val="en" w:eastAsia="zh-CN"/>
        </w:rPr>
        <w:lastRenderedPageBreak/>
        <w:t xml:space="preserve">TABLE 2 </w:t>
      </w:r>
      <w:r w:rsidRPr="00E47142">
        <w:rPr>
          <w:rFonts w:eastAsia="Times New Roman" w:cstheme="minorHAnsi"/>
          <w:b/>
          <w:color w:val="000000" w:themeColor="text1"/>
          <w:sz w:val="22"/>
          <w:szCs w:val="22"/>
          <w:lang w:eastAsia="zh-CN"/>
        </w:rPr>
        <w:t xml:space="preserve">Determinants of Latent Variables and Loadings on Indicators </w:t>
      </w:r>
      <w:r w:rsidRPr="00E47142">
        <w:rPr>
          <w:rFonts w:eastAsia="Times New Roman" w:cstheme="minorHAnsi"/>
          <w:b/>
          <w:color w:val="000000" w:themeColor="text1"/>
          <w:sz w:val="22"/>
          <w:szCs w:val="22"/>
          <w:lang w:val="en" w:eastAsia="zh-CN"/>
        </w:rPr>
        <w:t>(N=4</w:t>
      </w:r>
      <w:r w:rsidRPr="00E47142">
        <w:rPr>
          <w:rFonts w:eastAsia="DengXian" w:cstheme="minorHAnsi"/>
          <w:b/>
          <w:color w:val="000000" w:themeColor="text1"/>
          <w:sz w:val="22"/>
          <w:szCs w:val="22"/>
          <w:lang w:val="en" w:eastAsia="zh-CN"/>
        </w:rPr>
        <w:t>,909</w:t>
      </w:r>
      <w:r w:rsidRPr="00E47142">
        <w:rPr>
          <w:rFonts w:eastAsia="Times New Roman" w:cstheme="minorHAnsi"/>
          <w:b/>
          <w:color w:val="000000" w:themeColor="text1"/>
          <w:sz w:val="22"/>
          <w:szCs w:val="22"/>
          <w:lang w:val="en" w:eastAsia="zh-CN"/>
        </w:rPr>
        <w:t>)</w:t>
      </w: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14" w:type="dxa"/>
          <w:right w:w="14" w:type="dxa"/>
        </w:tblCellMar>
        <w:tblLook w:val="0400" w:firstRow="0" w:lastRow="0" w:firstColumn="0" w:lastColumn="0" w:noHBand="0" w:noVBand="1"/>
      </w:tblPr>
      <w:tblGrid>
        <w:gridCol w:w="2588"/>
        <w:gridCol w:w="2524"/>
        <w:gridCol w:w="807"/>
        <w:gridCol w:w="723"/>
        <w:gridCol w:w="808"/>
        <w:gridCol w:w="723"/>
        <w:gridCol w:w="631"/>
        <w:gridCol w:w="510"/>
      </w:tblGrid>
      <w:tr w:rsidR="009108AE" w:rsidRPr="00FD3F86" w14:paraId="31395F0A" w14:textId="77777777" w:rsidTr="006824C2">
        <w:trPr>
          <w:trHeight w:val="20"/>
        </w:trPr>
        <w:tc>
          <w:tcPr>
            <w:tcW w:w="2744" w:type="pct"/>
            <w:gridSpan w:val="2"/>
            <w:vMerge w:val="restart"/>
            <w:tcBorders>
              <w:top w:val="single" w:sz="18" w:space="0" w:color="auto"/>
              <w:left w:val="single" w:sz="18" w:space="0" w:color="000000"/>
              <w:right w:val="single" w:sz="18" w:space="0" w:color="auto"/>
            </w:tcBorders>
            <w:vAlign w:val="center"/>
          </w:tcPr>
          <w:p w14:paraId="2CEA7EC2" w14:textId="77777777" w:rsidR="009108AE" w:rsidRPr="00FD3F86" w:rsidRDefault="009108AE" w:rsidP="00627B42">
            <w:pPr>
              <w:rPr>
                <w:rFonts w:eastAsia="DengXian" w:cstheme="minorHAnsi"/>
                <w:b/>
                <w:bCs/>
                <w:color w:val="000000" w:themeColor="text1"/>
                <w:sz w:val="20"/>
                <w:szCs w:val="20"/>
                <w:lang w:eastAsia="zh-CN"/>
              </w:rPr>
            </w:pPr>
            <w:r>
              <w:rPr>
                <w:rFonts w:eastAsia="Times New Roman" w:cstheme="minorHAnsi"/>
                <w:b/>
                <w:bCs/>
                <w:color w:val="000000" w:themeColor="text1"/>
                <w:sz w:val="20"/>
                <w:szCs w:val="20"/>
                <w:lang w:eastAsia="zh-CN"/>
              </w:rPr>
              <w:t xml:space="preserve">Explanatory </w:t>
            </w:r>
            <w:r>
              <w:rPr>
                <w:rFonts w:eastAsia="DengXian" w:cstheme="minorHAnsi"/>
                <w:b/>
                <w:bCs/>
                <w:color w:val="000000" w:themeColor="text1"/>
                <w:sz w:val="20"/>
                <w:szCs w:val="20"/>
                <w:lang w:eastAsia="zh-CN"/>
              </w:rPr>
              <w:t>V</w:t>
            </w:r>
            <w:r>
              <w:rPr>
                <w:rFonts w:eastAsia="Times New Roman" w:cstheme="minorHAnsi"/>
                <w:b/>
                <w:bCs/>
                <w:color w:val="000000" w:themeColor="text1"/>
                <w:sz w:val="20"/>
                <w:szCs w:val="20"/>
                <w:lang w:eastAsia="zh-CN"/>
              </w:rPr>
              <w:t>ariables</w:t>
            </w:r>
          </w:p>
          <w:p w14:paraId="3B0D9B50" w14:textId="77777777" w:rsidR="009108AE" w:rsidRPr="00FD3F86" w:rsidRDefault="009108AE" w:rsidP="00627B42">
            <w:pPr>
              <w:rPr>
                <w:rFonts w:eastAsia="Times New Roman" w:cstheme="minorHAnsi"/>
                <w:color w:val="000000" w:themeColor="text1"/>
                <w:sz w:val="20"/>
                <w:szCs w:val="20"/>
                <w:lang w:val="en" w:eastAsia="zh-CN"/>
              </w:rPr>
            </w:pPr>
            <w:r>
              <w:rPr>
                <w:rFonts w:eastAsia="Times New Roman" w:cstheme="minorHAnsi"/>
                <w:b/>
                <w:bCs/>
                <w:color w:val="000000" w:themeColor="text1"/>
                <w:sz w:val="20"/>
                <w:szCs w:val="20"/>
                <w:lang w:eastAsia="zh-CN"/>
              </w:rPr>
              <w:t>(base category)</w:t>
            </w:r>
          </w:p>
        </w:tc>
        <w:tc>
          <w:tcPr>
            <w:tcW w:w="2256" w:type="pct"/>
            <w:gridSpan w:val="6"/>
            <w:tcBorders>
              <w:top w:val="single" w:sz="18" w:space="0" w:color="000000"/>
              <w:left w:val="single" w:sz="18" w:space="0" w:color="auto"/>
              <w:bottom w:val="single" w:sz="12" w:space="0" w:color="auto"/>
              <w:right w:val="single" w:sz="18" w:space="0" w:color="000000"/>
            </w:tcBorders>
            <w:vAlign w:val="center"/>
          </w:tcPr>
          <w:p w14:paraId="140C26CE" w14:textId="77777777"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b/>
                <w:bCs/>
                <w:color w:val="000000" w:themeColor="text1"/>
                <w:sz w:val="20"/>
                <w:szCs w:val="20"/>
                <w:lang w:eastAsia="zh-CN"/>
              </w:rPr>
              <w:t>Structural Equations Model Component</w:t>
            </w:r>
          </w:p>
        </w:tc>
      </w:tr>
      <w:tr w:rsidR="009108AE" w:rsidRPr="00FD3F86" w14:paraId="0B87F99E" w14:textId="77777777" w:rsidTr="00622238">
        <w:trPr>
          <w:trHeight w:val="20"/>
        </w:trPr>
        <w:tc>
          <w:tcPr>
            <w:tcW w:w="2744" w:type="pct"/>
            <w:gridSpan w:val="2"/>
            <w:vMerge/>
            <w:tcBorders>
              <w:left w:val="single" w:sz="18" w:space="0" w:color="000000"/>
              <w:right w:val="single" w:sz="18" w:space="0" w:color="auto"/>
            </w:tcBorders>
            <w:vAlign w:val="center"/>
          </w:tcPr>
          <w:p w14:paraId="00FFD0F0" w14:textId="77777777" w:rsidR="009108AE" w:rsidRPr="00FD3F86" w:rsidRDefault="009108AE" w:rsidP="00627B42">
            <w:pPr>
              <w:jc w:val="center"/>
              <w:rPr>
                <w:rFonts w:eastAsia="Times New Roman" w:cstheme="minorHAnsi"/>
                <w:b/>
                <w:bCs/>
                <w:color w:val="000000" w:themeColor="text1"/>
                <w:sz w:val="20"/>
                <w:szCs w:val="20"/>
                <w:lang w:eastAsia="zh-CN"/>
              </w:rPr>
            </w:pPr>
          </w:p>
        </w:tc>
        <w:tc>
          <w:tcPr>
            <w:tcW w:w="821" w:type="pct"/>
            <w:gridSpan w:val="2"/>
            <w:tcBorders>
              <w:top w:val="single" w:sz="12" w:space="0" w:color="auto"/>
              <w:left w:val="single" w:sz="18" w:space="0" w:color="auto"/>
              <w:bottom w:val="single" w:sz="12" w:space="0" w:color="auto"/>
              <w:right w:val="single" w:sz="18" w:space="0" w:color="auto"/>
            </w:tcBorders>
            <w:vAlign w:val="center"/>
          </w:tcPr>
          <w:p w14:paraId="70FF338B" w14:textId="77777777" w:rsidR="009108AE" w:rsidRPr="00FD3F86" w:rsidRDefault="009108AE" w:rsidP="00627B42">
            <w:pPr>
              <w:jc w:val="center"/>
              <w:rPr>
                <w:rFonts w:eastAsia="DengXian" w:cstheme="minorHAnsi"/>
                <w:color w:val="000000" w:themeColor="text1"/>
                <w:sz w:val="20"/>
                <w:szCs w:val="20"/>
                <w:lang w:eastAsia="zh-CN"/>
              </w:rPr>
            </w:pPr>
            <w:r>
              <w:rPr>
                <w:rFonts w:eastAsia="Times New Roman" w:cstheme="minorHAnsi"/>
                <w:color w:val="000000" w:themeColor="text1"/>
                <w:sz w:val="20"/>
                <w:szCs w:val="20"/>
                <w:lang w:val="en" w:eastAsia="zh-CN"/>
              </w:rPr>
              <w:t>Transit-Oriented Lifestyle</w:t>
            </w:r>
          </w:p>
        </w:tc>
        <w:tc>
          <w:tcPr>
            <w:tcW w:w="822" w:type="pct"/>
            <w:gridSpan w:val="2"/>
            <w:tcBorders>
              <w:top w:val="single" w:sz="12" w:space="0" w:color="auto"/>
              <w:left w:val="single" w:sz="18" w:space="0" w:color="auto"/>
              <w:bottom w:val="single" w:sz="12" w:space="0" w:color="auto"/>
              <w:right w:val="single" w:sz="18" w:space="0" w:color="auto"/>
            </w:tcBorders>
            <w:vAlign w:val="center"/>
          </w:tcPr>
          <w:p w14:paraId="096949B8" w14:textId="525D4055" w:rsidR="009108AE" w:rsidRPr="00FD3F86" w:rsidRDefault="009108AE" w:rsidP="00627B42">
            <w:pPr>
              <w:jc w:val="center"/>
              <w:rPr>
                <w:rFonts w:eastAsia="DengXian" w:cstheme="minorHAnsi"/>
                <w:color w:val="000000" w:themeColor="text1"/>
                <w:sz w:val="20"/>
                <w:szCs w:val="20"/>
                <w:lang w:eastAsia="zh-CN"/>
              </w:rPr>
            </w:pPr>
            <w:r>
              <w:rPr>
                <w:rFonts w:eastAsia="Times New Roman" w:cstheme="minorHAnsi"/>
                <w:color w:val="000000" w:themeColor="text1"/>
                <w:sz w:val="20"/>
                <w:szCs w:val="20"/>
                <w:lang w:val="en" w:eastAsia="zh-CN"/>
              </w:rPr>
              <w:t>Social Interaction Propensity</w:t>
            </w:r>
          </w:p>
        </w:tc>
        <w:tc>
          <w:tcPr>
            <w:tcW w:w="613" w:type="pct"/>
            <w:gridSpan w:val="2"/>
            <w:tcBorders>
              <w:top w:val="single" w:sz="12" w:space="0" w:color="auto"/>
              <w:left w:val="single" w:sz="18" w:space="0" w:color="auto"/>
              <w:bottom w:val="single" w:sz="12" w:space="0" w:color="auto"/>
              <w:right w:val="single" w:sz="18" w:space="0" w:color="000000"/>
            </w:tcBorders>
            <w:vAlign w:val="center"/>
          </w:tcPr>
          <w:p w14:paraId="273DDE5A" w14:textId="77777777" w:rsidR="009108AE" w:rsidRPr="00FD3F86" w:rsidRDefault="009108AE" w:rsidP="00627B42">
            <w:pPr>
              <w:jc w:val="center"/>
              <w:rPr>
                <w:rFonts w:eastAsia="Times New Roman" w:cstheme="minorHAnsi"/>
                <w:color w:val="000000" w:themeColor="text1"/>
                <w:sz w:val="20"/>
                <w:szCs w:val="20"/>
                <w:lang w:eastAsia="zh-CN"/>
              </w:rPr>
            </w:pPr>
            <w:r>
              <w:rPr>
                <w:rFonts w:eastAsia="Times New Roman" w:cstheme="minorHAnsi"/>
                <w:color w:val="000000" w:themeColor="text1"/>
                <w:sz w:val="20"/>
                <w:szCs w:val="20"/>
                <w:lang w:val="en" w:eastAsia="zh-CN"/>
              </w:rPr>
              <w:t>Weather Awareness</w:t>
            </w:r>
          </w:p>
        </w:tc>
      </w:tr>
      <w:tr w:rsidR="009108AE" w:rsidRPr="00FD3F86" w14:paraId="17311C2D" w14:textId="77777777" w:rsidTr="00622238">
        <w:trPr>
          <w:trHeight w:val="20"/>
        </w:trPr>
        <w:tc>
          <w:tcPr>
            <w:tcW w:w="2744" w:type="pct"/>
            <w:gridSpan w:val="2"/>
            <w:vMerge/>
            <w:tcBorders>
              <w:left w:val="single" w:sz="18" w:space="0" w:color="000000"/>
              <w:bottom w:val="single" w:sz="18" w:space="0" w:color="auto"/>
              <w:right w:val="single" w:sz="18" w:space="0" w:color="auto"/>
            </w:tcBorders>
            <w:vAlign w:val="center"/>
          </w:tcPr>
          <w:p w14:paraId="7A7FCA7B" w14:textId="77777777" w:rsidR="009108AE" w:rsidRPr="00FD3F86" w:rsidRDefault="009108AE" w:rsidP="00627B42">
            <w:pPr>
              <w:jc w:val="center"/>
              <w:rPr>
                <w:rFonts w:eastAsia="Times New Roman" w:cstheme="minorHAnsi"/>
                <w:b/>
                <w:bCs/>
                <w:color w:val="000000" w:themeColor="text1"/>
                <w:sz w:val="20"/>
                <w:szCs w:val="20"/>
                <w:lang w:eastAsia="zh-CN"/>
              </w:rPr>
            </w:pPr>
          </w:p>
        </w:tc>
        <w:tc>
          <w:tcPr>
            <w:tcW w:w="433" w:type="pct"/>
            <w:tcBorders>
              <w:top w:val="single" w:sz="12" w:space="0" w:color="auto"/>
              <w:left w:val="single" w:sz="18" w:space="0" w:color="auto"/>
              <w:bottom w:val="single" w:sz="18" w:space="0" w:color="auto"/>
              <w:right w:val="dotted" w:sz="4" w:space="0" w:color="auto"/>
            </w:tcBorders>
            <w:vAlign w:val="center"/>
          </w:tcPr>
          <w:p w14:paraId="1387D7B5" w14:textId="77777777" w:rsidR="009108AE" w:rsidRPr="00FD3F86" w:rsidRDefault="009108AE" w:rsidP="00627B42">
            <w:pPr>
              <w:jc w:val="center"/>
              <w:rPr>
                <w:rFonts w:eastAsia="DengXian" w:cstheme="minorHAnsi"/>
                <w:color w:val="000000" w:themeColor="text1"/>
                <w:sz w:val="20"/>
                <w:szCs w:val="20"/>
                <w:lang w:eastAsia="zh-CN"/>
              </w:rPr>
            </w:pPr>
            <w:r>
              <w:rPr>
                <w:rFonts w:eastAsia="Times New Roman" w:cstheme="minorHAnsi"/>
                <w:color w:val="000000" w:themeColor="text1"/>
                <w:sz w:val="20"/>
                <w:szCs w:val="20"/>
                <w:lang w:val="en" w:eastAsia="zh-CN"/>
              </w:rPr>
              <w:t>Coef</w:t>
            </w:r>
            <w:r>
              <w:rPr>
                <w:rFonts w:eastAsia="DengXian" w:cstheme="minorHAnsi"/>
                <w:color w:val="000000" w:themeColor="text1"/>
                <w:sz w:val="20"/>
                <w:szCs w:val="20"/>
                <w:lang w:val="en" w:eastAsia="zh-CN"/>
              </w:rPr>
              <w:t>.</w:t>
            </w:r>
          </w:p>
        </w:tc>
        <w:tc>
          <w:tcPr>
            <w:tcW w:w="388" w:type="pct"/>
            <w:tcBorders>
              <w:top w:val="single" w:sz="12" w:space="0" w:color="auto"/>
              <w:left w:val="dotted" w:sz="4" w:space="0" w:color="auto"/>
              <w:bottom w:val="single" w:sz="18" w:space="0" w:color="auto"/>
              <w:right w:val="single" w:sz="18" w:space="0" w:color="auto"/>
            </w:tcBorders>
            <w:vAlign w:val="center"/>
          </w:tcPr>
          <w:p w14:paraId="5D6AFA84" w14:textId="77777777" w:rsidR="009108AE" w:rsidRPr="00FD3F86" w:rsidRDefault="009108AE" w:rsidP="00627B42">
            <w:pPr>
              <w:jc w:val="center"/>
              <w:rPr>
                <w:rFonts w:eastAsia="Times New Roman" w:cstheme="minorHAnsi"/>
                <w:color w:val="000000" w:themeColor="text1"/>
                <w:sz w:val="20"/>
                <w:szCs w:val="20"/>
                <w:lang w:eastAsia="zh-CN"/>
              </w:rPr>
            </w:pPr>
            <w:r>
              <w:rPr>
                <w:rFonts w:eastAsia="Times New Roman" w:cstheme="minorHAnsi"/>
                <w:color w:val="000000" w:themeColor="text1"/>
                <w:sz w:val="20"/>
                <w:szCs w:val="20"/>
                <w:lang w:val="en" w:eastAsia="zh-CN"/>
              </w:rPr>
              <w:t>t-stat</w:t>
            </w:r>
          </w:p>
        </w:tc>
        <w:tc>
          <w:tcPr>
            <w:tcW w:w="434" w:type="pct"/>
            <w:tcBorders>
              <w:top w:val="single" w:sz="12" w:space="0" w:color="auto"/>
              <w:left w:val="single" w:sz="18" w:space="0" w:color="auto"/>
              <w:bottom w:val="single" w:sz="18" w:space="0" w:color="auto"/>
              <w:right w:val="dotted" w:sz="4" w:space="0" w:color="auto"/>
            </w:tcBorders>
            <w:vAlign w:val="center"/>
          </w:tcPr>
          <w:p w14:paraId="6C1989E5" w14:textId="77777777" w:rsidR="009108AE" w:rsidRPr="00FD3F86" w:rsidRDefault="009108AE" w:rsidP="00627B42">
            <w:pPr>
              <w:jc w:val="center"/>
              <w:rPr>
                <w:rFonts w:eastAsia="DengXian" w:cstheme="minorHAnsi"/>
                <w:color w:val="000000" w:themeColor="text1"/>
                <w:sz w:val="20"/>
                <w:szCs w:val="20"/>
                <w:lang w:eastAsia="zh-CN"/>
              </w:rPr>
            </w:pPr>
            <w:r>
              <w:rPr>
                <w:rFonts w:eastAsia="Times New Roman" w:cstheme="minorHAnsi"/>
                <w:color w:val="000000" w:themeColor="text1"/>
                <w:sz w:val="20"/>
                <w:szCs w:val="20"/>
                <w:lang w:val="en" w:eastAsia="zh-CN"/>
              </w:rPr>
              <w:t>Coef</w:t>
            </w:r>
            <w:r>
              <w:rPr>
                <w:rFonts w:eastAsia="DengXian" w:cstheme="minorHAnsi"/>
                <w:color w:val="000000" w:themeColor="text1"/>
                <w:sz w:val="20"/>
                <w:szCs w:val="20"/>
                <w:lang w:val="en" w:eastAsia="zh-CN"/>
              </w:rPr>
              <w:t>.</w:t>
            </w:r>
          </w:p>
        </w:tc>
        <w:tc>
          <w:tcPr>
            <w:tcW w:w="388" w:type="pct"/>
            <w:tcBorders>
              <w:top w:val="single" w:sz="12" w:space="0" w:color="auto"/>
              <w:left w:val="dotted" w:sz="4" w:space="0" w:color="auto"/>
              <w:bottom w:val="single" w:sz="18" w:space="0" w:color="auto"/>
              <w:right w:val="single" w:sz="18" w:space="0" w:color="auto"/>
            </w:tcBorders>
            <w:vAlign w:val="center"/>
          </w:tcPr>
          <w:p w14:paraId="2ACBFE45" w14:textId="77777777" w:rsidR="009108AE" w:rsidRPr="00FD3F86" w:rsidRDefault="009108AE" w:rsidP="00627B42">
            <w:pPr>
              <w:jc w:val="center"/>
              <w:rPr>
                <w:rFonts w:eastAsia="DengXian" w:cstheme="minorHAnsi"/>
                <w:color w:val="000000" w:themeColor="text1"/>
                <w:sz w:val="20"/>
                <w:szCs w:val="20"/>
                <w:lang w:eastAsia="zh-CN"/>
              </w:rPr>
            </w:pPr>
            <w:r>
              <w:rPr>
                <w:rFonts w:eastAsia="Times New Roman" w:cstheme="minorHAnsi"/>
                <w:color w:val="000000" w:themeColor="text1"/>
                <w:sz w:val="20"/>
                <w:szCs w:val="20"/>
                <w:lang w:val="en" w:eastAsia="zh-CN"/>
              </w:rPr>
              <w:t>t-stat</w:t>
            </w:r>
          </w:p>
        </w:tc>
        <w:tc>
          <w:tcPr>
            <w:tcW w:w="339" w:type="pct"/>
            <w:tcBorders>
              <w:top w:val="single" w:sz="12" w:space="0" w:color="auto"/>
              <w:left w:val="single" w:sz="18" w:space="0" w:color="auto"/>
              <w:bottom w:val="single" w:sz="18" w:space="0" w:color="auto"/>
              <w:right w:val="dotted" w:sz="4" w:space="0" w:color="auto"/>
            </w:tcBorders>
            <w:vAlign w:val="center"/>
          </w:tcPr>
          <w:p w14:paraId="6EE65C14" w14:textId="77777777" w:rsidR="009108AE" w:rsidRPr="00FD3F86" w:rsidRDefault="009108AE" w:rsidP="00627B42">
            <w:pPr>
              <w:jc w:val="center"/>
              <w:rPr>
                <w:rFonts w:eastAsia="DengXian" w:cstheme="minorHAnsi"/>
                <w:color w:val="000000" w:themeColor="text1"/>
                <w:sz w:val="20"/>
                <w:szCs w:val="20"/>
                <w:lang w:eastAsia="zh-CN"/>
              </w:rPr>
            </w:pPr>
            <w:r>
              <w:rPr>
                <w:rFonts w:eastAsia="Times New Roman" w:cstheme="minorHAnsi"/>
                <w:color w:val="000000" w:themeColor="text1"/>
                <w:sz w:val="20"/>
                <w:szCs w:val="20"/>
                <w:lang w:val="en" w:eastAsia="zh-CN"/>
              </w:rPr>
              <w:t>Coef</w:t>
            </w:r>
            <w:r>
              <w:rPr>
                <w:rFonts w:eastAsia="DengXian" w:cstheme="minorHAnsi"/>
                <w:color w:val="000000" w:themeColor="text1"/>
                <w:sz w:val="20"/>
                <w:szCs w:val="20"/>
                <w:lang w:val="en" w:eastAsia="zh-CN"/>
              </w:rPr>
              <w:t>.</w:t>
            </w:r>
          </w:p>
        </w:tc>
        <w:tc>
          <w:tcPr>
            <w:tcW w:w="274" w:type="pct"/>
            <w:tcBorders>
              <w:top w:val="single" w:sz="12" w:space="0" w:color="auto"/>
              <w:left w:val="dotted" w:sz="4" w:space="0" w:color="auto"/>
              <w:bottom w:val="single" w:sz="18" w:space="0" w:color="auto"/>
              <w:right w:val="single" w:sz="18" w:space="0" w:color="000000"/>
            </w:tcBorders>
            <w:vAlign w:val="center"/>
          </w:tcPr>
          <w:p w14:paraId="16676241" w14:textId="77777777" w:rsidR="009108AE" w:rsidRPr="00FD3F86" w:rsidRDefault="009108AE" w:rsidP="00627B42">
            <w:pPr>
              <w:jc w:val="center"/>
              <w:rPr>
                <w:rFonts w:eastAsia="DengXian" w:cstheme="minorHAnsi"/>
                <w:color w:val="000000" w:themeColor="text1"/>
                <w:sz w:val="20"/>
                <w:szCs w:val="20"/>
                <w:lang w:eastAsia="zh-CN"/>
              </w:rPr>
            </w:pPr>
            <w:r>
              <w:rPr>
                <w:rFonts w:eastAsia="Times New Roman" w:cstheme="minorHAnsi"/>
                <w:color w:val="000000" w:themeColor="text1"/>
                <w:sz w:val="20"/>
                <w:szCs w:val="20"/>
                <w:lang w:val="en" w:eastAsia="zh-CN"/>
              </w:rPr>
              <w:t>t-stat</w:t>
            </w:r>
          </w:p>
        </w:tc>
      </w:tr>
      <w:tr w:rsidR="009108AE" w:rsidRPr="00FD3F86" w14:paraId="3BF9CFCB" w14:textId="77777777" w:rsidTr="00622238">
        <w:trPr>
          <w:trHeight w:val="20"/>
        </w:trPr>
        <w:tc>
          <w:tcPr>
            <w:tcW w:w="2744" w:type="pct"/>
            <w:gridSpan w:val="2"/>
            <w:tcBorders>
              <w:top w:val="single" w:sz="18" w:space="0" w:color="auto"/>
              <w:left w:val="single" w:sz="18" w:space="0" w:color="000000"/>
              <w:bottom w:val="single" w:sz="4" w:space="0" w:color="auto"/>
              <w:right w:val="single" w:sz="18" w:space="0" w:color="auto"/>
            </w:tcBorders>
            <w:vAlign w:val="center"/>
          </w:tcPr>
          <w:p w14:paraId="5212A58A" w14:textId="77777777" w:rsidR="009108AE" w:rsidRPr="00FD3F86" w:rsidRDefault="009108AE" w:rsidP="00627B42">
            <w:pPr>
              <w:rPr>
                <w:rFonts w:cstheme="minorHAnsi"/>
                <w:b/>
                <w:bCs/>
                <w:i/>
                <w:iCs/>
                <w:color w:val="000000" w:themeColor="text1"/>
                <w:sz w:val="20"/>
                <w:szCs w:val="20"/>
              </w:rPr>
            </w:pPr>
            <w:r>
              <w:rPr>
                <w:rFonts w:cstheme="minorHAnsi"/>
                <w:b/>
                <w:bCs/>
                <w:i/>
                <w:iCs/>
                <w:color w:val="000000" w:themeColor="text1"/>
                <w:sz w:val="20"/>
                <w:szCs w:val="20"/>
              </w:rPr>
              <w:t xml:space="preserve">Individual </w:t>
            </w:r>
            <w:r>
              <w:rPr>
                <w:rFonts w:cstheme="minorHAnsi"/>
                <w:b/>
                <w:bCs/>
                <w:i/>
                <w:iCs/>
                <w:color w:val="000000" w:themeColor="text1"/>
                <w:sz w:val="20"/>
                <w:szCs w:val="20"/>
                <w:lang w:eastAsia="zh-CN"/>
              </w:rPr>
              <w:t>C</w:t>
            </w:r>
            <w:r>
              <w:rPr>
                <w:rFonts w:cstheme="minorHAnsi"/>
                <w:b/>
                <w:bCs/>
                <w:i/>
                <w:iCs/>
                <w:color w:val="000000" w:themeColor="text1"/>
                <w:sz w:val="20"/>
                <w:szCs w:val="20"/>
              </w:rPr>
              <w:t>haracteristics</w:t>
            </w:r>
          </w:p>
        </w:tc>
        <w:tc>
          <w:tcPr>
            <w:tcW w:w="433" w:type="pct"/>
            <w:tcBorders>
              <w:top w:val="single" w:sz="18" w:space="0" w:color="auto"/>
              <w:left w:val="single" w:sz="18" w:space="0" w:color="auto"/>
              <w:bottom w:val="single" w:sz="4" w:space="0" w:color="auto"/>
              <w:right w:val="dotted" w:sz="4" w:space="0" w:color="auto"/>
            </w:tcBorders>
            <w:vAlign w:val="center"/>
          </w:tcPr>
          <w:p w14:paraId="30658C01"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388" w:type="pct"/>
            <w:tcBorders>
              <w:top w:val="single" w:sz="18" w:space="0" w:color="auto"/>
              <w:left w:val="dotted" w:sz="4" w:space="0" w:color="auto"/>
              <w:bottom w:val="single" w:sz="4" w:space="0" w:color="auto"/>
              <w:right w:val="single" w:sz="18" w:space="0" w:color="auto"/>
            </w:tcBorders>
            <w:vAlign w:val="center"/>
          </w:tcPr>
          <w:p w14:paraId="42B8D948"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434" w:type="pct"/>
            <w:tcBorders>
              <w:top w:val="single" w:sz="18" w:space="0" w:color="auto"/>
              <w:left w:val="single" w:sz="18" w:space="0" w:color="auto"/>
              <w:bottom w:val="single" w:sz="4" w:space="0" w:color="auto"/>
              <w:right w:val="dotted" w:sz="4" w:space="0" w:color="auto"/>
            </w:tcBorders>
            <w:vAlign w:val="center"/>
          </w:tcPr>
          <w:p w14:paraId="48746D9B" w14:textId="77777777" w:rsidR="009108AE" w:rsidRPr="00FD3F86" w:rsidRDefault="009108AE" w:rsidP="00627B42">
            <w:pPr>
              <w:jc w:val="center"/>
              <w:rPr>
                <w:rFonts w:cstheme="minorHAnsi"/>
                <w:color w:val="000000" w:themeColor="text1"/>
                <w:sz w:val="20"/>
                <w:szCs w:val="20"/>
              </w:rPr>
            </w:pPr>
          </w:p>
        </w:tc>
        <w:tc>
          <w:tcPr>
            <w:tcW w:w="388" w:type="pct"/>
            <w:tcBorders>
              <w:top w:val="single" w:sz="18" w:space="0" w:color="auto"/>
              <w:left w:val="dotted" w:sz="4" w:space="0" w:color="auto"/>
              <w:bottom w:val="single" w:sz="4" w:space="0" w:color="auto"/>
              <w:right w:val="single" w:sz="18" w:space="0" w:color="auto"/>
            </w:tcBorders>
            <w:vAlign w:val="center"/>
          </w:tcPr>
          <w:p w14:paraId="359DB3F8" w14:textId="77777777" w:rsidR="009108AE" w:rsidRPr="00FD3F86" w:rsidRDefault="009108AE" w:rsidP="00627B42">
            <w:pPr>
              <w:jc w:val="center"/>
              <w:rPr>
                <w:rFonts w:cstheme="minorHAnsi"/>
                <w:color w:val="000000" w:themeColor="text1"/>
                <w:sz w:val="20"/>
                <w:szCs w:val="20"/>
              </w:rPr>
            </w:pPr>
          </w:p>
        </w:tc>
        <w:tc>
          <w:tcPr>
            <w:tcW w:w="339" w:type="pct"/>
            <w:tcBorders>
              <w:top w:val="single" w:sz="18" w:space="0" w:color="auto"/>
              <w:left w:val="single" w:sz="18" w:space="0" w:color="auto"/>
              <w:bottom w:val="single" w:sz="4" w:space="0" w:color="auto"/>
              <w:right w:val="dotted" w:sz="4" w:space="0" w:color="auto"/>
            </w:tcBorders>
            <w:vAlign w:val="center"/>
          </w:tcPr>
          <w:p w14:paraId="7E0DF0B4"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274" w:type="pct"/>
            <w:tcBorders>
              <w:top w:val="single" w:sz="18" w:space="0" w:color="auto"/>
              <w:left w:val="dotted" w:sz="4" w:space="0" w:color="auto"/>
              <w:bottom w:val="single" w:sz="4" w:space="0" w:color="auto"/>
              <w:right w:val="single" w:sz="18" w:space="0" w:color="auto"/>
            </w:tcBorders>
            <w:vAlign w:val="center"/>
          </w:tcPr>
          <w:p w14:paraId="77D831C2" w14:textId="77777777" w:rsidR="009108AE" w:rsidRPr="00FD3F86" w:rsidRDefault="009108AE" w:rsidP="00627B42">
            <w:pPr>
              <w:jc w:val="center"/>
              <w:rPr>
                <w:rFonts w:eastAsia="Times New Roman" w:cstheme="minorHAnsi"/>
                <w:color w:val="000000" w:themeColor="text1"/>
                <w:sz w:val="20"/>
                <w:szCs w:val="20"/>
                <w:lang w:val="en" w:eastAsia="zh-CN"/>
              </w:rPr>
            </w:pPr>
          </w:p>
        </w:tc>
      </w:tr>
      <w:tr w:rsidR="009108AE" w:rsidRPr="00FD3F86" w14:paraId="5AAC9CB1" w14:textId="77777777" w:rsidTr="00C06C23">
        <w:trPr>
          <w:trHeight w:val="20"/>
        </w:trPr>
        <w:tc>
          <w:tcPr>
            <w:tcW w:w="1389" w:type="pct"/>
            <w:vMerge w:val="restart"/>
            <w:tcBorders>
              <w:top w:val="single" w:sz="4" w:space="0" w:color="auto"/>
              <w:left w:val="single" w:sz="18" w:space="0" w:color="000000"/>
              <w:right w:val="single" w:sz="4" w:space="0" w:color="auto"/>
            </w:tcBorders>
            <w:vAlign w:val="center"/>
          </w:tcPr>
          <w:p w14:paraId="79A5835F" w14:textId="77777777" w:rsidR="009108AE" w:rsidRPr="00FD3F86" w:rsidRDefault="009108AE" w:rsidP="00C06C23">
            <w:pPr>
              <w:jc w:val="left"/>
              <w:rPr>
                <w:rFonts w:eastAsia="DengXian" w:cstheme="minorHAnsi"/>
                <w:color w:val="000000" w:themeColor="text1"/>
                <w:sz w:val="20"/>
                <w:szCs w:val="20"/>
                <w:lang w:eastAsia="zh-CN"/>
              </w:rPr>
            </w:pPr>
            <w:r>
              <w:rPr>
                <w:rFonts w:eastAsia="Times New Roman" w:cstheme="minorHAnsi"/>
                <w:color w:val="000000" w:themeColor="text1"/>
                <w:sz w:val="20"/>
                <w:szCs w:val="20"/>
                <w:lang w:eastAsia="zh-CN"/>
              </w:rPr>
              <w:t>Age (*)</w:t>
            </w:r>
          </w:p>
        </w:tc>
        <w:tc>
          <w:tcPr>
            <w:tcW w:w="1355" w:type="pct"/>
            <w:tcBorders>
              <w:top w:val="single" w:sz="4" w:space="0" w:color="auto"/>
              <w:left w:val="single" w:sz="4" w:space="0" w:color="auto"/>
              <w:bottom w:val="dotted" w:sz="4" w:space="0" w:color="000000"/>
              <w:right w:val="single" w:sz="18" w:space="0" w:color="auto"/>
            </w:tcBorders>
            <w:vAlign w:val="center"/>
          </w:tcPr>
          <w:p w14:paraId="5DADD18A" w14:textId="77777777" w:rsidR="009108AE" w:rsidRPr="00FD3F86" w:rsidRDefault="009108AE" w:rsidP="00C06C23">
            <w:pPr>
              <w:jc w:val="left"/>
              <w:rPr>
                <w:rFonts w:cstheme="minorHAnsi"/>
                <w:color w:val="000000" w:themeColor="text1"/>
                <w:sz w:val="20"/>
                <w:szCs w:val="20"/>
              </w:rPr>
            </w:pPr>
            <w:r>
              <w:rPr>
                <w:rFonts w:cstheme="minorHAnsi"/>
                <w:color w:val="000000" w:themeColor="text1"/>
                <w:sz w:val="20"/>
                <w:szCs w:val="20"/>
              </w:rPr>
              <w:t>18</w:t>
            </w:r>
            <w:r>
              <w:rPr>
                <w:rFonts w:cstheme="minorHAnsi"/>
                <w:color w:val="000000" w:themeColor="text1"/>
                <w:sz w:val="20"/>
                <w:szCs w:val="20"/>
                <w:lang w:eastAsia="zh-CN"/>
              </w:rPr>
              <w:t xml:space="preserve"> to 24</w:t>
            </w:r>
            <w:r>
              <w:rPr>
                <w:rFonts w:cstheme="minorHAnsi"/>
                <w:color w:val="000000" w:themeColor="text1"/>
                <w:sz w:val="20"/>
                <w:szCs w:val="20"/>
              </w:rPr>
              <w:t xml:space="preserve"> years</w:t>
            </w:r>
          </w:p>
        </w:tc>
        <w:tc>
          <w:tcPr>
            <w:tcW w:w="433" w:type="pct"/>
            <w:tcBorders>
              <w:top w:val="single" w:sz="4" w:space="0" w:color="auto"/>
              <w:left w:val="single" w:sz="18" w:space="0" w:color="auto"/>
              <w:bottom w:val="dotted" w:sz="4" w:space="0" w:color="000000"/>
              <w:right w:val="dotted" w:sz="4" w:space="0" w:color="auto"/>
            </w:tcBorders>
            <w:vAlign w:val="center"/>
          </w:tcPr>
          <w:p w14:paraId="704C890D"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single" w:sz="4" w:space="0" w:color="auto"/>
              <w:left w:val="dotted" w:sz="4" w:space="0" w:color="auto"/>
              <w:bottom w:val="dotted" w:sz="4" w:space="0" w:color="000000"/>
              <w:right w:val="single" w:sz="18" w:space="0" w:color="auto"/>
            </w:tcBorders>
            <w:vAlign w:val="center"/>
          </w:tcPr>
          <w:p w14:paraId="4332A378"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434" w:type="pct"/>
            <w:tcBorders>
              <w:top w:val="single" w:sz="4" w:space="0" w:color="auto"/>
              <w:left w:val="single" w:sz="18" w:space="0" w:color="auto"/>
              <w:bottom w:val="dotted" w:sz="4" w:space="0" w:color="000000"/>
              <w:right w:val="dotted" w:sz="4" w:space="0" w:color="auto"/>
            </w:tcBorders>
            <w:vAlign w:val="center"/>
          </w:tcPr>
          <w:p w14:paraId="08B6143B" w14:textId="13F0014A"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0.3</w:t>
            </w:r>
            <w:r w:rsidR="00A41CCF">
              <w:rPr>
                <w:rFonts w:eastAsia="Times New Roman" w:cstheme="minorHAnsi"/>
                <w:color w:val="000000" w:themeColor="text1"/>
                <w:sz w:val="20"/>
                <w:szCs w:val="20"/>
                <w:lang w:val="en" w:eastAsia="zh-CN"/>
              </w:rPr>
              <w:t>3</w:t>
            </w:r>
          </w:p>
        </w:tc>
        <w:tc>
          <w:tcPr>
            <w:tcW w:w="388" w:type="pct"/>
            <w:tcBorders>
              <w:top w:val="single" w:sz="4" w:space="0" w:color="auto"/>
              <w:left w:val="dotted" w:sz="4" w:space="0" w:color="auto"/>
              <w:bottom w:val="dotted" w:sz="4" w:space="0" w:color="000000"/>
              <w:right w:val="single" w:sz="18" w:space="0" w:color="auto"/>
            </w:tcBorders>
            <w:vAlign w:val="center"/>
          </w:tcPr>
          <w:p w14:paraId="4C32C28C" w14:textId="796E3BF6" w:rsidR="009108AE" w:rsidRPr="00FD3F86" w:rsidRDefault="00A41CCF"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3.09</w:t>
            </w:r>
          </w:p>
        </w:tc>
        <w:tc>
          <w:tcPr>
            <w:tcW w:w="339" w:type="pct"/>
            <w:tcBorders>
              <w:top w:val="single" w:sz="4" w:space="0" w:color="auto"/>
              <w:left w:val="single" w:sz="18" w:space="0" w:color="auto"/>
              <w:bottom w:val="dotted" w:sz="4" w:space="0" w:color="000000"/>
              <w:right w:val="dotted" w:sz="4" w:space="0" w:color="auto"/>
            </w:tcBorders>
            <w:vAlign w:val="center"/>
          </w:tcPr>
          <w:p w14:paraId="525E47A8"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274" w:type="pct"/>
            <w:tcBorders>
              <w:top w:val="single" w:sz="4" w:space="0" w:color="auto"/>
              <w:left w:val="dotted" w:sz="4" w:space="0" w:color="auto"/>
              <w:bottom w:val="dotted" w:sz="4" w:space="0" w:color="000000"/>
              <w:right w:val="single" w:sz="18" w:space="0" w:color="auto"/>
            </w:tcBorders>
            <w:vAlign w:val="center"/>
          </w:tcPr>
          <w:p w14:paraId="05EFC6DC"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r>
      <w:tr w:rsidR="009108AE" w:rsidRPr="00FD3F86" w14:paraId="7322F078" w14:textId="77777777" w:rsidTr="00C06C23">
        <w:trPr>
          <w:trHeight w:val="20"/>
        </w:trPr>
        <w:tc>
          <w:tcPr>
            <w:tcW w:w="1389" w:type="pct"/>
            <w:vMerge/>
            <w:tcBorders>
              <w:left w:val="single" w:sz="18" w:space="0" w:color="000000"/>
              <w:bottom w:val="single" w:sz="4" w:space="0" w:color="auto"/>
              <w:right w:val="single" w:sz="4" w:space="0" w:color="auto"/>
            </w:tcBorders>
            <w:vAlign w:val="center"/>
          </w:tcPr>
          <w:p w14:paraId="2B042A0A" w14:textId="77777777" w:rsidR="009108AE" w:rsidRPr="00FD3F86" w:rsidRDefault="009108AE" w:rsidP="00C06C23">
            <w:pPr>
              <w:jc w:val="left"/>
              <w:rPr>
                <w:rFonts w:eastAsia="DengXian" w:cstheme="minorHAnsi"/>
                <w:color w:val="000000" w:themeColor="text1"/>
                <w:sz w:val="20"/>
                <w:szCs w:val="20"/>
                <w:lang w:val="en" w:eastAsia="zh-CN"/>
              </w:rPr>
            </w:pPr>
          </w:p>
        </w:tc>
        <w:tc>
          <w:tcPr>
            <w:tcW w:w="1355" w:type="pct"/>
            <w:tcBorders>
              <w:top w:val="dotted" w:sz="4" w:space="0" w:color="000000"/>
              <w:left w:val="single" w:sz="4" w:space="0" w:color="auto"/>
              <w:bottom w:val="dotted" w:sz="4" w:space="0" w:color="auto"/>
              <w:right w:val="single" w:sz="18" w:space="0" w:color="000000"/>
            </w:tcBorders>
            <w:vAlign w:val="center"/>
          </w:tcPr>
          <w:p w14:paraId="59CD7F26" w14:textId="77777777" w:rsidR="009108AE" w:rsidRPr="00FD3F86" w:rsidRDefault="009108AE" w:rsidP="00C06C23">
            <w:pPr>
              <w:jc w:val="left"/>
              <w:rPr>
                <w:rFonts w:cstheme="minorHAnsi"/>
                <w:color w:val="000000" w:themeColor="text1"/>
                <w:sz w:val="20"/>
                <w:szCs w:val="20"/>
              </w:rPr>
            </w:pPr>
            <w:r>
              <w:rPr>
                <w:rFonts w:cstheme="minorHAnsi"/>
                <w:color w:val="000000" w:themeColor="text1"/>
                <w:sz w:val="20"/>
                <w:szCs w:val="20"/>
              </w:rPr>
              <w:t>25 to 34 years</w:t>
            </w:r>
          </w:p>
        </w:tc>
        <w:tc>
          <w:tcPr>
            <w:tcW w:w="433" w:type="pct"/>
            <w:tcBorders>
              <w:top w:val="dotted" w:sz="4" w:space="0" w:color="000000"/>
              <w:left w:val="single" w:sz="18" w:space="0" w:color="000000"/>
              <w:bottom w:val="dotted" w:sz="4" w:space="0" w:color="auto"/>
              <w:right w:val="dotted" w:sz="4" w:space="0" w:color="auto"/>
            </w:tcBorders>
            <w:vAlign w:val="center"/>
          </w:tcPr>
          <w:p w14:paraId="3B93B384" w14:textId="14FF4288"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sz w:val="20"/>
                <w:szCs w:val="20"/>
                <w:lang w:eastAsia="zh-CN"/>
              </w:rPr>
              <w:t>0.</w:t>
            </w:r>
            <w:r w:rsidR="005B1CCE">
              <w:rPr>
                <w:rFonts w:cstheme="minorHAnsi"/>
                <w:color w:val="000000" w:themeColor="text1"/>
                <w:sz w:val="20"/>
                <w:szCs w:val="20"/>
                <w:lang w:eastAsia="zh-CN"/>
              </w:rPr>
              <w:t>44</w:t>
            </w:r>
          </w:p>
        </w:tc>
        <w:tc>
          <w:tcPr>
            <w:tcW w:w="388" w:type="pct"/>
            <w:tcBorders>
              <w:top w:val="dotted" w:sz="4" w:space="0" w:color="000000"/>
              <w:left w:val="dotted" w:sz="4" w:space="0" w:color="auto"/>
              <w:bottom w:val="dotted" w:sz="4" w:space="0" w:color="auto"/>
              <w:right w:val="single" w:sz="18" w:space="0" w:color="auto"/>
            </w:tcBorders>
            <w:vAlign w:val="center"/>
          </w:tcPr>
          <w:p w14:paraId="2C5A9935" w14:textId="1FA8201E" w:rsidR="009108AE" w:rsidRPr="00FD3F86" w:rsidRDefault="007008BB" w:rsidP="00627B42">
            <w:pPr>
              <w:jc w:val="center"/>
              <w:rPr>
                <w:rFonts w:cstheme="minorHAnsi"/>
                <w:color w:val="000000" w:themeColor="text1"/>
                <w:sz w:val="20"/>
                <w:szCs w:val="20"/>
                <w:lang w:eastAsia="zh-CN"/>
              </w:rPr>
            </w:pPr>
            <w:r>
              <w:rPr>
                <w:rFonts w:cstheme="minorHAnsi"/>
                <w:color w:val="000000" w:themeColor="text1"/>
                <w:sz w:val="20"/>
                <w:szCs w:val="20"/>
                <w:lang w:eastAsia="zh-CN"/>
              </w:rPr>
              <w:t>8.06</w:t>
            </w:r>
          </w:p>
        </w:tc>
        <w:tc>
          <w:tcPr>
            <w:tcW w:w="434" w:type="pct"/>
            <w:tcBorders>
              <w:top w:val="dotted" w:sz="4" w:space="0" w:color="000000"/>
              <w:left w:val="single" w:sz="18" w:space="0" w:color="auto"/>
              <w:bottom w:val="dotted" w:sz="4" w:space="0" w:color="auto"/>
              <w:right w:val="dotted" w:sz="4" w:space="0" w:color="auto"/>
            </w:tcBorders>
            <w:vAlign w:val="center"/>
          </w:tcPr>
          <w:p w14:paraId="2AB46052" w14:textId="0FE4E808"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E22B10">
              <w:rPr>
                <w:rFonts w:eastAsia="Times New Roman" w:cstheme="minorHAnsi"/>
                <w:color w:val="000000" w:themeColor="text1"/>
                <w:sz w:val="20"/>
                <w:szCs w:val="20"/>
                <w:lang w:val="en" w:eastAsia="zh-CN"/>
              </w:rPr>
              <w:t>34</w:t>
            </w:r>
          </w:p>
        </w:tc>
        <w:tc>
          <w:tcPr>
            <w:tcW w:w="388" w:type="pct"/>
            <w:tcBorders>
              <w:top w:val="dotted" w:sz="4" w:space="0" w:color="000000"/>
              <w:left w:val="dotted" w:sz="4" w:space="0" w:color="auto"/>
              <w:bottom w:val="dotted" w:sz="4" w:space="0" w:color="auto"/>
              <w:right w:val="single" w:sz="18" w:space="0" w:color="auto"/>
            </w:tcBorders>
            <w:vAlign w:val="center"/>
          </w:tcPr>
          <w:p w14:paraId="64DFEA00" w14:textId="5BA6392C" w:rsidR="009108AE" w:rsidRPr="00FD3F86" w:rsidRDefault="00E22B10"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6.99</w:t>
            </w:r>
          </w:p>
        </w:tc>
        <w:tc>
          <w:tcPr>
            <w:tcW w:w="339" w:type="pct"/>
            <w:tcBorders>
              <w:top w:val="dotted" w:sz="4" w:space="0" w:color="000000"/>
              <w:left w:val="single" w:sz="18" w:space="0" w:color="auto"/>
              <w:bottom w:val="dotted" w:sz="4" w:space="0" w:color="auto"/>
              <w:right w:val="dotted" w:sz="4" w:space="0" w:color="auto"/>
            </w:tcBorders>
            <w:vAlign w:val="center"/>
          </w:tcPr>
          <w:p w14:paraId="7D20F563" w14:textId="12EC24A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sz w:val="20"/>
                <w:szCs w:val="20"/>
                <w:lang w:eastAsia="zh-CN"/>
              </w:rPr>
              <w:t>0.</w:t>
            </w:r>
            <w:r w:rsidR="00E650A8">
              <w:rPr>
                <w:rFonts w:cstheme="minorHAnsi"/>
                <w:color w:val="000000" w:themeColor="text1"/>
                <w:sz w:val="20"/>
                <w:szCs w:val="20"/>
                <w:lang w:eastAsia="zh-CN"/>
              </w:rPr>
              <w:t>39</w:t>
            </w:r>
          </w:p>
        </w:tc>
        <w:tc>
          <w:tcPr>
            <w:tcW w:w="274" w:type="pct"/>
            <w:tcBorders>
              <w:top w:val="dotted" w:sz="4" w:space="0" w:color="000000"/>
              <w:left w:val="dotted" w:sz="4" w:space="0" w:color="auto"/>
              <w:bottom w:val="dotted" w:sz="4" w:space="0" w:color="auto"/>
              <w:right w:val="single" w:sz="18" w:space="0" w:color="000000"/>
            </w:tcBorders>
            <w:vAlign w:val="center"/>
          </w:tcPr>
          <w:p w14:paraId="7472CCAD" w14:textId="0846E214" w:rsidR="009108AE" w:rsidRPr="00FD3F86" w:rsidRDefault="00E650A8" w:rsidP="00627B42">
            <w:pPr>
              <w:jc w:val="center"/>
              <w:rPr>
                <w:rFonts w:cstheme="minorHAnsi"/>
                <w:color w:val="000000" w:themeColor="text1"/>
                <w:sz w:val="20"/>
                <w:szCs w:val="20"/>
                <w:lang w:eastAsia="zh-CN"/>
              </w:rPr>
            </w:pPr>
            <w:r>
              <w:rPr>
                <w:rFonts w:cstheme="minorHAnsi"/>
                <w:color w:val="000000" w:themeColor="text1"/>
                <w:sz w:val="20"/>
                <w:szCs w:val="20"/>
                <w:lang w:eastAsia="zh-CN"/>
              </w:rPr>
              <w:t>6.79</w:t>
            </w:r>
          </w:p>
        </w:tc>
      </w:tr>
      <w:tr w:rsidR="009108AE" w:rsidRPr="00FD3F86" w14:paraId="37B70ED0" w14:textId="77777777" w:rsidTr="00C06C23">
        <w:trPr>
          <w:trHeight w:val="20"/>
        </w:trPr>
        <w:tc>
          <w:tcPr>
            <w:tcW w:w="1389" w:type="pct"/>
            <w:vMerge/>
            <w:tcBorders>
              <w:left w:val="single" w:sz="18" w:space="0" w:color="000000"/>
              <w:bottom w:val="single" w:sz="4" w:space="0" w:color="auto"/>
              <w:right w:val="single" w:sz="4" w:space="0" w:color="auto"/>
            </w:tcBorders>
            <w:vAlign w:val="center"/>
          </w:tcPr>
          <w:p w14:paraId="1E7033E4" w14:textId="77777777" w:rsidR="009108AE" w:rsidRPr="00FD3F86" w:rsidRDefault="009108AE" w:rsidP="00C06C23">
            <w:pPr>
              <w:jc w:val="left"/>
              <w:rPr>
                <w:rFonts w:eastAsia="DengXian" w:cstheme="minorHAnsi"/>
                <w:color w:val="000000" w:themeColor="text1"/>
                <w:sz w:val="20"/>
                <w:szCs w:val="20"/>
                <w:lang w:val="en" w:eastAsia="zh-CN"/>
              </w:rPr>
            </w:pPr>
          </w:p>
        </w:tc>
        <w:tc>
          <w:tcPr>
            <w:tcW w:w="1355" w:type="pct"/>
            <w:tcBorders>
              <w:top w:val="dotted" w:sz="4" w:space="0" w:color="auto"/>
              <w:left w:val="single" w:sz="4" w:space="0" w:color="auto"/>
              <w:bottom w:val="dotted" w:sz="4" w:space="0" w:color="auto"/>
              <w:right w:val="single" w:sz="18" w:space="0" w:color="000000"/>
            </w:tcBorders>
            <w:vAlign w:val="center"/>
          </w:tcPr>
          <w:p w14:paraId="518374E3" w14:textId="77777777" w:rsidR="009108AE" w:rsidRPr="00FD3F86" w:rsidRDefault="009108AE" w:rsidP="00C06C23">
            <w:pPr>
              <w:jc w:val="left"/>
              <w:rPr>
                <w:rFonts w:cstheme="minorHAnsi"/>
                <w:color w:val="000000" w:themeColor="text1"/>
                <w:sz w:val="20"/>
                <w:szCs w:val="20"/>
              </w:rPr>
            </w:pPr>
            <w:r>
              <w:rPr>
                <w:rFonts w:cstheme="minorHAnsi"/>
                <w:color w:val="000000" w:themeColor="text1"/>
                <w:sz w:val="20"/>
                <w:szCs w:val="20"/>
              </w:rPr>
              <w:t>35 to 44 years</w:t>
            </w:r>
          </w:p>
        </w:tc>
        <w:tc>
          <w:tcPr>
            <w:tcW w:w="433" w:type="pct"/>
            <w:tcBorders>
              <w:top w:val="dotted" w:sz="4" w:space="0" w:color="auto"/>
              <w:left w:val="single" w:sz="18" w:space="0" w:color="000000"/>
              <w:bottom w:val="dotted" w:sz="4" w:space="0" w:color="auto"/>
              <w:right w:val="dotted" w:sz="4" w:space="0" w:color="auto"/>
            </w:tcBorders>
            <w:vAlign w:val="center"/>
          </w:tcPr>
          <w:p w14:paraId="3B28181C" w14:textId="225BD0B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sz w:val="20"/>
                <w:szCs w:val="20"/>
                <w:lang w:eastAsia="zh-CN"/>
              </w:rPr>
              <w:t>0.</w:t>
            </w:r>
            <w:r w:rsidR="005C5104">
              <w:rPr>
                <w:rFonts w:cstheme="minorHAnsi"/>
                <w:color w:val="000000" w:themeColor="text1"/>
                <w:sz w:val="20"/>
                <w:szCs w:val="20"/>
                <w:lang w:eastAsia="zh-CN"/>
              </w:rPr>
              <w:t>41</w:t>
            </w:r>
          </w:p>
        </w:tc>
        <w:tc>
          <w:tcPr>
            <w:tcW w:w="388" w:type="pct"/>
            <w:tcBorders>
              <w:top w:val="dotted" w:sz="4" w:space="0" w:color="auto"/>
              <w:left w:val="dotted" w:sz="4" w:space="0" w:color="auto"/>
              <w:bottom w:val="dotted" w:sz="4" w:space="0" w:color="auto"/>
              <w:right w:val="single" w:sz="18" w:space="0" w:color="auto"/>
            </w:tcBorders>
            <w:vAlign w:val="center"/>
          </w:tcPr>
          <w:p w14:paraId="0C31B661" w14:textId="3762BFD8" w:rsidR="009108AE" w:rsidRPr="00FD3F86" w:rsidRDefault="005C5104" w:rsidP="00627B42">
            <w:pPr>
              <w:jc w:val="center"/>
              <w:rPr>
                <w:rFonts w:cstheme="minorHAnsi"/>
                <w:color w:val="000000" w:themeColor="text1"/>
                <w:sz w:val="20"/>
                <w:szCs w:val="20"/>
                <w:lang w:eastAsia="zh-CN"/>
              </w:rPr>
            </w:pPr>
            <w:r>
              <w:rPr>
                <w:rFonts w:cstheme="minorHAnsi"/>
                <w:color w:val="000000" w:themeColor="text1"/>
                <w:sz w:val="20"/>
                <w:szCs w:val="20"/>
                <w:lang w:eastAsia="zh-CN"/>
              </w:rPr>
              <w:t>8.58</w:t>
            </w:r>
          </w:p>
        </w:tc>
        <w:tc>
          <w:tcPr>
            <w:tcW w:w="434" w:type="pct"/>
            <w:tcBorders>
              <w:top w:val="dotted" w:sz="4" w:space="0" w:color="auto"/>
              <w:left w:val="single" w:sz="18" w:space="0" w:color="auto"/>
              <w:bottom w:val="dotted" w:sz="4" w:space="0" w:color="auto"/>
              <w:right w:val="dotted" w:sz="4" w:space="0" w:color="auto"/>
            </w:tcBorders>
            <w:vAlign w:val="center"/>
          </w:tcPr>
          <w:p w14:paraId="6A2E504C"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dotted" w:sz="4" w:space="0" w:color="auto"/>
              <w:left w:val="dotted" w:sz="4" w:space="0" w:color="auto"/>
              <w:bottom w:val="dotted" w:sz="4" w:space="0" w:color="auto"/>
              <w:right w:val="single" w:sz="18" w:space="0" w:color="auto"/>
            </w:tcBorders>
            <w:vAlign w:val="center"/>
          </w:tcPr>
          <w:p w14:paraId="0DCB6222"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39" w:type="pct"/>
            <w:tcBorders>
              <w:top w:val="dotted" w:sz="4" w:space="0" w:color="auto"/>
              <w:left w:val="single" w:sz="18" w:space="0" w:color="auto"/>
              <w:bottom w:val="dotted" w:sz="4" w:space="0" w:color="auto"/>
              <w:right w:val="dotted" w:sz="4" w:space="0" w:color="auto"/>
            </w:tcBorders>
            <w:vAlign w:val="center"/>
          </w:tcPr>
          <w:p w14:paraId="4E8062C1" w14:textId="62668042"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sz w:val="20"/>
                <w:szCs w:val="20"/>
                <w:lang w:eastAsia="zh-CN"/>
              </w:rPr>
              <w:t>0.</w:t>
            </w:r>
            <w:r w:rsidR="00E650A8">
              <w:rPr>
                <w:rFonts w:cstheme="minorHAnsi"/>
                <w:color w:val="000000" w:themeColor="text1"/>
                <w:sz w:val="20"/>
                <w:szCs w:val="20"/>
                <w:lang w:eastAsia="zh-CN"/>
              </w:rPr>
              <w:t>20</w:t>
            </w:r>
          </w:p>
        </w:tc>
        <w:tc>
          <w:tcPr>
            <w:tcW w:w="274" w:type="pct"/>
            <w:tcBorders>
              <w:top w:val="dotted" w:sz="4" w:space="0" w:color="auto"/>
              <w:left w:val="dotted" w:sz="4" w:space="0" w:color="auto"/>
              <w:bottom w:val="dotted" w:sz="4" w:space="0" w:color="auto"/>
              <w:right w:val="single" w:sz="18" w:space="0" w:color="000000"/>
            </w:tcBorders>
            <w:vAlign w:val="center"/>
          </w:tcPr>
          <w:p w14:paraId="2E596CFE" w14:textId="11534610" w:rsidR="009108AE" w:rsidRPr="00FD3F86" w:rsidRDefault="00E650A8" w:rsidP="00627B42">
            <w:pPr>
              <w:jc w:val="center"/>
              <w:rPr>
                <w:rFonts w:cstheme="minorHAnsi"/>
                <w:color w:val="000000" w:themeColor="text1"/>
                <w:sz w:val="20"/>
                <w:szCs w:val="20"/>
                <w:lang w:eastAsia="zh-CN"/>
              </w:rPr>
            </w:pPr>
            <w:r>
              <w:rPr>
                <w:rFonts w:cstheme="minorHAnsi"/>
                <w:color w:val="000000" w:themeColor="text1"/>
                <w:sz w:val="20"/>
                <w:szCs w:val="20"/>
                <w:lang w:eastAsia="zh-CN"/>
              </w:rPr>
              <w:t>4.05</w:t>
            </w:r>
          </w:p>
        </w:tc>
      </w:tr>
      <w:tr w:rsidR="009108AE" w:rsidRPr="00FD3F86" w14:paraId="3F26C0FC" w14:textId="77777777" w:rsidTr="00C06C23">
        <w:trPr>
          <w:trHeight w:val="20"/>
        </w:trPr>
        <w:tc>
          <w:tcPr>
            <w:tcW w:w="1389" w:type="pct"/>
            <w:vMerge/>
            <w:tcBorders>
              <w:left w:val="single" w:sz="18" w:space="0" w:color="000000"/>
              <w:bottom w:val="single" w:sz="4" w:space="0" w:color="auto"/>
              <w:right w:val="single" w:sz="4" w:space="0" w:color="auto"/>
            </w:tcBorders>
            <w:vAlign w:val="center"/>
          </w:tcPr>
          <w:p w14:paraId="04C0006E" w14:textId="77777777" w:rsidR="009108AE" w:rsidRPr="00FD3F86" w:rsidRDefault="009108AE" w:rsidP="00C06C23">
            <w:pPr>
              <w:jc w:val="left"/>
              <w:rPr>
                <w:rFonts w:eastAsia="DengXian" w:cstheme="minorHAnsi"/>
                <w:color w:val="000000" w:themeColor="text1"/>
                <w:sz w:val="20"/>
                <w:szCs w:val="20"/>
                <w:lang w:val="en" w:eastAsia="zh-CN"/>
              </w:rPr>
            </w:pPr>
          </w:p>
        </w:tc>
        <w:tc>
          <w:tcPr>
            <w:tcW w:w="1355" w:type="pct"/>
            <w:tcBorders>
              <w:top w:val="dotted" w:sz="4" w:space="0" w:color="auto"/>
              <w:left w:val="single" w:sz="4" w:space="0" w:color="auto"/>
              <w:bottom w:val="single" w:sz="4" w:space="0" w:color="auto"/>
              <w:right w:val="single" w:sz="18" w:space="0" w:color="000000"/>
            </w:tcBorders>
            <w:vAlign w:val="center"/>
          </w:tcPr>
          <w:p w14:paraId="54DD3EA5" w14:textId="70A9E3EA" w:rsidR="009108AE" w:rsidRPr="00FD3F86" w:rsidRDefault="009108AE" w:rsidP="00C06C23">
            <w:pPr>
              <w:jc w:val="left"/>
              <w:rPr>
                <w:rFonts w:cstheme="minorHAnsi"/>
                <w:color w:val="000000" w:themeColor="text1"/>
                <w:sz w:val="20"/>
                <w:szCs w:val="20"/>
              </w:rPr>
            </w:pPr>
            <w:r>
              <w:rPr>
                <w:rFonts w:cstheme="minorHAnsi"/>
                <w:color w:val="000000" w:themeColor="text1"/>
                <w:sz w:val="20"/>
                <w:szCs w:val="20"/>
              </w:rPr>
              <w:t xml:space="preserve">65 years or </w:t>
            </w:r>
            <w:r w:rsidR="00192E4A">
              <w:rPr>
                <w:rFonts w:cstheme="minorHAnsi"/>
                <w:color w:val="000000" w:themeColor="text1"/>
                <w:sz w:val="20"/>
                <w:szCs w:val="20"/>
              </w:rPr>
              <w:t>more</w:t>
            </w:r>
          </w:p>
        </w:tc>
        <w:tc>
          <w:tcPr>
            <w:tcW w:w="433" w:type="pct"/>
            <w:tcBorders>
              <w:top w:val="dotted" w:sz="4" w:space="0" w:color="auto"/>
              <w:left w:val="single" w:sz="18" w:space="0" w:color="000000"/>
              <w:bottom w:val="single" w:sz="4" w:space="0" w:color="auto"/>
              <w:right w:val="dotted" w:sz="4" w:space="0" w:color="auto"/>
            </w:tcBorders>
            <w:vAlign w:val="center"/>
          </w:tcPr>
          <w:p w14:paraId="46B9331B" w14:textId="42B37E5F"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w:t>
            </w:r>
            <w:r w:rsidR="005C5104">
              <w:rPr>
                <w:rFonts w:eastAsia="Times New Roman" w:cstheme="minorHAnsi"/>
                <w:color w:val="000000" w:themeColor="text1"/>
                <w:sz w:val="20"/>
                <w:szCs w:val="20"/>
                <w:lang w:val="en" w:eastAsia="zh-CN"/>
              </w:rPr>
              <w:t>0.22</w:t>
            </w:r>
          </w:p>
        </w:tc>
        <w:tc>
          <w:tcPr>
            <w:tcW w:w="388" w:type="pct"/>
            <w:tcBorders>
              <w:top w:val="dotted" w:sz="4" w:space="0" w:color="auto"/>
              <w:left w:val="dotted" w:sz="4" w:space="0" w:color="auto"/>
              <w:bottom w:val="single" w:sz="4" w:space="0" w:color="auto"/>
              <w:right w:val="single" w:sz="18" w:space="0" w:color="auto"/>
            </w:tcBorders>
            <w:vAlign w:val="center"/>
          </w:tcPr>
          <w:p w14:paraId="49EA739E" w14:textId="7B03E2F1"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w:t>
            </w:r>
            <w:r w:rsidR="005C5104">
              <w:rPr>
                <w:rFonts w:eastAsia="Times New Roman" w:cstheme="minorHAnsi"/>
                <w:color w:val="000000" w:themeColor="text1"/>
                <w:sz w:val="20"/>
                <w:szCs w:val="20"/>
                <w:lang w:val="en" w:eastAsia="zh-CN"/>
              </w:rPr>
              <w:t>4.51</w:t>
            </w:r>
          </w:p>
        </w:tc>
        <w:tc>
          <w:tcPr>
            <w:tcW w:w="434" w:type="pct"/>
            <w:tcBorders>
              <w:top w:val="dotted" w:sz="4" w:space="0" w:color="auto"/>
              <w:left w:val="single" w:sz="18" w:space="0" w:color="auto"/>
              <w:bottom w:val="single" w:sz="4" w:space="0" w:color="auto"/>
              <w:right w:val="dotted" w:sz="4" w:space="0" w:color="auto"/>
            </w:tcBorders>
            <w:vAlign w:val="center"/>
          </w:tcPr>
          <w:p w14:paraId="426241F3"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dotted" w:sz="4" w:space="0" w:color="auto"/>
              <w:left w:val="dotted" w:sz="4" w:space="0" w:color="auto"/>
              <w:bottom w:val="single" w:sz="4" w:space="0" w:color="auto"/>
              <w:right w:val="single" w:sz="18" w:space="0" w:color="auto"/>
            </w:tcBorders>
            <w:vAlign w:val="center"/>
          </w:tcPr>
          <w:p w14:paraId="4E88E10A"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39" w:type="pct"/>
            <w:tcBorders>
              <w:top w:val="dotted" w:sz="4" w:space="0" w:color="auto"/>
              <w:left w:val="single" w:sz="18" w:space="0" w:color="auto"/>
              <w:bottom w:val="single" w:sz="4" w:space="0" w:color="auto"/>
              <w:right w:val="dotted" w:sz="4" w:space="0" w:color="auto"/>
            </w:tcBorders>
            <w:vAlign w:val="center"/>
          </w:tcPr>
          <w:p w14:paraId="742E2DB2" w14:textId="5F262EFC"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E650A8">
              <w:rPr>
                <w:rFonts w:eastAsia="Times New Roman" w:cstheme="minorHAnsi"/>
                <w:color w:val="000000" w:themeColor="text1"/>
                <w:sz w:val="20"/>
                <w:szCs w:val="20"/>
                <w:lang w:val="en" w:eastAsia="zh-CN"/>
              </w:rPr>
              <w:t>36</w:t>
            </w:r>
          </w:p>
        </w:tc>
        <w:tc>
          <w:tcPr>
            <w:tcW w:w="274" w:type="pct"/>
            <w:tcBorders>
              <w:top w:val="dotted" w:sz="4" w:space="0" w:color="auto"/>
              <w:left w:val="dotted" w:sz="4" w:space="0" w:color="auto"/>
              <w:bottom w:val="single" w:sz="4" w:space="0" w:color="auto"/>
              <w:right w:val="single" w:sz="18" w:space="0" w:color="000000"/>
            </w:tcBorders>
            <w:vAlign w:val="center"/>
          </w:tcPr>
          <w:p w14:paraId="2A9C098A" w14:textId="39D62AF2"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w:t>
            </w:r>
            <w:r w:rsidR="00E650A8">
              <w:rPr>
                <w:rFonts w:eastAsia="Times New Roman" w:cstheme="minorHAnsi"/>
                <w:color w:val="000000" w:themeColor="text1"/>
                <w:sz w:val="20"/>
                <w:szCs w:val="20"/>
                <w:lang w:val="en" w:eastAsia="zh-CN"/>
              </w:rPr>
              <w:t>4</w:t>
            </w:r>
            <w:r>
              <w:rPr>
                <w:rFonts w:eastAsia="Times New Roman" w:cstheme="minorHAnsi"/>
                <w:color w:val="000000" w:themeColor="text1"/>
                <w:sz w:val="20"/>
                <w:szCs w:val="20"/>
                <w:lang w:val="en" w:eastAsia="zh-CN"/>
              </w:rPr>
              <w:t>.</w:t>
            </w:r>
            <w:r w:rsidR="00E650A8">
              <w:rPr>
                <w:rFonts w:eastAsia="Times New Roman" w:cstheme="minorHAnsi"/>
                <w:color w:val="000000" w:themeColor="text1"/>
                <w:sz w:val="20"/>
                <w:szCs w:val="20"/>
                <w:lang w:val="en" w:eastAsia="zh-CN"/>
              </w:rPr>
              <w:t>65</w:t>
            </w:r>
          </w:p>
        </w:tc>
      </w:tr>
      <w:tr w:rsidR="009108AE" w:rsidRPr="00FD3F86" w14:paraId="25784D90" w14:textId="77777777" w:rsidTr="00C06C23">
        <w:trPr>
          <w:trHeight w:val="20"/>
        </w:trPr>
        <w:tc>
          <w:tcPr>
            <w:tcW w:w="1389" w:type="pct"/>
            <w:tcBorders>
              <w:top w:val="single" w:sz="4" w:space="0" w:color="auto"/>
              <w:left w:val="single" w:sz="18" w:space="0" w:color="000000"/>
              <w:bottom w:val="single" w:sz="4" w:space="0" w:color="auto"/>
              <w:right w:val="single" w:sz="4" w:space="0" w:color="auto"/>
            </w:tcBorders>
            <w:vAlign w:val="center"/>
          </w:tcPr>
          <w:p w14:paraId="4CC652D2" w14:textId="77777777" w:rsidR="009108AE" w:rsidRPr="00FD3F86" w:rsidRDefault="009108AE" w:rsidP="00C06C23">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Gender (male)</w:t>
            </w:r>
          </w:p>
        </w:tc>
        <w:tc>
          <w:tcPr>
            <w:tcW w:w="1355" w:type="pct"/>
            <w:tcBorders>
              <w:top w:val="single" w:sz="4" w:space="0" w:color="auto"/>
              <w:left w:val="single" w:sz="4" w:space="0" w:color="auto"/>
              <w:bottom w:val="single" w:sz="4" w:space="0" w:color="auto"/>
              <w:right w:val="single" w:sz="18" w:space="0" w:color="000000"/>
            </w:tcBorders>
            <w:vAlign w:val="center"/>
          </w:tcPr>
          <w:p w14:paraId="6F6422DE" w14:textId="77777777" w:rsidR="009108AE" w:rsidRPr="00FD3F86" w:rsidRDefault="009108AE" w:rsidP="00C06C23">
            <w:pPr>
              <w:jc w:val="left"/>
              <w:rPr>
                <w:rFonts w:cstheme="minorHAnsi"/>
                <w:color w:val="000000" w:themeColor="text1"/>
                <w:sz w:val="20"/>
                <w:szCs w:val="20"/>
              </w:rPr>
            </w:pPr>
            <w:r>
              <w:rPr>
                <w:rFonts w:cstheme="minorHAnsi"/>
                <w:color w:val="000000" w:themeColor="text1"/>
                <w:sz w:val="20"/>
                <w:szCs w:val="20"/>
              </w:rPr>
              <w:t>Female</w:t>
            </w:r>
          </w:p>
        </w:tc>
        <w:tc>
          <w:tcPr>
            <w:tcW w:w="433" w:type="pct"/>
            <w:tcBorders>
              <w:top w:val="single" w:sz="4" w:space="0" w:color="auto"/>
              <w:left w:val="single" w:sz="18" w:space="0" w:color="000000"/>
              <w:bottom w:val="single" w:sz="4" w:space="0" w:color="auto"/>
              <w:right w:val="dotted" w:sz="4" w:space="0" w:color="auto"/>
            </w:tcBorders>
            <w:vAlign w:val="center"/>
          </w:tcPr>
          <w:p w14:paraId="6F9AA405"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single" w:sz="4" w:space="0" w:color="auto"/>
              <w:left w:val="dotted" w:sz="4" w:space="0" w:color="auto"/>
              <w:bottom w:val="single" w:sz="4" w:space="0" w:color="auto"/>
              <w:right w:val="single" w:sz="18" w:space="0" w:color="auto"/>
            </w:tcBorders>
            <w:vAlign w:val="center"/>
          </w:tcPr>
          <w:p w14:paraId="1A9339F2"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434" w:type="pct"/>
            <w:tcBorders>
              <w:top w:val="single" w:sz="4" w:space="0" w:color="auto"/>
              <w:left w:val="single" w:sz="18" w:space="0" w:color="auto"/>
              <w:bottom w:val="single" w:sz="4" w:space="0" w:color="auto"/>
              <w:right w:val="dotted" w:sz="4" w:space="0" w:color="auto"/>
            </w:tcBorders>
            <w:vAlign w:val="center"/>
          </w:tcPr>
          <w:p w14:paraId="1D22C292" w14:textId="683A466D"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E22B10">
              <w:rPr>
                <w:rFonts w:eastAsia="Times New Roman" w:cstheme="minorHAnsi"/>
                <w:color w:val="000000" w:themeColor="text1"/>
                <w:sz w:val="20"/>
                <w:szCs w:val="20"/>
                <w:lang w:val="en" w:eastAsia="zh-CN"/>
              </w:rPr>
              <w:t>.18</w:t>
            </w:r>
          </w:p>
        </w:tc>
        <w:tc>
          <w:tcPr>
            <w:tcW w:w="388" w:type="pct"/>
            <w:tcBorders>
              <w:top w:val="single" w:sz="4" w:space="0" w:color="auto"/>
              <w:left w:val="dotted" w:sz="4" w:space="0" w:color="auto"/>
              <w:bottom w:val="single" w:sz="4" w:space="0" w:color="auto"/>
              <w:right w:val="single" w:sz="18" w:space="0" w:color="auto"/>
            </w:tcBorders>
            <w:vAlign w:val="center"/>
          </w:tcPr>
          <w:p w14:paraId="598F23B8" w14:textId="1EACAC80"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w:t>
            </w:r>
            <w:r w:rsidR="00E22B10">
              <w:rPr>
                <w:rFonts w:eastAsia="Times New Roman" w:cstheme="minorHAnsi"/>
                <w:color w:val="000000" w:themeColor="text1"/>
                <w:sz w:val="20"/>
                <w:szCs w:val="20"/>
                <w:lang w:val="en" w:eastAsia="zh-CN"/>
              </w:rPr>
              <w:t>5.22</w:t>
            </w:r>
          </w:p>
        </w:tc>
        <w:tc>
          <w:tcPr>
            <w:tcW w:w="339" w:type="pct"/>
            <w:tcBorders>
              <w:top w:val="single" w:sz="4" w:space="0" w:color="auto"/>
              <w:left w:val="single" w:sz="18" w:space="0" w:color="auto"/>
              <w:bottom w:val="single" w:sz="4" w:space="0" w:color="auto"/>
              <w:right w:val="dotted" w:sz="4" w:space="0" w:color="auto"/>
            </w:tcBorders>
            <w:vAlign w:val="center"/>
          </w:tcPr>
          <w:p w14:paraId="635A2B06"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274" w:type="pct"/>
            <w:tcBorders>
              <w:top w:val="single" w:sz="4" w:space="0" w:color="auto"/>
              <w:left w:val="dotted" w:sz="4" w:space="0" w:color="auto"/>
              <w:bottom w:val="single" w:sz="4" w:space="0" w:color="auto"/>
              <w:right w:val="single" w:sz="18" w:space="0" w:color="000000"/>
            </w:tcBorders>
            <w:vAlign w:val="center"/>
          </w:tcPr>
          <w:p w14:paraId="15317593"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r>
      <w:tr w:rsidR="009108AE" w:rsidRPr="00FD3F86" w14:paraId="639A54E2" w14:textId="77777777" w:rsidTr="00C06C23">
        <w:trPr>
          <w:trHeight w:val="20"/>
        </w:trPr>
        <w:tc>
          <w:tcPr>
            <w:tcW w:w="1389" w:type="pct"/>
            <w:tcBorders>
              <w:top w:val="single" w:sz="4" w:space="0" w:color="auto"/>
              <w:left w:val="single" w:sz="18" w:space="0" w:color="000000"/>
              <w:bottom w:val="single" w:sz="4" w:space="0" w:color="auto"/>
              <w:right w:val="single" w:sz="4" w:space="0" w:color="auto"/>
            </w:tcBorders>
            <w:vAlign w:val="center"/>
          </w:tcPr>
          <w:p w14:paraId="134459E4" w14:textId="77777777" w:rsidR="009108AE" w:rsidRPr="00FD3F86" w:rsidRDefault="009108AE" w:rsidP="00C06C23">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Race and ethnicity (not White)</w:t>
            </w:r>
          </w:p>
        </w:tc>
        <w:tc>
          <w:tcPr>
            <w:tcW w:w="1355" w:type="pct"/>
            <w:tcBorders>
              <w:top w:val="single" w:sz="4" w:space="0" w:color="auto"/>
              <w:left w:val="single" w:sz="4" w:space="0" w:color="auto"/>
              <w:bottom w:val="single" w:sz="4" w:space="0" w:color="auto"/>
              <w:right w:val="single" w:sz="18" w:space="0" w:color="000000"/>
            </w:tcBorders>
            <w:vAlign w:val="center"/>
          </w:tcPr>
          <w:p w14:paraId="40394BBB" w14:textId="77777777" w:rsidR="009108AE" w:rsidRPr="00FD3F86" w:rsidRDefault="009108AE" w:rsidP="00C06C23">
            <w:pPr>
              <w:jc w:val="left"/>
              <w:rPr>
                <w:rFonts w:cstheme="minorHAnsi"/>
                <w:color w:val="000000" w:themeColor="text1"/>
                <w:sz w:val="20"/>
                <w:szCs w:val="20"/>
              </w:rPr>
            </w:pPr>
            <w:r>
              <w:rPr>
                <w:rFonts w:cstheme="minorHAnsi"/>
                <w:color w:val="000000" w:themeColor="text1"/>
                <w:sz w:val="20"/>
                <w:szCs w:val="20"/>
                <w:lang w:eastAsia="zh-CN"/>
              </w:rPr>
              <w:t>W</w:t>
            </w:r>
            <w:r>
              <w:rPr>
                <w:rFonts w:cstheme="minorHAnsi"/>
                <w:color w:val="000000" w:themeColor="text1"/>
                <w:sz w:val="20"/>
                <w:szCs w:val="20"/>
              </w:rPr>
              <w:t>hite</w:t>
            </w:r>
          </w:p>
        </w:tc>
        <w:tc>
          <w:tcPr>
            <w:tcW w:w="433" w:type="pct"/>
            <w:tcBorders>
              <w:top w:val="single" w:sz="4" w:space="0" w:color="auto"/>
              <w:left w:val="single" w:sz="18" w:space="0" w:color="000000"/>
              <w:bottom w:val="single" w:sz="4" w:space="0" w:color="auto"/>
              <w:right w:val="dotted" w:sz="4" w:space="0" w:color="auto"/>
            </w:tcBorders>
            <w:vAlign w:val="center"/>
          </w:tcPr>
          <w:p w14:paraId="711B1ED8" w14:textId="6162695D"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sz w:val="20"/>
                <w:szCs w:val="20"/>
                <w:lang w:eastAsia="zh-CN"/>
              </w:rPr>
              <w:t>-0.</w:t>
            </w:r>
            <w:r w:rsidR="00982289">
              <w:rPr>
                <w:rFonts w:cstheme="minorHAnsi"/>
                <w:color w:val="000000" w:themeColor="text1"/>
                <w:sz w:val="20"/>
                <w:szCs w:val="20"/>
                <w:lang w:eastAsia="zh-CN"/>
              </w:rPr>
              <w:t>35</w:t>
            </w:r>
          </w:p>
        </w:tc>
        <w:tc>
          <w:tcPr>
            <w:tcW w:w="388" w:type="pct"/>
            <w:tcBorders>
              <w:top w:val="single" w:sz="4" w:space="0" w:color="auto"/>
              <w:left w:val="dotted" w:sz="4" w:space="0" w:color="auto"/>
              <w:bottom w:val="single" w:sz="4" w:space="0" w:color="auto"/>
              <w:right w:val="single" w:sz="18" w:space="0" w:color="auto"/>
            </w:tcBorders>
            <w:vAlign w:val="center"/>
          </w:tcPr>
          <w:p w14:paraId="387B4379" w14:textId="1770FDD6"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sz w:val="20"/>
                <w:szCs w:val="20"/>
                <w:lang w:eastAsia="zh-CN"/>
              </w:rPr>
              <w:t>-</w:t>
            </w:r>
            <w:r w:rsidR="00982289">
              <w:rPr>
                <w:rFonts w:cstheme="minorHAnsi"/>
                <w:color w:val="000000" w:themeColor="text1"/>
                <w:sz w:val="20"/>
                <w:szCs w:val="20"/>
                <w:lang w:eastAsia="zh-CN"/>
              </w:rPr>
              <w:t>6.87</w:t>
            </w:r>
          </w:p>
        </w:tc>
        <w:tc>
          <w:tcPr>
            <w:tcW w:w="434" w:type="pct"/>
            <w:tcBorders>
              <w:top w:val="single" w:sz="4" w:space="0" w:color="auto"/>
              <w:left w:val="single" w:sz="18" w:space="0" w:color="auto"/>
              <w:bottom w:val="single" w:sz="4" w:space="0" w:color="auto"/>
              <w:right w:val="dotted" w:sz="4" w:space="0" w:color="auto"/>
            </w:tcBorders>
            <w:vAlign w:val="center"/>
          </w:tcPr>
          <w:p w14:paraId="6BD84E4C" w14:textId="64C6C78B"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E22B10">
              <w:rPr>
                <w:rFonts w:eastAsia="Times New Roman" w:cstheme="minorHAnsi"/>
                <w:color w:val="000000" w:themeColor="text1"/>
                <w:sz w:val="20"/>
                <w:szCs w:val="20"/>
                <w:lang w:val="en" w:eastAsia="zh-CN"/>
              </w:rPr>
              <w:t>.</w:t>
            </w:r>
            <w:r w:rsidR="00571269">
              <w:rPr>
                <w:rFonts w:eastAsia="Times New Roman" w:cstheme="minorHAnsi"/>
                <w:color w:val="000000" w:themeColor="text1"/>
                <w:sz w:val="20"/>
                <w:szCs w:val="20"/>
                <w:lang w:val="en" w:eastAsia="zh-CN"/>
              </w:rPr>
              <w:t>16</w:t>
            </w:r>
          </w:p>
        </w:tc>
        <w:tc>
          <w:tcPr>
            <w:tcW w:w="388" w:type="pct"/>
            <w:tcBorders>
              <w:top w:val="single" w:sz="4" w:space="0" w:color="auto"/>
              <w:left w:val="dotted" w:sz="4" w:space="0" w:color="auto"/>
              <w:bottom w:val="single" w:sz="4" w:space="0" w:color="auto"/>
              <w:right w:val="single" w:sz="18" w:space="0" w:color="auto"/>
            </w:tcBorders>
            <w:vAlign w:val="center"/>
          </w:tcPr>
          <w:p w14:paraId="6440B58A" w14:textId="38E2004E"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w:t>
            </w:r>
            <w:r w:rsidR="00E22B10">
              <w:rPr>
                <w:rFonts w:eastAsia="Times New Roman" w:cstheme="minorHAnsi"/>
                <w:color w:val="000000" w:themeColor="text1"/>
                <w:sz w:val="20"/>
                <w:szCs w:val="20"/>
                <w:lang w:val="en" w:eastAsia="zh-CN"/>
              </w:rPr>
              <w:t>4.00</w:t>
            </w:r>
          </w:p>
        </w:tc>
        <w:tc>
          <w:tcPr>
            <w:tcW w:w="339" w:type="pct"/>
            <w:tcBorders>
              <w:top w:val="single" w:sz="4" w:space="0" w:color="auto"/>
              <w:left w:val="single" w:sz="18" w:space="0" w:color="auto"/>
              <w:bottom w:val="single" w:sz="4" w:space="0" w:color="auto"/>
              <w:right w:val="dotted" w:sz="4" w:space="0" w:color="auto"/>
            </w:tcBorders>
            <w:vAlign w:val="center"/>
          </w:tcPr>
          <w:p w14:paraId="218159C2"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c>
          <w:tcPr>
            <w:tcW w:w="274" w:type="pct"/>
            <w:tcBorders>
              <w:top w:val="single" w:sz="4" w:space="0" w:color="auto"/>
              <w:left w:val="dotted" w:sz="4" w:space="0" w:color="auto"/>
              <w:bottom w:val="single" w:sz="4" w:space="0" w:color="auto"/>
              <w:right w:val="single" w:sz="18" w:space="0" w:color="000000"/>
            </w:tcBorders>
            <w:vAlign w:val="center"/>
          </w:tcPr>
          <w:p w14:paraId="7A5D2D28"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r>
      <w:tr w:rsidR="009108AE" w:rsidRPr="00FD3F86" w14:paraId="35A505F2" w14:textId="77777777" w:rsidTr="00C06C23">
        <w:trPr>
          <w:trHeight w:val="20"/>
        </w:trPr>
        <w:tc>
          <w:tcPr>
            <w:tcW w:w="1389" w:type="pct"/>
            <w:tcBorders>
              <w:top w:val="single" w:sz="4" w:space="0" w:color="auto"/>
              <w:left w:val="single" w:sz="18" w:space="0" w:color="000000"/>
              <w:bottom w:val="single" w:sz="4" w:space="0" w:color="auto"/>
              <w:right w:val="single" w:sz="4" w:space="0" w:color="auto"/>
            </w:tcBorders>
            <w:vAlign w:val="center"/>
          </w:tcPr>
          <w:p w14:paraId="32B75DF6" w14:textId="77777777" w:rsidR="009108AE" w:rsidRPr="00FD3F86" w:rsidRDefault="009108AE" w:rsidP="00C06C23">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Employment (non-worker)</w:t>
            </w:r>
          </w:p>
        </w:tc>
        <w:tc>
          <w:tcPr>
            <w:tcW w:w="1355" w:type="pct"/>
            <w:tcBorders>
              <w:top w:val="single" w:sz="4" w:space="0" w:color="auto"/>
              <w:left w:val="single" w:sz="4" w:space="0" w:color="auto"/>
              <w:bottom w:val="single" w:sz="4" w:space="0" w:color="auto"/>
              <w:right w:val="single" w:sz="18" w:space="0" w:color="000000"/>
            </w:tcBorders>
            <w:vAlign w:val="center"/>
          </w:tcPr>
          <w:p w14:paraId="3F9C6382" w14:textId="77777777" w:rsidR="009108AE" w:rsidRPr="00FD3F86" w:rsidRDefault="009108AE" w:rsidP="00C06C23">
            <w:pPr>
              <w:jc w:val="left"/>
              <w:rPr>
                <w:rFonts w:cstheme="minorHAnsi"/>
                <w:color w:val="000000" w:themeColor="text1"/>
                <w:sz w:val="20"/>
                <w:szCs w:val="20"/>
              </w:rPr>
            </w:pPr>
            <w:r>
              <w:rPr>
                <w:rFonts w:cstheme="minorHAnsi"/>
                <w:color w:val="000000" w:themeColor="text1"/>
                <w:sz w:val="20"/>
                <w:szCs w:val="20"/>
              </w:rPr>
              <w:t>Worker</w:t>
            </w:r>
          </w:p>
        </w:tc>
        <w:tc>
          <w:tcPr>
            <w:tcW w:w="433" w:type="pct"/>
            <w:tcBorders>
              <w:top w:val="single" w:sz="4" w:space="0" w:color="auto"/>
              <w:left w:val="single" w:sz="18" w:space="0" w:color="000000"/>
              <w:bottom w:val="single" w:sz="4" w:space="0" w:color="auto"/>
              <w:right w:val="dotted" w:sz="4" w:space="0" w:color="auto"/>
            </w:tcBorders>
            <w:vAlign w:val="center"/>
          </w:tcPr>
          <w:p w14:paraId="6DA25475" w14:textId="51327DE3"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sz w:val="20"/>
                <w:szCs w:val="20"/>
                <w:lang w:eastAsia="zh-CN"/>
              </w:rPr>
              <w:t>0.</w:t>
            </w:r>
            <w:r w:rsidR="00982289">
              <w:rPr>
                <w:rFonts w:cstheme="minorHAnsi"/>
                <w:color w:val="000000" w:themeColor="text1"/>
                <w:sz w:val="20"/>
                <w:szCs w:val="20"/>
                <w:lang w:eastAsia="zh-CN"/>
              </w:rPr>
              <w:t>30</w:t>
            </w:r>
          </w:p>
        </w:tc>
        <w:tc>
          <w:tcPr>
            <w:tcW w:w="388" w:type="pct"/>
            <w:tcBorders>
              <w:top w:val="single" w:sz="4" w:space="0" w:color="auto"/>
              <w:left w:val="dotted" w:sz="4" w:space="0" w:color="auto"/>
              <w:bottom w:val="single" w:sz="4" w:space="0" w:color="auto"/>
              <w:right w:val="single" w:sz="18" w:space="0" w:color="auto"/>
            </w:tcBorders>
            <w:vAlign w:val="center"/>
          </w:tcPr>
          <w:p w14:paraId="078EEB5E" w14:textId="1914473B" w:rsidR="009108AE" w:rsidRPr="00FD3F86" w:rsidRDefault="004C6BEA" w:rsidP="00982289">
            <w:pPr>
              <w:jc w:val="center"/>
              <w:rPr>
                <w:rFonts w:cstheme="minorHAnsi"/>
                <w:color w:val="000000" w:themeColor="text1"/>
                <w:sz w:val="20"/>
                <w:szCs w:val="20"/>
                <w:lang w:eastAsia="zh-CN"/>
              </w:rPr>
            </w:pPr>
            <w:r>
              <w:rPr>
                <w:rFonts w:cstheme="minorHAnsi"/>
                <w:color w:val="000000" w:themeColor="text1"/>
                <w:sz w:val="20"/>
                <w:szCs w:val="20"/>
                <w:lang w:eastAsia="zh-CN"/>
              </w:rPr>
              <w:t>7.38</w:t>
            </w:r>
          </w:p>
        </w:tc>
        <w:tc>
          <w:tcPr>
            <w:tcW w:w="434" w:type="pct"/>
            <w:tcBorders>
              <w:top w:val="single" w:sz="4" w:space="0" w:color="auto"/>
              <w:left w:val="single" w:sz="18" w:space="0" w:color="auto"/>
              <w:bottom w:val="single" w:sz="4" w:space="0" w:color="auto"/>
              <w:right w:val="dotted" w:sz="4" w:space="0" w:color="auto"/>
            </w:tcBorders>
            <w:vAlign w:val="center"/>
          </w:tcPr>
          <w:p w14:paraId="10E82721" w14:textId="39FD6D23"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571269">
              <w:rPr>
                <w:rFonts w:eastAsia="Times New Roman" w:cstheme="minorHAnsi"/>
                <w:color w:val="000000" w:themeColor="text1"/>
                <w:sz w:val="20"/>
                <w:szCs w:val="20"/>
                <w:lang w:val="en" w:eastAsia="zh-CN"/>
              </w:rPr>
              <w:t>31</w:t>
            </w:r>
          </w:p>
        </w:tc>
        <w:tc>
          <w:tcPr>
            <w:tcW w:w="388" w:type="pct"/>
            <w:tcBorders>
              <w:top w:val="single" w:sz="4" w:space="0" w:color="auto"/>
              <w:left w:val="dotted" w:sz="4" w:space="0" w:color="auto"/>
              <w:bottom w:val="single" w:sz="4" w:space="0" w:color="auto"/>
              <w:right w:val="single" w:sz="18" w:space="0" w:color="auto"/>
            </w:tcBorders>
            <w:vAlign w:val="center"/>
          </w:tcPr>
          <w:p w14:paraId="3531D662" w14:textId="4A50B53A" w:rsidR="009108AE" w:rsidRPr="00FD3F86" w:rsidRDefault="00571269"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8.90</w:t>
            </w:r>
          </w:p>
        </w:tc>
        <w:tc>
          <w:tcPr>
            <w:tcW w:w="339" w:type="pct"/>
            <w:tcBorders>
              <w:top w:val="single" w:sz="4" w:space="0" w:color="auto"/>
              <w:left w:val="single" w:sz="18" w:space="0" w:color="auto"/>
              <w:bottom w:val="single" w:sz="4" w:space="0" w:color="auto"/>
              <w:right w:val="dotted" w:sz="4" w:space="0" w:color="auto"/>
            </w:tcBorders>
            <w:vAlign w:val="center"/>
          </w:tcPr>
          <w:p w14:paraId="53FA4CAF"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c>
          <w:tcPr>
            <w:tcW w:w="274" w:type="pct"/>
            <w:tcBorders>
              <w:top w:val="single" w:sz="4" w:space="0" w:color="auto"/>
              <w:left w:val="dotted" w:sz="4" w:space="0" w:color="auto"/>
              <w:bottom w:val="single" w:sz="4" w:space="0" w:color="auto"/>
              <w:right w:val="single" w:sz="18" w:space="0" w:color="000000"/>
            </w:tcBorders>
            <w:vAlign w:val="center"/>
          </w:tcPr>
          <w:p w14:paraId="445CC2AB"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r>
      <w:tr w:rsidR="009108AE" w:rsidRPr="00FD3F86" w14:paraId="2F460D43" w14:textId="77777777" w:rsidTr="00C06C23">
        <w:trPr>
          <w:trHeight w:val="20"/>
        </w:trPr>
        <w:tc>
          <w:tcPr>
            <w:tcW w:w="1389" w:type="pct"/>
            <w:tcBorders>
              <w:top w:val="single" w:sz="4" w:space="0" w:color="auto"/>
              <w:left w:val="single" w:sz="18" w:space="0" w:color="000000"/>
              <w:bottom w:val="single" w:sz="4" w:space="0" w:color="auto"/>
              <w:right w:val="single" w:sz="4" w:space="0" w:color="auto"/>
            </w:tcBorders>
            <w:vAlign w:val="center"/>
          </w:tcPr>
          <w:p w14:paraId="16E1D701" w14:textId="00F82D80" w:rsidR="009108AE" w:rsidRPr="00F959FE" w:rsidRDefault="00C06C23" w:rsidP="00C06C23">
            <w:pPr>
              <w:jc w:val="left"/>
              <w:rPr>
                <w:rFonts w:eastAsia="Times New Roman" w:cstheme="minorHAnsi"/>
                <w:color w:val="000000" w:themeColor="text1"/>
                <w:sz w:val="20"/>
                <w:szCs w:val="20"/>
                <w:highlight w:val="yellow"/>
                <w:lang w:eastAsia="zh-CN"/>
              </w:rPr>
            </w:pPr>
            <w:r w:rsidRPr="00C06C23">
              <w:rPr>
                <w:rFonts w:eastAsia="Times New Roman" w:cstheme="minorHAnsi"/>
                <w:color w:val="000000" w:themeColor="text1"/>
                <w:sz w:val="20"/>
                <w:szCs w:val="20"/>
                <w:lang w:eastAsia="zh-CN"/>
              </w:rPr>
              <w:t xml:space="preserve">Travel limitations </w:t>
            </w:r>
            <w:r>
              <w:rPr>
                <w:rFonts w:eastAsia="Times New Roman" w:cstheme="minorHAnsi"/>
                <w:color w:val="000000" w:themeColor="text1"/>
                <w:sz w:val="20"/>
                <w:szCs w:val="20"/>
                <w:lang w:eastAsia="zh-CN"/>
              </w:rPr>
              <w:br/>
            </w:r>
            <w:r w:rsidRPr="00C06C23">
              <w:rPr>
                <w:rFonts w:eastAsia="Times New Roman" w:cstheme="minorHAnsi"/>
                <w:color w:val="000000" w:themeColor="text1"/>
                <w:sz w:val="20"/>
                <w:szCs w:val="20"/>
                <w:lang w:eastAsia="zh-CN"/>
              </w:rPr>
              <w:t>(none, ≤6 months, lifetime)</w:t>
            </w:r>
          </w:p>
        </w:tc>
        <w:tc>
          <w:tcPr>
            <w:tcW w:w="1355" w:type="pct"/>
            <w:tcBorders>
              <w:top w:val="single" w:sz="4" w:space="0" w:color="auto"/>
              <w:left w:val="single" w:sz="4" w:space="0" w:color="auto"/>
              <w:bottom w:val="single" w:sz="4" w:space="0" w:color="auto"/>
              <w:right w:val="single" w:sz="18" w:space="0" w:color="000000"/>
            </w:tcBorders>
            <w:vAlign w:val="center"/>
          </w:tcPr>
          <w:p w14:paraId="7101FCC7" w14:textId="147A2819" w:rsidR="009108AE" w:rsidRPr="00C06C23" w:rsidRDefault="004A7A4C" w:rsidP="00C06C23">
            <w:pPr>
              <w:jc w:val="left"/>
              <w:rPr>
                <w:rFonts w:cstheme="minorHAnsi"/>
                <w:color w:val="000000" w:themeColor="text1"/>
                <w:sz w:val="20"/>
                <w:szCs w:val="20"/>
              </w:rPr>
            </w:pPr>
            <w:r w:rsidRPr="00C06C23">
              <w:rPr>
                <w:rFonts w:cstheme="minorHAnsi"/>
                <w:color w:val="000000" w:themeColor="text1"/>
                <w:sz w:val="20"/>
                <w:szCs w:val="20"/>
              </w:rPr>
              <w:t>&gt; 6 months</w:t>
            </w:r>
          </w:p>
        </w:tc>
        <w:tc>
          <w:tcPr>
            <w:tcW w:w="433" w:type="pct"/>
            <w:tcBorders>
              <w:top w:val="single" w:sz="4" w:space="0" w:color="auto"/>
              <w:left w:val="single" w:sz="18" w:space="0" w:color="000000"/>
              <w:bottom w:val="single" w:sz="4" w:space="0" w:color="auto"/>
              <w:right w:val="dotted" w:sz="4" w:space="0" w:color="auto"/>
            </w:tcBorders>
            <w:vAlign w:val="center"/>
          </w:tcPr>
          <w:p w14:paraId="744B6011"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c>
          <w:tcPr>
            <w:tcW w:w="388" w:type="pct"/>
            <w:tcBorders>
              <w:top w:val="single" w:sz="4" w:space="0" w:color="auto"/>
              <w:left w:val="dotted" w:sz="4" w:space="0" w:color="auto"/>
              <w:bottom w:val="single" w:sz="4" w:space="0" w:color="auto"/>
              <w:right w:val="single" w:sz="18" w:space="0" w:color="auto"/>
            </w:tcBorders>
            <w:vAlign w:val="center"/>
          </w:tcPr>
          <w:p w14:paraId="0AB15D19"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c>
          <w:tcPr>
            <w:tcW w:w="434" w:type="pct"/>
            <w:tcBorders>
              <w:top w:val="single" w:sz="4" w:space="0" w:color="auto"/>
              <w:left w:val="single" w:sz="18" w:space="0" w:color="auto"/>
              <w:bottom w:val="single" w:sz="4" w:space="0" w:color="auto"/>
              <w:right w:val="dotted" w:sz="4" w:space="0" w:color="auto"/>
            </w:tcBorders>
            <w:vAlign w:val="center"/>
          </w:tcPr>
          <w:p w14:paraId="514D315E" w14:textId="15453FEC"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-0.2</w:t>
            </w:r>
            <w:r w:rsidR="004900E6">
              <w:rPr>
                <w:rFonts w:eastAsia="Times New Roman" w:cstheme="minorHAnsi"/>
                <w:color w:val="000000" w:themeColor="text1"/>
                <w:sz w:val="20"/>
                <w:szCs w:val="20"/>
                <w:lang w:val="en" w:eastAsia="zh-CN"/>
              </w:rPr>
              <w:t>2</w:t>
            </w:r>
          </w:p>
        </w:tc>
        <w:tc>
          <w:tcPr>
            <w:tcW w:w="388" w:type="pct"/>
            <w:tcBorders>
              <w:top w:val="single" w:sz="4" w:space="0" w:color="auto"/>
              <w:left w:val="dotted" w:sz="4" w:space="0" w:color="auto"/>
              <w:bottom w:val="single" w:sz="4" w:space="0" w:color="auto"/>
              <w:right w:val="single" w:sz="18" w:space="0" w:color="auto"/>
            </w:tcBorders>
            <w:vAlign w:val="center"/>
          </w:tcPr>
          <w:p w14:paraId="196BC036" w14:textId="1CB21003"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w:t>
            </w:r>
            <w:r w:rsidR="004900E6">
              <w:rPr>
                <w:rFonts w:eastAsia="Times New Roman" w:cstheme="minorHAnsi"/>
                <w:color w:val="000000" w:themeColor="text1"/>
                <w:sz w:val="20"/>
                <w:szCs w:val="20"/>
                <w:lang w:val="en" w:eastAsia="zh-CN"/>
              </w:rPr>
              <w:t>4.88</w:t>
            </w:r>
          </w:p>
        </w:tc>
        <w:tc>
          <w:tcPr>
            <w:tcW w:w="339" w:type="pct"/>
            <w:tcBorders>
              <w:top w:val="single" w:sz="4" w:space="0" w:color="auto"/>
              <w:left w:val="single" w:sz="18" w:space="0" w:color="auto"/>
              <w:bottom w:val="single" w:sz="4" w:space="0" w:color="auto"/>
              <w:right w:val="dotted" w:sz="4" w:space="0" w:color="auto"/>
            </w:tcBorders>
            <w:vAlign w:val="center"/>
          </w:tcPr>
          <w:p w14:paraId="55B9A205"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c>
          <w:tcPr>
            <w:tcW w:w="274" w:type="pct"/>
            <w:tcBorders>
              <w:top w:val="single" w:sz="4" w:space="0" w:color="auto"/>
              <w:left w:val="dotted" w:sz="4" w:space="0" w:color="auto"/>
              <w:bottom w:val="single" w:sz="4" w:space="0" w:color="auto"/>
              <w:right w:val="single" w:sz="18" w:space="0" w:color="000000"/>
            </w:tcBorders>
            <w:vAlign w:val="center"/>
          </w:tcPr>
          <w:p w14:paraId="4D8981D1"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r>
      <w:tr w:rsidR="009108AE" w:rsidRPr="00FD3F86" w14:paraId="5774E8E7" w14:textId="77777777" w:rsidTr="00C06C23">
        <w:trPr>
          <w:trHeight w:val="20"/>
        </w:trPr>
        <w:tc>
          <w:tcPr>
            <w:tcW w:w="1389" w:type="pct"/>
            <w:tcBorders>
              <w:top w:val="single" w:sz="4" w:space="0" w:color="auto"/>
              <w:left w:val="single" w:sz="18" w:space="0" w:color="000000"/>
              <w:bottom w:val="single" w:sz="4" w:space="0" w:color="auto"/>
              <w:right w:val="single" w:sz="4" w:space="0" w:color="auto"/>
            </w:tcBorders>
            <w:vAlign w:val="center"/>
          </w:tcPr>
          <w:p w14:paraId="2D77911E" w14:textId="6F3C93A7" w:rsidR="009108AE" w:rsidRPr="00FD3F86" w:rsidRDefault="009108AE" w:rsidP="00C06C23">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 xml:space="preserve">Education (&lt; </w:t>
            </w:r>
            <w:r w:rsidR="00D56825">
              <w:rPr>
                <w:rFonts w:eastAsia="Times New Roman" w:cstheme="minorHAnsi"/>
                <w:color w:val="000000" w:themeColor="text1"/>
                <w:sz w:val="20"/>
                <w:szCs w:val="20"/>
                <w:lang w:eastAsia="zh-CN"/>
              </w:rPr>
              <w:t>graduate</w:t>
            </w:r>
            <w:r w:rsidR="00913F65">
              <w:rPr>
                <w:rFonts w:eastAsia="Times New Roman" w:cstheme="minorHAnsi"/>
                <w:color w:val="000000" w:themeColor="text1"/>
                <w:sz w:val="20"/>
                <w:szCs w:val="20"/>
                <w:lang w:eastAsia="zh-CN"/>
              </w:rPr>
              <w:t xml:space="preserve"> degree</w:t>
            </w:r>
            <w:r>
              <w:rPr>
                <w:rFonts w:eastAsia="Times New Roman" w:cstheme="minorHAnsi"/>
                <w:color w:val="000000" w:themeColor="text1"/>
                <w:sz w:val="20"/>
                <w:szCs w:val="20"/>
                <w:lang w:eastAsia="zh-CN"/>
              </w:rPr>
              <w:t>)</w:t>
            </w:r>
          </w:p>
        </w:tc>
        <w:tc>
          <w:tcPr>
            <w:tcW w:w="1355" w:type="pct"/>
            <w:tcBorders>
              <w:top w:val="single" w:sz="4" w:space="0" w:color="auto"/>
              <w:left w:val="single" w:sz="4" w:space="0" w:color="auto"/>
              <w:bottom w:val="single" w:sz="4" w:space="0" w:color="auto"/>
              <w:right w:val="single" w:sz="18" w:space="0" w:color="000000"/>
            </w:tcBorders>
            <w:vAlign w:val="center"/>
          </w:tcPr>
          <w:p w14:paraId="5F06F434" w14:textId="506DF68C" w:rsidR="009108AE" w:rsidRPr="00FD3F86" w:rsidRDefault="000D5C7D" w:rsidP="00C06C23">
            <w:pPr>
              <w:jc w:val="left"/>
              <w:rPr>
                <w:rFonts w:cstheme="minorHAnsi"/>
                <w:color w:val="000000" w:themeColor="text1"/>
                <w:sz w:val="20"/>
                <w:szCs w:val="20"/>
              </w:rPr>
            </w:pPr>
            <w:r>
              <w:rPr>
                <w:rFonts w:ascii="Times New Roman" w:hAnsi="Times New Roman" w:cstheme="minorHAnsi"/>
                <w:color w:val="000000" w:themeColor="text1"/>
                <w:sz w:val="20"/>
                <w:szCs w:val="20"/>
                <w:lang w:eastAsia="zh-CN"/>
              </w:rPr>
              <w:t>≥</w:t>
            </w:r>
            <w:r>
              <w:rPr>
                <w:rFonts w:eastAsiaTheme="minorEastAsia" w:cstheme="minorHAnsi"/>
                <w:color w:val="000000" w:themeColor="text1"/>
                <w:sz w:val="20"/>
                <w:szCs w:val="20"/>
              </w:rPr>
              <w:t xml:space="preserve"> </w:t>
            </w:r>
            <w:r w:rsidR="00D56825">
              <w:rPr>
                <w:rFonts w:cstheme="minorHAnsi"/>
                <w:color w:val="000000" w:themeColor="text1"/>
                <w:sz w:val="20"/>
                <w:szCs w:val="20"/>
              </w:rPr>
              <w:t>Graduate</w:t>
            </w:r>
            <w:r w:rsidR="00727F85">
              <w:rPr>
                <w:rFonts w:cstheme="minorHAnsi"/>
                <w:color w:val="000000" w:themeColor="text1"/>
                <w:sz w:val="20"/>
                <w:szCs w:val="20"/>
              </w:rPr>
              <w:t xml:space="preserve"> </w:t>
            </w:r>
            <w:r>
              <w:rPr>
                <w:rFonts w:cstheme="minorHAnsi"/>
                <w:color w:val="000000" w:themeColor="text1"/>
                <w:sz w:val="20"/>
                <w:szCs w:val="20"/>
              </w:rPr>
              <w:t>degree</w:t>
            </w:r>
          </w:p>
        </w:tc>
        <w:tc>
          <w:tcPr>
            <w:tcW w:w="433" w:type="pct"/>
            <w:tcBorders>
              <w:top w:val="single" w:sz="4" w:space="0" w:color="auto"/>
              <w:left w:val="single" w:sz="18" w:space="0" w:color="000000"/>
              <w:bottom w:val="single" w:sz="4" w:space="0" w:color="auto"/>
              <w:right w:val="dotted" w:sz="4" w:space="0" w:color="auto"/>
            </w:tcBorders>
            <w:vAlign w:val="center"/>
          </w:tcPr>
          <w:p w14:paraId="28D35399"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c>
          <w:tcPr>
            <w:tcW w:w="388" w:type="pct"/>
            <w:tcBorders>
              <w:top w:val="single" w:sz="4" w:space="0" w:color="auto"/>
              <w:left w:val="dotted" w:sz="4" w:space="0" w:color="auto"/>
              <w:bottom w:val="single" w:sz="4" w:space="0" w:color="auto"/>
              <w:right w:val="single" w:sz="18" w:space="0" w:color="auto"/>
            </w:tcBorders>
            <w:vAlign w:val="center"/>
          </w:tcPr>
          <w:p w14:paraId="4E3ACCDA"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c>
          <w:tcPr>
            <w:tcW w:w="434" w:type="pct"/>
            <w:tcBorders>
              <w:top w:val="single" w:sz="4" w:space="0" w:color="auto"/>
              <w:left w:val="single" w:sz="18" w:space="0" w:color="auto"/>
              <w:bottom w:val="single" w:sz="4" w:space="0" w:color="auto"/>
              <w:right w:val="dotted" w:sz="4" w:space="0" w:color="auto"/>
            </w:tcBorders>
            <w:vAlign w:val="center"/>
          </w:tcPr>
          <w:p w14:paraId="40D1B0D8" w14:textId="761CFD4E"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571269">
              <w:rPr>
                <w:rFonts w:eastAsia="Times New Roman" w:cstheme="minorHAnsi"/>
                <w:color w:val="000000" w:themeColor="text1"/>
                <w:sz w:val="20"/>
                <w:szCs w:val="20"/>
                <w:lang w:val="en" w:eastAsia="zh-CN"/>
              </w:rPr>
              <w:t>32</w:t>
            </w:r>
          </w:p>
        </w:tc>
        <w:tc>
          <w:tcPr>
            <w:tcW w:w="388" w:type="pct"/>
            <w:tcBorders>
              <w:top w:val="single" w:sz="4" w:space="0" w:color="auto"/>
              <w:left w:val="dotted" w:sz="4" w:space="0" w:color="auto"/>
              <w:bottom w:val="single" w:sz="4" w:space="0" w:color="auto"/>
              <w:right w:val="single" w:sz="18" w:space="0" w:color="auto"/>
            </w:tcBorders>
            <w:vAlign w:val="center"/>
          </w:tcPr>
          <w:p w14:paraId="477A2CA7" w14:textId="512E9EB5" w:rsidR="009108AE" w:rsidRPr="00FD3F86" w:rsidRDefault="00571269"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5.93</w:t>
            </w:r>
          </w:p>
        </w:tc>
        <w:tc>
          <w:tcPr>
            <w:tcW w:w="339" w:type="pct"/>
            <w:tcBorders>
              <w:top w:val="single" w:sz="4" w:space="0" w:color="auto"/>
              <w:left w:val="single" w:sz="18" w:space="0" w:color="auto"/>
              <w:bottom w:val="single" w:sz="4" w:space="0" w:color="auto"/>
              <w:right w:val="dotted" w:sz="4" w:space="0" w:color="auto"/>
            </w:tcBorders>
            <w:vAlign w:val="center"/>
          </w:tcPr>
          <w:p w14:paraId="350FE8DF"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c>
          <w:tcPr>
            <w:tcW w:w="274" w:type="pct"/>
            <w:tcBorders>
              <w:top w:val="single" w:sz="4" w:space="0" w:color="auto"/>
              <w:left w:val="dotted" w:sz="4" w:space="0" w:color="auto"/>
              <w:bottom w:val="single" w:sz="4" w:space="0" w:color="auto"/>
              <w:right w:val="single" w:sz="18" w:space="0" w:color="000000"/>
            </w:tcBorders>
            <w:vAlign w:val="center"/>
          </w:tcPr>
          <w:p w14:paraId="3E65838F"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r>
      <w:tr w:rsidR="009108AE" w:rsidRPr="00FD3F86" w14:paraId="4DBC802B" w14:textId="77777777" w:rsidTr="00C06C23">
        <w:trPr>
          <w:trHeight w:val="20"/>
        </w:trPr>
        <w:tc>
          <w:tcPr>
            <w:tcW w:w="2744" w:type="pct"/>
            <w:gridSpan w:val="2"/>
            <w:tcBorders>
              <w:top w:val="single" w:sz="4" w:space="0" w:color="auto"/>
              <w:left w:val="single" w:sz="18" w:space="0" w:color="000000"/>
              <w:bottom w:val="single" w:sz="4" w:space="0" w:color="auto"/>
              <w:right w:val="single" w:sz="18" w:space="0" w:color="000000"/>
            </w:tcBorders>
            <w:vAlign w:val="center"/>
          </w:tcPr>
          <w:p w14:paraId="3B17CB99" w14:textId="77777777" w:rsidR="009108AE" w:rsidRPr="00FD3F86" w:rsidRDefault="009108AE" w:rsidP="00C06C23">
            <w:pPr>
              <w:jc w:val="left"/>
              <w:rPr>
                <w:rFonts w:cstheme="minorHAnsi"/>
                <w:color w:val="000000" w:themeColor="text1"/>
                <w:sz w:val="20"/>
                <w:szCs w:val="20"/>
              </w:rPr>
            </w:pPr>
            <w:r>
              <w:rPr>
                <w:rFonts w:cstheme="minorHAnsi"/>
                <w:b/>
                <w:bCs/>
                <w:i/>
                <w:iCs/>
                <w:color w:val="000000" w:themeColor="text1"/>
                <w:sz w:val="20"/>
                <w:szCs w:val="20"/>
              </w:rPr>
              <w:t xml:space="preserve">Household </w:t>
            </w:r>
            <w:r>
              <w:rPr>
                <w:rFonts w:cstheme="minorHAnsi"/>
                <w:b/>
                <w:bCs/>
                <w:i/>
                <w:iCs/>
                <w:color w:val="000000" w:themeColor="text1"/>
                <w:sz w:val="20"/>
                <w:szCs w:val="20"/>
                <w:lang w:eastAsia="zh-CN"/>
              </w:rPr>
              <w:t>C</w:t>
            </w:r>
            <w:r>
              <w:rPr>
                <w:rFonts w:cstheme="minorHAnsi"/>
                <w:b/>
                <w:bCs/>
                <w:i/>
                <w:iCs/>
                <w:color w:val="000000" w:themeColor="text1"/>
                <w:sz w:val="20"/>
                <w:szCs w:val="20"/>
              </w:rPr>
              <w:t>haracteristics</w:t>
            </w:r>
          </w:p>
        </w:tc>
        <w:tc>
          <w:tcPr>
            <w:tcW w:w="433" w:type="pct"/>
            <w:tcBorders>
              <w:top w:val="single" w:sz="4" w:space="0" w:color="auto"/>
              <w:left w:val="single" w:sz="18" w:space="0" w:color="000000"/>
              <w:bottom w:val="single" w:sz="4" w:space="0" w:color="auto"/>
              <w:right w:val="dotted" w:sz="4" w:space="0" w:color="auto"/>
            </w:tcBorders>
            <w:vAlign w:val="center"/>
          </w:tcPr>
          <w:p w14:paraId="1AEA72B8"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388" w:type="pct"/>
            <w:tcBorders>
              <w:top w:val="single" w:sz="4" w:space="0" w:color="auto"/>
              <w:left w:val="dotted" w:sz="4" w:space="0" w:color="auto"/>
              <w:bottom w:val="single" w:sz="4" w:space="0" w:color="auto"/>
              <w:right w:val="single" w:sz="18" w:space="0" w:color="auto"/>
            </w:tcBorders>
            <w:vAlign w:val="center"/>
          </w:tcPr>
          <w:p w14:paraId="2F3FB0EC"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434" w:type="pct"/>
            <w:tcBorders>
              <w:top w:val="single" w:sz="4" w:space="0" w:color="auto"/>
              <w:left w:val="single" w:sz="18" w:space="0" w:color="auto"/>
              <w:bottom w:val="single" w:sz="4" w:space="0" w:color="auto"/>
              <w:right w:val="dotted" w:sz="4" w:space="0" w:color="auto"/>
            </w:tcBorders>
            <w:vAlign w:val="center"/>
          </w:tcPr>
          <w:p w14:paraId="39730A6D"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388" w:type="pct"/>
            <w:tcBorders>
              <w:top w:val="single" w:sz="4" w:space="0" w:color="auto"/>
              <w:left w:val="dotted" w:sz="4" w:space="0" w:color="auto"/>
              <w:bottom w:val="single" w:sz="4" w:space="0" w:color="auto"/>
              <w:right w:val="single" w:sz="18" w:space="0" w:color="auto"/>
            </w:tcBorders>
            <w:vAlign w:val="center"/>
          </w:tcPr>
          <w:p w14:paraId="0D63D663"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339" w:type="pct"/>
            <w:tcBorders>
              <w:top w:val="single" w:sz="4" w:space="0" w:color="auto"/>
              <w:left w:val="single" w:sz="18" w:space="0" w:color="auto"/>
              <w:bottom w:val="single" w:sz="4" w:space="0" w:color="auto"/>
              <w:right w:val="dotted" w:sz="4" w:space="0" w:color="auto"/>
            </w:tcBorders>
            <w:vAlign w:val="center"/>
          </w:tcPr>
          <w:p w14:paraId="4A243ED3"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274" w:type="pct"/>
            <w:tcBorders>
              <w:top w:val="single" w:sz="4" w:space="0" w:color="auto"/>
              <w:left w:val="dotted" w:sz="4" w:space="0" w:color="auto"/>
              <w:bottom w:val="single" w:sz="4" w:space="0" w:color="auto"/>
              <w:right w:val="single" w:sz="18" w:space="0" w:color="000000"/>
            </w:tcBorders>
            <w:vAlign w:val="center"/>
          </w:tcPr>
          <w:p w14:paraId="6B8AFA98" w14:textId="77777777" w:rsidR="009108AE" w:rsidRPr="00FD3F86" w:rsidRDefault="009108AE" w:rsidP="00627B42">
            <w:pPr>
              <w:jc w:val="center"/>
              <w:rPr>
                <w:rFonts w:eastAsia="Times New Roman" w:cstheme="minorHAnsi"/>
                <w:color w:val="000000" w:themeColor="text1"/>
                <w:sz w:val="20"/>
                <w:szCs w:val="20"/>
                <w:lang w:val="en" w:eastAsia="zh-CN"/>
              </w:rPr>
            </w:pPr>
          </w:p>
        </w:tc>
      </w:tr>
      <w:tr w:rsidR="009108AE" w:rsidRPr="00FD3F86" w14:paraId="4F52FDCB" w14:textId="77777777" w:rsidTr="00C06C23">
        <w:trPr>
          <w:trHeight w:val="20"/>
        </w:trPr>
        <w:tc>
          <w:tcPr>
            <w:tcW w:w="1389" w:type="pct"/>
            <w:vMerge w:val="restart"/>
            <w:tcBorders>
              <w:top w:val="single" w:sz="4" w:space="0" w:color="auto"/>
              <w:left w:val="single" w:sz="18" w:space="0" w:color="000000"/>
              <w:right w:val="single" w:sz="4" w:space="0" w:color="auto"/>
            </w:tcBorders>
            <w:vAlign w:val="center"/>
          </w:tcPr>
          <w:p w14:paraId="538DE1A3" w14:textId="77777777" w:rsidR="009108AE" w:rsidRPr="00FD3F86" w:rsidRDefault="009108AE" w:rsidP="00C06C23">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Household income (*)</w:t>
            </w:r>
          </w:p>
        </w:tc>
        <w:tc>
          <w:tcPr>
            <w:tcW w:w="1355" w:type="pct"/>
            <w:tcBorders>
              <w:top w:val="single" w:sz="4" w:space="0" w:color="auto"/>
              <w:left w:val="single" w:sz="4" w:space="0" w:color="auto"/>
              <w:bottom w:val="dotted" w:sz="4" w:space="0" w:color="auto"/>
              <w:right w:val="single" w:sz="18" w:space="0" w:color="000000"/>
            </w:tcBorders>
            <w:vAlign w:val="center"/>
          </w:tcPr>
          <w:p w14:paraId="05161943" w14:textId="1CE730DE" w:rsidR="009108AE" w:rsidRPr="00FD3F86" w:rsidRDefault="00746DE0" w:rsidP="00C06C23">
            <w:pPr>
              <w:jc w:val="left"/>
              <w:rPr>
                <w:rFonts w:cstheme="minorHAnsi"/>
                <w:color w:val="000000" w:themeColor="text1"/>
                <w:sz w:val="20"/>
                <w:szCs w:val="20"/>
              </w:rPr>
            </w:pPr>
            <w:r>
              <w:rPr>
                <w:rFonts w:cstheme="minorHAnsi"/>
                <w:iCs/>
                <w:color w:val="000000" w:themeColor="text1"/>
                <w:sz w:val="20"/>
                <w:szCs w:val="20"/>
                <w:lang w:eastAsia="zh-CN"/>
              </w:rPr>
              <w:t xml:space="preserve">&lt; </w:t>
            </w:r>
            <w:r>
              <w:rPr>
                <w:rFonts w:cstheme="minorHAnsi"/>
                <w:color w:val="000000" w:themeColor="text1"/>
                <w:sz w:val="20"/>
                <w:szCs w:val="20"/>
              </w:rPr>
              <w:t>$50K</w:t>
            </w:r>
          </w:p>
        </w:tc>
        <w:tc>
          <w:tcPr>
            <w:tcW w:w="433" w:type="pct"/>
            <w:tcBorders>
              <w:top w:val="single" w:sz="4" w:space="0" w:color="auto"/>
              <w:left w:val="single" w:sz="18" w:space="0" w:color="000000"/>
              <w:bottom w:val="dotted" w:sz="4" w:space="0" w:color="auto"/>
              <w:right w:val="dotted" w:sz="4" w:space="0" w:color="auto"/>
            </w:tcBorders>
            <w:vAlign w:val="center"/>
          </w:tcPr>
          <w:p w14:paraId="3BD3DA29" w14:textId="048B6BE3"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0.3</w:t>
            </w:r>
            <w:r w:rsidR="004C6BEA">
              <w:rPr>
                <w:rFonts w:eastAsia="Times New Roman" w:cstheme="minorHAnsi"/>
                <w:color w:val="000000" w:themeColor="text1"/>
                <w:sz w:val="20"/>
                <w:szCs w:val="20"/>
                <w:lang w:val="en" w:eastAsia="zh-CN"/>
              </w:rPr>
              <w:t>8</w:t>
            </w:r>
          </w:p>
        </w:tc>
        <w:tc>
          <w:tcPr>
            <w:tcW w:w="388" w:type="pct"/>
            <w:tcBorders>
              <w:top w:val="single" w:sz="4" w:space="0" w:color="auto"/>
              <w:left w:val="dotted" w:sz="4" w:space="0" w:color="auto"/>
              <w:bottom w:val="dotted" w:sz="4" w:space="0" w:color="auto"/>
              <w:right w:val="single" w:sz="18" w:space="0" w:color="auto"/>
            </w:tcBorders>
            <w:vAlign w:val="center"/>
          </w:tcPr>
          <w:p w14:paraId="496520EC" w14:textId="73B686AE" w:rsidR="009108AE" w:rsidRPr="00FD3F86" w:rsidRDefault="004C6BEA"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10.22</w:t>
            </w:r>
          </w:p>
        </w:tc>
        <w:tc>
          <w:tcPr>
            <w:tcW w:w="434" w:type="pct"/>
            <w:tcBorders>
              <w:top w:val="single" w:sz="4" w:space="0" w:color="auto"/>
              <w:left w:val="single" w:sz="18" w:space="0" w:color="auto"/>
              <w:bottom w:val="dotted" w:sz="4" w:space="0" w:color="auto"/>
              <w:right w:val="dotted" w:sz="4" w:space="0" w:color="auto"/>
            </w:tcBorders>
            <w:vAlign w:val="center"/>
          </w:tcPr>
          <w:p w14:paraId="47ACE942"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c>
          <w:tcPr>
            <w:tcW w:w="388" w:type="pct"/>
            <w:tcBorders>
              <w:top w:val="single" w:sz="4" w:space="0" w:color="auto"/>
              <w:left w:val="dotted" w:sz="4" w:space="0" w:color="auto"/>
              <w:bottom w:val="dotted" w:sz="4" w:space="0" w:color="auto"/>
              <w:right w:val="single" w:sz="18" w:space="0" w:color="auto"/>
            </w:tcBorders>
            <w:vAlign w:val="center"/>
          </w:tcPr>
          <w:p w14:paraId="4F7D558D"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c>
          <w:tcPr>
            <w:tcW w:w="339" w:type="pct"/>
            <w:tcBorders>
              <w:top w:val="single" w:sz="4" w:space="0" w:color="auto"/>
              <w:left w:val="single" w:sz="18" w:space="0" w:color="auto"/>
              <w:bottom w:val="dotted" w:sz="4" w:space="0" w:color="auto"/>
              <w:right w:val="dotted" w:sz="4" w:space="0" w:color="auto"/>
            </w:tcBorders>
            <w:vAlign w:val="center"/>
          </w:tcPr>
          <w:p w14:paraId="1647F47E"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c>
          <w:tcPr>
            <w:tcW w:w="274" w:type="pct"/>
            <w:tcBorders>
              <w:top w:val="single" w:sz="4" w:space="0" w:color="auto"/>
              <w:left w:val="dotted" w:sz="4" w:space="0" w:color="auto"/>
              <w:bottom w:val="dotted" w:sz="4" w:space="0" w:color="auto"/>
              <w:right w:val="single" w:sz="18" w:space="0" w:color="000000"/>
            </w:tcBorders>
            <w:vAlign w:val="center"/>
          </w:tcPr>
          <w:p w14:paraId="617B3953" w14:textId="77777777" w:rsidR="009108AE" w:rsidRPr="00FD3F86" w:rsidRDefault="009108AE" w:rsidP="00627B42">
            <w:pPr>
              <w:jc w:val="center"/>
              <w:rPr>
                <w:rFonts w:cstheme="minorHAnsi"/>
                <w:color w:val="000000" w:themeColor="text1"/>
                <w:sz w:val="20"/>
                <w:szCs w:val="20"/>
                <w:lang w:eastAsia="zh-CN"/>
              </w:rPr>
            </w:pPr>
            <w:r>
              <w:rPr>
                <w:rFonts w:cstheme="minorHAnsi"/>
                <w:color w:val="000000" w:themeColor="text1"/>
              </w:rPr>
              <w:t>—</w:t>
            </w:r>
          </w:p>
        </w:tc>
      </w:tr>
      <w:tr w:rsidR="009108AE" w:rsidRPr="00FD3F86" w14:paraId="34B8DF2B" w14:textId="77777777" w:rsidTr="00C06C23">
        <w:trPr>
          <w:trHeight w:val="20"/>
        </w:trPr>
        <w:tc>
          <w:tcPr>
            <w:tcW w:w="1389" w:type="pct"/>
            <w:vMerge/>
            <w:tcBorders>
              <w:left w:val="single" w:sz="18" w:space="0" w:color="000000"/>
              <w:bottom w:val="single" w:sz="4" w:space="0" w:color="auto"/>
              <w:right w:val="single" w:sz="4" w:space="0" w:color="auto"/>
            </w:tcBorders>
            <w:vAlign w:val="center"/>
          </w:tcPr>
          <w:p w14:paraId="3DDF2A04" w14:textId="77777777" w:rsidR="009108AE" w:rsidRPr="00FD3F86" w:rsidRDefault="009108AE" w:rsidP="00C06C23">
            <w:pPr>
              <w:jc w:val="left"/>
              <w:rPr>
                <w:rFonts w:eastAsia="Times New Roman" w:cstheme="minorHAnsi"/>
                <w:color w:val="000000" w:themeColor="text1"/>
                <w:sz w:val="20"/>
                <w:szCs w:val="20"/>
                <w:lang w:eastAsia="zh-CN"/>
              </w:rPr>
            </w:pPr>
          </w:p>
        </w:tc>
        <w:tc>
          <w:tcPr>
            <w:tcW w:w="1355" w:type="pct"/>
            <w:tcBorders>
              <w:top w:val="dotted" w:sz="4" w:space="0" w:color="auto"/>
              <w:left w:val="single" w:sz="4" w:space="0" w:color="auto"/>
              <w:bottom w:val="single" w:sz="4" w:space="0" w:color="auto"/>
              <w:right w:val="single" w:sz="18" w:space="0" w:color="000000"/>
            </w:tcBorders>
            <w:vAlign w:val="center"/>
          </w:tcPr>
          <w:p w14:paraId="355BAA0E" w14:textId="1A87289D" w:rsidR="009108AE" w:rsidRPr="00FD3F86" w:rsidRDefault="00746DE0" w:rsidP="00C06C23">
            <w:pPr>
              <w:jc w:val="left"/>
              <w:rPr>
                <w:rFonts w:cstheme="minorHAnsi"/>
                <w:color w:val="000000" w:themeColor="text1"/>
                <w:sz w:val="20"/>
                <w:szCs w:val="20"/>
              </w:rPr>
            </w:pPr>
            <w:r>
              <w:rPr>
                <w:rFonts w:cstheme="minorHAnsi"/>
                <w:iCs/>
                <w:color w:val="000000" w:themeColor="text1"/>
                <w:sz w:val="20"/>
                <w:szCs w:val="20"/>
                <w:lang w:eastAsia="zh-CN"/>
              </w:rPr>
              <w:t xml:space="preserve">≥ </w:t>
            </w:r>
            <w:r>
              <w:rPr>
                <w:rFonts w:cstheme="minorHAnsi"/>
                <w:color w:val="000000" w:themeColor="text1"/>
                <w:sz w:val="20"/>
                <w:szCs w:val="20"/>
              </w:rPr>
              <w:t xml:space="preserve">$150K, </w:t>
            </w:r>
            <w:r>
              <w:rPr>
                <w:rFonts w:cstheme="minorHAnsi"/>
                <w:iCs/>
                <w:color w:val="000000" w:themeColor="text1"/>
                <w:sz w:val="20"/>
                <w:szCs w:val="20"/>
                <w:lang w:eastAsia="zh-CN"/>
              </w:rPr>
              <w:t xml:space="preserve">&lt; </w:t>
            </w:r>
            <w:r>
              <w:rPr>
                <w:rFonts w:cstheme="minorHAnsi"/>
                <w:color w:val="000000" w:themeColor="text1"/>
                <w:sz w:val="20"/>
                <w:szCs w:val="20"/>
              </w:rPr>
              <w:t>$200K</w:t>
            </w:r>
          </w:p>
        </w:tc>
        <w:tc>
          <w:tcPr>
            <w:tcW w:w="433" w:type="pct"/>
            <w:tcBorders>
              <w:top w:val="dotted" w:sz="4" w:space="0" w:color="auto"/>
              <w:left w:val="single" w:sz="18" w:space="0" w:color="000000"/>
              <w:bottom w:val="single" w:sz="4" w:space="0" w:color="auto"/>
              <w:right w:val="dotted" w:sz="4" w:space="0" w:color="auto"/>
            </w:tcBorders>
            <w:vAlign w:val="center"/>
          </w:tcPr>
          <w:p w14:paraId="1897A352"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dotted" w:sz="4" w:space="0" w:color="auto"/>
              <w:left w:val="dotted" w:sz="4" w:space="0" w:color="auto"/>
              <w:bottom w:val="single" w:sz="4" w:space="0" w:color="auto"/>
              <w:right w:val="single" w:sz="18" w:space="0" w:color="auto"/>
            </w:tcBorders>
            <w:vAlign w:val="center"/>
          </w:tcPr>
          <w:p w14:paraId="0C61382A"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434" w:type="pct"/>
            <w:tcBorders>
              <w:top w:val="dotted" w:sz="4" w:space="0" w:color="auto"/>
              <w:left w:val="single" w:sz="18" w:space="0" w:color="auto"/>
              <w:bottom w:val="single" w:sz="4" w:space="0" w:color="auto"/>
              <w:right w:val="dotted" w:sz="4" w:space="0" w:color="auto"/>
            </w:tcBorders>
            <w:vAlign w:val="center"/>
          </w:tcPr>
          <w:p w14:paraId="08B45FA7" w14:textId="3C59A949"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4900E6">
              <w:rPr>
                <w:rFonts w:eastAsia="Times New Roman" w:cstheme="minorHAnsi"/>
                <w:color w:val="000000" w:themeColor="text1"/>
                <w:sz w:val="20"/>
                <w:szCs w:val="20"/>
                <w:lang w:val="en" w:eastAsia="zh-CN"/>
              </w:rPr>
              <w:t>62</w:t>
            </w:r>
          </w:p>
        </w:tc>
        <w:tc>
          <w:tcPr>
            <w:tcW w:w="388" w:type="pct"/>
            <w:tcBorders>
              <w:top w:val="dotted" w:sz="4" w:space="0" w:color="auto"/>
              <w:left w:val="dotted" w:sz="4" w:space="0" w:color="auto"/>
              <w:bottom w:val="single" w:sz="4" w:space="0" w:color="auto"/>
              <w:right w:val="single" w:sz="18" w:space="0" w:color="auto"/>
            </w:tcBorders>
            <w:vAlign w:val="center"/>
          </w:tcPr>
          <w:p w14:paraId="0AC64C95" w14:textId="56C03AE5" w:rsidR="009108AE" w:rsidRPr="00FD3F86" w:rsidRDefault="004900E6"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6.73</w:t>
            </w:r>
          </w:p>
        </w:tc>
        <w:tc>
          <w:tcPr>
            <w:tcW w:w="339" w:type="pct"/>
            <w:tcBorders>
              <w:top w:val="dotted" w:sz="4" w:space="0" w:color="auto"/>
              <w:left w:val="single" w:sz="18" w:space="0" w:color="auto"/>
              <w:bottom w:val="single" w:sz="4" w:space="0" w:color="auto"/>
              <w:right w:val="dotted" w:sz="4" w:space="0" w:color="auto"/>
            </w:tcBorders>
            <w:vAlign w:val="center"/>
          </w:tcPr>
          <w:p w14:paraId="7474AB78"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274" w:type="pct"/>
            <w:tcBorders>
              <w:top w:val="dotted" w:sz="4" w:space="0" w:color="auto"/>
              <w:left w:val="dotted" w:sz="4" w:space="0" w:color="auto"/>
              <w:bottom w:val="single" w:sz="4" w:space="0" w:color="auto"/>
              <w:right w:val="single" w:sz="18" w:space="0" w:color="000000"/>
            </w:tcBorders>
            <w:vAlign w:val="center"/>
          </w:tcPr>
          <w:p w14:paraId="3AE31567"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r>
      <w:tr w:rsidR="009108AE" w:rsidRPr="00FD3F86" w14:paraId="70C3B08A" w14:textId="77777777" w:rsidTr="00C06C23">
        <w:trPr>
          <w:trHeight w:val="20"/>
        </w:trPr>
        <w:tc>
          <w:tcPr>
            <w:tcW w:w="1389" w:type="pct"/>
            <w:tcBorders>
              <w:top w:val="single" w:sz="4" w:space="0" w:color="auto"/>
              <w:left w:val="single" w:sz="18" w:space="0" w:color="000000"/>
              <w:bottom w:val="single" w:sz="4" w:space="0" w:color="auto"/>
              <w:right w:val="single" w:sz="4" w:space="0" w:color="auto"/>
            </w:tcBorders>
            <w:vAlign w:val="center"/>
          </w:tcPr>
          <w:p w14:paraId="33564ACA" w14:textId="340D6A79" w:rsidR="009108AE" w:rsidRPr="00083EFB" w:rsidRDefault="009108AE" w:rsidP="00C06C23">
            <w:pPr>
              <w:jc w:val="left"/>
              <w:rPr>
                <w:rFonts w:eastAsia="Times New Roman" w:cstheme="minorHAnsi"/>
                <w:color w:val="000000" w:themeColor="text1"/>
                <w:sz w:val="20"/>
                <w:szCs w:val="20"/>
                <w:lang w:eastAsia="zh-CN"/>
              </w:rPr>
            </w:pPr>
            <w:r w:rsidRPr="00083EFB">
              <w:rPr>
                <w:rFonts w:eastAsia="Times New Roman" w:cstheme="minorHAnsi"/>
                <w:color w:val="000000" w:themeColor="text1"/>
                <w:sz w:val="20"/>
                <w:szCs w:val="20"/>
                <w:lang w:eastAsia="zh-CN"/>
              </w:rPr>
              <w:t>Child 0-17 years (no)</w:t>
            </w:r>
          </w:p>
        </w:tc>
        <w:tc>
          <w:tcPr>
            <w:tcW w:w="1355" w:type="pct"/>
            <w:tcBorders>
              <w:top w:val="single" w:sz="4" w:space="0" w:color="auto"/>
              <w:left w:val="single" w:sz="4" w:space="0" w:color="auto"/>
              <w:bottom w:val="single" w:sz="4" w:space="0" w:color="auto"/>
              <w:right w:val="single" w:sz="18" w:space="0" w:color="000000"/>
            </w:tcBorders>
            <w:vAlign w:val="center"/>
          </w:tcPr>
          <w:p w14:paraId="107FFCE1" w14:textId="69FDFAAA" w:rsidR="009108AE" w:rsidRPr="00083EFB" w:rsidRDefault="0070720A" w:rsidP="00C06C23">
            <w:pPr>
              <w:jc w:val="left"/>
              <w:rPr>
                <w:rFonts w:cstheme="minorHAnsi"/>
                <w:color w:val="000000" w:themeColor="text1"/>
                <w:sz w:val="20"/>
                <w:szCs w:val="20"/>
              </w:rPr>
            </w:pPr>
            <w:r w:rsidRPr="00083EFB">
              <w:rPr>
                <w:rFonts w:cstheme="minorHAnsi"/>
                <w:iCs/>
                <w:color w:val="000000" w:themeColor="text1"/>
                <w:sz w:val="20"/>
                <w:szCs w:val="20"/>
                <w:lang w:eastAsia="zh-CN"/>
              </w:rPr>
              <w:t>≥ One</w:t>
            </w:r>
            <w:r w:rsidR="00956088" w:rsidRPr="00083EFB">
              <w:rPr>
                <w:rFonts w:cstheme="minorHAnsi"/>
                <w:iCs/>
                <w:color w:val="000000" w:themeColor="text1"/>
                <w:sz w:val="20"/>
                <w:szCs w:val="20"/>
                <w:lang w:eastAsia="zh-CN"/>
              </w:rPr>
              <w:t xml:space="preserve"> child</w:t>
            </w:r>
          </w:p>
        </w:tc>
        <w:tc>
          <w:tcPr>
            <w:tcW w:w="433" w:type="pct"/>
            <w:tcBorders>
              <w:top w:val="single" w:sz="4" w:space="0" w:color="auto"/>
              <w:left w:val="single" w:sz="18" w:space="0" w:color="000000"/>
              <w:bottom w:val="single" w:sz="4" w:space="0" w:color="auto"/>
              <w:right w:val="dotted" w:sz="4" w:space="0" w:color="auto"/>
            </w:tcBorders>
            <w:vAlign w:val="center"/>
          </w:tcPr>
          <w:p w14:paraId="191500E2"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single" w:sz="4" w:space="0" w:color="auto"/>
              <w:left w:val="dotted" w:sz="4" w:space="0" w:color="auto"/>
              <w:bottom w:val="single" w:sz="4" w:space="0" w:color="auto"/>
              <w:right w:val="single" w:sz="18" w:space="0" w:color="auto"/>
            </w:tcBorders>
            <w:vAlign w:val="center"/>
          </w:tcPr>
          <w:p w14:paraId="55CF99F8"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434" w:type="pct"/>
            <w:tcBorders>
              <w:top w:val="single" w:sz="4" w:space="0" w:color="auto"/>
              <w:left w:val="single" w:sz="18" w:space="0" w:color="auto"/>
              <w:bottom w:val="single" w:sz="4" w:space="0" w:color="auto"/>
              <w:right w:val="dotted" w:sz="4" w:space="0" w:color="auto"/>
            </w:tcBorders>
            <w:vAlign w:val="center"/>
          </w:tcPr>
          <w:p w14:paraId="18529DF5" w14:textId="27A05A2E"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AF0B91">
              <w:rPr>
                <w:rFonts w:eastAsia="Times New Roman" w:cstheme="minorHAnsi"/>
                <w:color w:val="000000" w:themeColor="text1"/>
                <w:sz w:val="20"/>
                <w:szCs w:val="20"/>
                <w:lang w:val="en" w:eastAsia="zh-CN"/>
              </w:rPr>
              <w:t>58</w:t>
            </w:r>
          </w:p>
        </w:tc>
        <w:tc>
          <w:tcPr>
            <w:tcW w:w="388" w:type="pct"/>
            <w:tcBorders>
              <w:top w:val="single" w:sz="4" w:space="0" w:color="auto"/>
              <w:left w:val="dotted" w:sz="4" w:space="0" w:color="auto"/>
              <w:bottom w:val="single" w:sz="4" w:space="0" w:color="auto"/>
              <w:right w:val="single" w:sz="18" w:space="0" w:color="auto"/>
            </w:tcBorders>
            <w:vAlign w:val="center"/>
          </w:tcPr>
          <w:p w14:paraId="348271D5" w14:textId="4DB05B45" w:rsidR="009108AE" w:rsidRPr="00FD3F86" w:rsidRDefault="00AF0B91"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15.28</w:t>
            </w:r>
          </w:p>
        </w:tc>
        <w:tc>
          <w:tcPr>
            <w:tcW w:w="339" w:type="pct"/>
            <w:tcBorders>
              <w:top w:val="single" w:sz="4" w:space="0" w:color="auto"/>
              <w:left w:val="single" w:sz="18" w:space="0" w:color="auto"/>
              <w:bottom w:val="single" w:sz="4" w:space="0" w:color="auto"/>
              <w:right w:val="dotted" w:sz="4" w:space="0" w:color="auto"/>
            </w:tcBorders>
            <w:vAlign w:val="center"/>
          </w:tcPr>
          <w:p w14:paraId="0B55CA34" w14:textId="01AA47A1"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E650A8">
              <w:rPr>
                <w:rFonts w:eastAsia="Times New Roman" w:cstheme="minorHAnsi"/>
                <w:color w:val="000000" w:themeColor="text1"/>
                <w:sz w:val="20"/>
                <w:szCs w:val="20"/>
                <w:lang w:val="en" w:eastAsia="zh-CN"/>
              </w:rPr>
              <w:t>38</w:t>
            </w:r>
          </w:p>
        </w:tc>
        <w:tc>
          <w:tcPr>
            <w:tcW w:w="274" w:type="pct"/>
            <w:tcBorders>
              <w:top w:val="single" w:sz="4" w:space="0" w:color="auto"/>
              <w:left w:val="dotted" w:sz="4" w:space="0" w:color="auto"/>
              <w:bottom w:val="single" w:sz="4" w:space="0" w:color="auto"/>
              <w:right w:val="single" w:sz="18" w:space="0" w:color="000000"/>
            </w:tcBorders>
            <w:vAlign w:val="center"/>
          </w:tcPr>
          <w:p w14:paraId="753AEDDA" w14:textId="7C8A8BA1" w:rsidR="009108AE" w:rsidRPr="00FD3F86" w:rsidRDefault="00000008"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5.05</w:t>
            </w:r>
          </w:p>
        </w:tc>
      </w:tr>
      <w:tr w:rsidR="009108AE" w:rsidRPr="00FD3F86" w14:paraId="4A769904" w14:textId="77777777" w:rsidTr="00C06C23">
        <w:trPr>
          <w:trHeight w:val="20"/>
        </w:trPr>
        <w:tc>
          <w:tcPr>
            <w:tcW w:w="1389" w:type="pct"/>
            <w:tcBorders>
              <w:top w:val="single" w:sz="4" w:space="0" w:color="auto"/>
              <w:left w:val="single" w:sz="18" w:space="0" w:color="000000"/>
              <w:bottom w:val="single" w:sz="4" w:space="0" w:color="auto"/>
              <w:right w:val="single" w:sz="4" w:space="0" w:color="auto"/>
            </w:tcBorders>
            <w:vAlign w:val="center"/>
          </w:tcPr>
          <w:p w14:paraId="1E589126" w14:textId="77777777" w:rsidR="009108AE" w:rsidRPr="00FD3F86" w:rsidRDefault="009108AE" w:rsidP="00C06C23">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Vehicle ownership (zero)</w:t>
            </w:r>
          </w:p>
        </w:tc>
        <w:tc>
          <w:tcPr>
            <w:tcW w:w="1355" w:type="pct"/>
            <w:tcBorders>
              <w:top w:val="single" w:sz="4" w:space="0" w:color="auto"/>
              <w:left w:val="single" w:sz="4" w:space="0" w:color="auto"/>
              <w:bottom w:val="single" w:sz="4" w:space="0" w:color="auto"/>
              <w:right w:val="single" w:sz="18" w:space="0" w:color="000000"/>
            </w:tcBorders>
            <w:vAlign w:val="center"/>
          </w:tcPr>
          <w:p w14:paraId="46C531C0" w14:textId="2EEE1AD6" w:rsidR="009108AE" w:rsidRPr="00FD3F86" w:rsidRDefault="0070720A" w:rsidP="00C06C23">
            <w:pPr>
              <w:jc w:val="left"/>
              <w:rPr>
                <w:rFonts w:cstheme="minorHAnsi"/>
                <w:color w:val="000000" w:themeColor="text1"/>
                <w:sz w:val="20"/>
                <w:szCs w:val="20"/>
              </w:rPr>
            </w:pPr>
            <w:r>
              <w:rPr>
                <w:rFonts w:cstheme="minorHAnsi"/>
                <w:iCs/>
                <w:color w:val="000000" w:themeColor="text1"/>
                <w:sz w:val="20"/>
                <w:szCs w:val="20"/>
                <w:lang w:eastAsia="zh-CN"/>
              </w:rPr>
              <w:t>≥ One</w:t>
            </w:r>
            <w:r>
              <w:rPr>
                <w:rFonts w:cstheme="minorHAnsi"/>
                <w:color w:val="000000" w:themeColor="text1"/>
                <w:sz w:val="20"/>
                <w:szCs w:val="20"/>
              </w:rPr>
              <w:t xml:space="preserve"> vehicle</w:t>
            </w:r>
          </w:p>
        </w:tc>
        <w:tc>
          <w:tcPr>
            <w:tcW w:w="433" w:type="pct"/>
            <w:tcBorders>
              <w:top w:val="single" w:sz="4" w:space="0" w:color="auto"/>
              <w:left w:val="single" w:sz="18" w:space="0" w:color="000000"/>
              <w:bottom w:val="single" w:sz="4" w:space="0" w:color="auto"/>
              <w:right w:val="dotted" w:sz="4" w:space="0" w:color="auto"/>
            </w:tcBorders>
            <w:vAlign w:val="center"/>
          </w:tcPr>
          <w:p w14:paraId="16126F84"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single" w:sz="4" w:space="0" w:color="auto"/>
              <w:left w:val="dotted" w:sz="4" w:space="0" w:color="auto"/>
              <w:bottom w:val="single" w:sz="4" w:space="0" w:color="auto"/>
              <w:right w:val="single" w:sz="18" w:space="0" w:color="auto"/>
            </w:tcBorders>
            <w:vAlign w:val="center"/>
          </w:tcPr>
          <w:p w14:paraId="5C4CC97B"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434" w:type="pct"/>
            <w:tcBorders>
              <w:top w:val="single" w:sz="4" w:space="0" w:color="auto"/>
              <w:left w:val="single" w:sz="18" w:space="0" w:color="auto"/>
              <w:bottom w:val="single" w:sz="4" w:space="0" w:color="auto"/>
              <w:right w:val="dotted" w:sz="4" w:space="0" w:color="auto"/>
            </w:tcBorders>
            <w:vAlign w:val="center"/>
          </w:tcPr>
          <w:p w14:paraId="08DA6C2C" w14:textId="6A1B9CC4"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AF0B91">
              <w:rPr>
                <w:rFonts w:eastAsia="Times New Roman" w:cstheme="minorHAnsi"/>
                <w:color w:val="000000" w:themeColor="text1"/>
                <w:sz w:val="20"/>
                <w:szCs w:val="20"/>
                <w:lang w:val="en" w:eastAsia="zh-CN"/>
              </w:rPr>
              <w:t>25</w:t>
            </w:r>
          </w:p>
        </w:tc>
        <w:tc>
          <w:tcPr>
            <w:tcW w:w="388" w:type="pct"/>
            <w:tcBorders>
              <w:top w:val="single" w:sz="4" w:space="0" w:color="auto"/>
              <w:left w:val="dotted" w:sz="4" w:space="0" w:color="auto"/>
              <w:bottom w:val="single" w:sz="4" w:space="0" w:color="auto"/>
              <w:right w:val="single" w:sz="18" w:space="0" w:color="auto"/>
            </w:tcBorders>
            <w:vAlign w:val="center"/>
          </w:tcPr>
          <w:p w14:paraId="3E748A75" w14:textId="405A0B8E" w:rsidR="009108AE" w:rsidRPr="00FD3F86" w:rsidRDefault="00AF0B91"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4.51</w:t>
            </w:r>
          </w:p>
        </w:tc>
        <w:tc>
          <w:tcPr>
            <w:tcW w:w="339" w:type="pct"/>
            <w:tcBorders>
              <w:top w:val="single" w:sz="4" w:space="0" w:color="auto"/>
              <w:left w:val="single" w:sz="18" w:space="0" w:color="auto"/>
              <w:bottom w:val="single" w:sz="4" w:space="0" w:color="auto"/>
              <w:right w:val="dotted" w:sz="4" w:space="0" w:color="auto"/>
            </w:tcBorders>
            <w:vAlign w:val="center"/>
          </w:tcPr>
          <w:p w14:paraId="17F0865E" w14:textId="597A2631"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0.3</w:t>
            </w:r>
            <w:r w:rsidR="00000008">
              <w:rPr>
                <w:rFonts w:eastAsia="Times New Roman" w:cstheme="minorHAnsi"/>
                <w:color w:val="000000" w:themeColor="text1"/>
                <w:sz w:val="20"/>
                <w:szCs w:val="20"/>
                <w:lang w:val="en" w:eastAsia="zh-CN"/>
              </w:rPr>
              <w:t>4</w:t>
            </w:r>
          </w:p>
        </w:tc>
        <w:tc>
          <w:tcPr>
            <w:tcW w:w="274" w:type="pct"/>
            <w:tcBorders>
              <w:top w:val="single" w:sz="4" w:space="0" w:color="auto"/>
              <w:left w:val="dotted" w:sz="4" w:space="0" w:color="auto"/>
              <w:bottom w:val="single" w:sz="4" w:space="0" w:color="auto"/>
              <w:right w:val="single" w:sz="18" w:space="0" w:color="000000"/>
            </w:tcBorders>
            <w:vAlign w:val="center"/>
          </w:tcPr>
          <w:p w14:paraId="015F9227" w14:textId="3E29550A" w:rsidR="009108AE" w:rsidRPr="00FD3F86" w:rsidRDefault="0011136B"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3</w:t>
            </w:r>
            <w:r w:rsidR="009108AE">
              <w:rPr>
                <w:rFonts w:eastAsia="Times New Roman" w:cstheme="minorHAnsi"/>
                <w:color w:val="000000" w:themeColor="text1"/>
                <w:sz w:val="20"/>
                <w:szCs w:val="20"/>
                <w:lang w:val="en" w:eastAsia="zh-CN"/>
              </w:rPr>
              <w:t>.</w:t>
            </w:r>
            <w:r>
              <w:rPr>
                <w:rFonts w:eastAsia="Times New Roman" w:cstheme="minorHAnsi"/>
                <w:color w:val="000000" w:themeColor="text1"/>
                <w:sz w:val="20"/>
                <w:szCs w:val="20"/>
                <w:lang w:val="en" w:eastAsia="zh-CN"/>
              </w:rPr>
              <w:t>22</w:t>
            </w:r>
          </w:p>
        </w:tc>
      </w:tr>
      <w:tr w:rsidR="009108AE" w:rsidRPr="00FD3F86" w14:paraId="03B7A8E0" w14:textId="77777777" w:rsidTr="00C06C23">
        <w:trPr>
          <w:trHeight w:val="20"/>
        </w:trPr>
        <w:tc>
          <w:tcPr>
            <w:tcW w:w="1389" w:type="pct"/>
            <w:tcBorders>
              <w:top w:val="single" w:sz="4" w:space="0" w:color="auto"/>
              <w:left w:val="single" w:sz="18" w:space="0" w:color="000000"/>
              <w:bottom w:val="single" w:sz="4" w:space="0" w:color="auto"/>
              <w:right w:val="single" w:sz="4" w:space="0" w:color="auto"/>
            </w:tcBorders>
            <w:vAlign w:val="center"/>
          </w:tcPr>
          <w:p w14:paraId="42D906CB" w14:textId="17953DA0" w:rsidR="009108AE" w:rsidRPr="00FD3F86" w:rsidRDefault="00062365" w:rsidP="00C06C23">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Location (not urban)</w:t>
            </w:r>
          </w:p>
        </w:tc>
        <w:tc>
          <w:tcPr>
            <w:tcW w:w="1355" w:type="pct"/>
            <w:tcBorders>
              <w:top w:val="single" w:sz="4" w:space="0" w:color="auto"/>
              <w:left w:val="single" w:sz="4" w:space="0" w:color="auto"/>
              <w:bottom w:val="single" w:sz="4" w:space="0" w:color="auto"/>
              <w:right w:val="single" w:sz="18" w:space="0" w:color="000000"/>
            </w:tcBorders>
            <w:vAlign w:val="center"/>
          </w:tcPr>
          <w:p w14:paraId="1AE684F9" w14:textId="77777777" w:rsidR="009108AE" w:rsidRPr="00FD3F86" w:rsidRDefault="009108AE" w:rsidP="00C06C23">
            <w:pPr>
              <w:jc w:val="left"/>
              <w:rPr>
                <w:rFonts w:cstheme="minorHAnsi"/>
                <w:color w:val="000000" w:themeColor="text1"/>
                <w:sz w:val="20"/>
                <w:szCs w:val="20"/>
              </w:rPr>
            </w:pPr>
            <w:r>
              <w:rPr>
                <w:rFonts w:cstheme="minorHAnsi"/>
                <w:color w:val="000000" w:themeColor="text1"/>
                <w:sz w:val="20"/>
                <w:szCs w:val="20"/>
              </w:rPr>
              <w:t>Urban</w:t>
            </w:r>
          </w:p>
        </w:tc>
        <w:tc>
          <w:tcPr>
            <w:tcW w:w="433" w:type="pct"/>
            <w:tcBorders>
              <w:top w:val="single" w:sz="4" w:space="0" w:color="auto"/>
              <w:left w:val="single" w:sz="18" w:space="0" w:color="000000"/>
              <w:bottom w:val="single" w:sz="4" w:space="0" w:color="auto"/>
              <w:right w:val="dotted" w:sz="4" w:space="0" w:color="auto"/>
            </w:tcBorders>
            <w:vAlign w:val="center"/>
          </w:tcPr>
          <w:p w14:paraId="1887F52A"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single" w:sz="4" w:space="0" w:color="auto"/>
              <w:left w:val="dotted" w:sz="4" w:space="0" w:color="auto"/>
              <w:bottom w:val="single" w:sz="4" w:space="0" w:color="auto"/>
              <w:right w:val="single" w:sz="18" w:space="0" w:color="auto"/>
            </w:tcBorders>
            <w:vAlign w:val="center"/>
          </w:tcPr>
          <w:p w14:paraId="32D50248"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434" w:type="pct"/>
            <w:tcBorders>
              <w:top w:val="single" w:sz="4" w:space="0" w:color="auto"/>
              <w:left w:val="single" w:sz="18" w:space="0" w:color="auto"/>
              <w:bottom w:val="single" w:sz="4" w:space="0" w:color="auto"/>
              <w:right w:val="dotted" w:sz="4" w:space="0" w:color="auto"/>
            </w:tcBorders>
            <w:vAlign w:val="center"/>
          </w:tcPr>
          <w:p w14:paraId="30C55C93"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single" w:sz="4" w:space="0" w:color="auto"/>
              <w:left w:val="dotted" w:sz="4" w:space="0" w:color="auto"/>
              <w:bottom w:val="single" w:sz="4" w:space="0" w:color="auto"/>
              <w:right w:val="single" w:sz="18" w:space="0" w:color="auto"/>
            </w:tcBorders>
            <w:vAlign w:val="center"/>
          </w:tcPr>
          <w:p w14:paraId="1E7D33C5"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39" w:type="pct"/>
            <w:tcBorders>
              <w:top w:val="single" w:sz="4" w:space="0" w:color="auto"/>
              <w:left w:val="single" w:sz="18" w:space="0" w:color="auto"/>
              <w:bottom w:val="single" w:sz="4" w:space="0" w:color="auto"/>
              <w:right w:val="dotted" w:sz="4" w:space="0" w:color="auto"/>
            </w:tcBorders>
            <w:vAlign w:val="center"/>
          </w:tcPr>
          <w:p w14:paraId="4437C12B" w14:textId="52B02557"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000008">
              <w:rPr>
                <w:rFonts w:eastAsia="Times New Roman" w:cstheme="minorHAnsi"/>
                <w:color w:val="000000" w:themeColor="text1"/>
                <w:sz w:val="20"/>
                <w:szCs w:val="20"/>
                <w:lang w:val="en" w:eastAsia="zh-CN"/>
              </w:rPr>
              <w:t>41</w:t>
            </w:r>
          </w:p>
        </w:tc>
        <w:tc>
          <w:tcPr>
            <w:tcW w:w="274" w:type="pct"/>
            <w:tcBorders>
              <w:top w:val="single" w:sz="4" w:space="0" w:color="auto"/>
              <w:left w:val="dotted" w:sz="4" w:space="0" w:color="auto"/>
              <w:bottom w:val="single" w:sz="4" w:space="0" w:color="auto"/>
              <w:right w:val="single" w:sz="18" w:space="0" w:color="000000"/>
            </w:tcBorders>
            <w:vAlign w:val="center"/>
          </w:tcPr>
          <w:p w14:paraId="29FA55BB" w14:textId="4A956A19"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w:t>
            </w:r>
            <w:r w:rsidR="00000008">
              <w:rPr>
                <w:rFonts w:eastAsia="Times New Roman" w:cstheme="minorHAnsi"/>
                <w:color w:val="000000" w:themeColor="text1"/>
                <w:sz w:val="20"/>
                <w:szCs w:val="20"/>
                <w:lang w:val="en" w:eastAsia="zh-CN"/>
              </w:rPr>
              <w:t>7.49</w:t>
            </w:r>
          </w:p>
        </w:tc>
      </w:tr>
      <w:tr w:rsidR="009108AE" w:rsidRPr="00FD3F86" w14:paraId="7255B770" w14:textId="77777777" w:rsidTr="00C06C23">
        <w:trPr>
          <w:trHeight w:val="20"/>
        </w:trPr>
        <w:tc>
          <w:tcPr>
            <w:tcW w:w="2744" w:type="pct"/>
            <w:gridSpan w:val="2"/>
            <w:tcBorders>
              <w:top w:val="single" w:sz="4" w:space="0" w:color="auto"/>
              <w:left w:val="single" w:sz="18" w:space="0" w:color="000000"/>
              <w:bottom w:val="single" w:sz="4" w:space="0" w:color="auto"/>
              <w:right w:val="single" w:sz="18" w:space="0" w:color="000000"/>
            </w:tcBorders>
            <w:vAlign w:val="center"/>
          </w:tcPr>
          <w:p w14:paraId="37D646DB" w14:textId="48F6BE07" w:rsidR="009108AE" w:rsidRPr="00FD3F86" w:rsidRDefault="009108AE" w:rsidP="00C06C23">
            <w:pPr>
              <w:jc w:val="left"/>
              <w:rPr>
                <w:rFonts w:cstheme="minorHAnsi"/>
                <w:b/>
                <w:bCs/>
                <w:i/>
                <w:iCs/>
                <w:color w:val="000000" w:themeColor="text1"/>
                <w:sz w:val="20"/>
                <w:szCs w:val="20"/>
              </w:rPr>
            </w:pPr>
            <w:r>
              <w:rPr>
                <w:rFonts w:cstheme="minorHAnsi"/>
                <w:b/>
                <w:bCs/>
                <w:i/>
                <w:iCs/>
                <w:color w:val="000000" w:themeColor="text1"/>
                <w:sz w:val="20"/>
                <w:szCs w:val="20"/>
              </w:rPr>
              <w:t>Built-Environment Attributes</w:t>
            </w:r>
          </w:p>
        </w:tc>
        <w:tc>
          <w:tcPr>
            <w:tcW w:w="433" w:type="pct"/>
            <w:tcBorders>
              <w:top w:val="single" w:sz="4" w:space="0" w:color="auto"/>
              <w:left w:val="single" w:sz="18" w:space="0" w:color="000000"/>
              <w:bottom w:val="single" w:sz="4" w:space="0" w:color="auto"/>
              <w:right w:val="dotted" w:sz="4" w:space="0" w:color="auto"/>
            </w:tcBorders>
            <w:vAlign w:val="center"/>
          </w:tcPr>
          <w:p w14:paraId="32692337"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388" w:type="pct"/>
            <w:tcBorders>
              <w:top w:val="single" w:sz="4" w:space="0" w:color="auto"/>
              <w:left w:val="dotted" w:sz="4" w:space="0" w:color="auto"/>
              <w:bottom w:val="single" w:sz="4" w:space="0" w:color="auto"/>
              <w:right w:val="single" w:sz="18" w:space="0" w:color="auto"/>
            </w:tcBorders>
            <w:vAlign w:val="center"/>
          </w:tcPr>
          <w:p w14:paraId="0678BECA"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434" w:type="pct"/>
            <w:tcBorders>
              <w:top w:val="single" w:sz="4" w:space="0" w:color="auto"/>
              <w:left w:val="single" w:sz="18" w:space="0" w:color="auto"/>
              <w:bottom w:val="single" w:sz="4" w:space="0" w:color="auto"/>
              <w:right w:val="dotted" w:sz="4" w:space="0" w:color="auto"/>
            </w:tcBorders>
            <w:vAlign w:val="center"/>
          </w:tcPr>
          <w:p w14:paraId="613BFBA3"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388" w:type="pct"/>
            <w:tcBorders>
              <w:top w:val="single" w:sz="4" w:space="0" w:color="auto"/>
              <w:left w:val="dotted" w:sz="4" w:space="0" w:color="auto"/>
              <w:bottom w:val="single" w:sz="4" w:space="0" w:color="auto"/>
              <w:right w:val="single" w:sz="18" w:space="0" w:color="auto"/>
            </w:tcBorders>
            <w:vAlign w:val="center"/>
          </w:tcPr>
          <w:p w14:paraId="55317527"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339" w:type="pct"/>
            <w:tcBorders>
              <w:top w:val="single" w:sz="4" w:space="0" w:color="auto"/>
              <w:left w:val="single" w:sz="18" w:space="0" w:color="auto"/>
              <w:bottom w:val="single" w:sz="4" w:space="0" w:color="auto"/>
              <w:right w:val="dotted" w:sz="4" w:space="0" w:color="auto"/>
            </w:tcBorders>
            <w:vAlign w:val="center"/>
          </w:tcPr>
          <w:p w14:paraId="65684A4F"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274" w:type="pct"/>
            <w:tcBorders>
              <w:top w:val="single" w:sz="4" w:space="0" w:color="auto"/>
              <w:left w:val="dotted" w:sz="4" w:space="0" w:color="auto"/>
              <w:bottom w:val="single" w:sz="4" w:space="0" w:color="auto"/>
              <w:right w:val="single" w:sz="18" w:space="0" w:color="000000"/>
            </w:tcBorders>
            <w:vAlign w:val="center"/>
          </w:tcPr>
          <w:p w14:paraId="6CF79D2D" w14:textId="77777777" w:rsidR="009108AE" w:rsidRPr="00FD3F86" w:rsidRDefault="009108AE" w:rsidP="00627B42">
            <w:pPr>
              <w:jc w:val="center"/>
              <w:rPr>
                <w:rFonts w:eastAsia="Times New Roman" w:cstheme="minorHAnsi"/>
                <w:color w:val="000000" w:themeColor="text1"/>
                <w:sz w:val="20"/>
                <w:szCs w:val="20"/>
                <w:lang w:val="en" w:eastAsia="zh-CN"/>
              </w:rPr>
            </w:pPr>
          </w:p>
        </w:tc>
      </w:tr>
      <w:tr w:rsidR="009108AE" w:rsidRPr="00FD3F86" w14:paraId="508EF50C" w14:textId="77777777" w:rsidTr="00C06C23">
        <w:trPr>
          <w:trHeight w:val="20"/>
        </w:trPr>
        <w:tc>
          <w:tcPr>
            <w:tcW w:w="1389" w:type="pct"/>
            <w:tcBorders>
              <w:top w:val="single" w:sz="4" w:space="0" w:color="auto"/>
              <w:left w:val="single" w:sz="18" w:space="0" w:color="000000"/>
              <w:bottom w:val="single" w:sz="4" w:space="0" w:color="auto"/>
              <w:right w:val="single" w:sz="4" w:space="0" w:color="auto"/>
            </w:tcBorders>
            <w:vAlign w:val="center"/>
          </w:tcPr>
          <w:p w14:paraId="5D6B39B3" w14:textId="1B58C6B9" w:rsidR="009108AE" w:rsidRPr="00FD3F86" w:rsidRDefault="009108AE" w:rsidP="00C06C23">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Pop. density (</w:t>
            </w:r>
            <w:r>
              <w:rPr>
                <w:rFonts w:cstheme="minorHAnsi"/>
                <w:iCs/>
                <w:color w:val="000000" w:themeColor="text1"/>
                <w:sz w:val="20"/>
                <w:szCs w:val="20"/>
                <w:lang w:eastAsia="zh-CN"/>
              </w:rPr>
              <w:t xml:space="preserve">&gt; </w:t>
            </w:r>
            <w:r>
              <w:rPr>
                <w:rFonts w:eastAsia="Times New Roman" w:cstheme="minorHAnsi"/>
                <w:color w:val="000000" w:themeColor="text1"/>
                <w:sz w:val="20"/>
                <w:szCs w:val="20"/>
                <w:lang w:eastAsia="zh-CN"/>
              </w:rPr>
              <w:t>1)</w:t>
            </w:r>
          </w:p>
        </w:tc>
        <w:tc>
          <w:tcPr>
            <w:tcW w:w="1355" w:type="pct"/>
            <w:tcBorders>
              <w:top w:val="single" w:sz="4" w:space="0" w:color="auto"/>
              <w:left w:val="single" w:sz="4" w:space="0" w:color="auto"/>
              <w:bottom w:val="single" w:sz="4" w:space="0" w:color="auto"/>
              <w:right w:val="single" w:sz="18" w:space="0" w:color="000000"/>
            </w:tcBorders>
            <w:vAlign w:val="center"/>
          </w:tcPr>
          <w:p w14:paraId="75916529" w14:textId="4C61C9C3" w:rsidR="009108AE" w:rsidRPr="00FD3F86" w:rsidRDefault="000729D7" w:rsidP="00C06C23">
            <w:pPr>
              <w:jc w:val="left"/>
              <w:rPr>
                <w:rFonts w:cstheme="minorHAnsi"/>
                <w:color w:val="000000" w:themeColor="text1"/>
                <w:sz w:val="20"/>
                <w:szCs w:val="20"/>
              </w:rPr>
            </w:pPr>
            <w:r w:rsidRPr="00042648">
              <w:rPr>
                <w:rFonts w:cstheme="minorHAnsi"/>
                <w:iCs/>
                <w:color w:val="000000" w:themeColor="text1"/>
                <w:sz w:val="20"/>
                <w:szCs w:val="20"/>
                <w:lang w:eastAsia="zh-CN"/>
              </w:rPr>
              <w:t>≤</w:t>
            </w:r>
            <w:r>
              <w:rPr>
                <w:rFonts w:cstheme="minorHAnsi"/>
                <w:iCs/>
                <w:color w:val="000000" w:themeColor="text1"/>
                <w:sz w:val="20"/>
                <w:szCs w:val="20"/>
                <w:lang w:eastAsia="zh-CN"/>
              </w:rPr>
              <w:t xml:space="preserve"> </w:t>
            </w:r>
            <w:r w:rsidR="009108AE">
              <w:rPr>
                <w:rFonts w:cstheme="minorHAnsi"/>
                <w:color w:val="000000" w:themeColor="text1"/>
                <w:sz w:val="20"/>
                <w:szCs w:val="20"/>
              </w:rPr>
              <w:t>1 person/acre</w:t>
            </w:r>
          </w:p>
        </w:tc>
        <w:tc>
          <w:tcPr>
            <w:tcW w:w="433" w:type="pct"/>
            <w:tcBorders>
              <w:top w:val="single" w:sz="4" w:space="0" w:color="auto"/>
              <w:left w:val="single" w:sz="18" w:space="0" w:color="000000"/>
              <w:bottom w:val="single" w:sz="4" w:space="0" w:color="auto"/>
              <w:right w:val="dotted" w:sz="4" w:space="0" w:color="auto"/>
            </w:tcBorders>
            <w:vAlign w:val="center"/>
          </w:tcPr>
          <w:p w14:paraId="65E2CDA1" w14:textId="611425B6"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-0.3</w:t>
            </w:r>
            <w:r w:rsidR="004C6BEA">
              <w:rPr>
                <w:rFonts w:eastAsia="Times New Roman" w:cstheme="minorHAnsi"/>
                <w:color w:val="000000" w:themeColor="text1"/>
                <w:sz w:val="20"/>
                <w:szCs w:val="20"/>
                <w:lang w:val="en" w:eastAsia="zh-CN"/>
              </w:rPr>
              <w:t>3</w:t>
            </w:r>
          </w:p>
        </w:tc>
        <w:tc>
          <w:tcPr>
            <w:tcW w:w="388" w:type="pct"/>
            <w:tcBorders>
              <w:top w:val="single" w:sz="4" w:space="0" w:color="auto"/>
              <w:left w:val="dotted" w:sz="4" w:space="0" w:color="auto"/>
              <w:bottom w:val="single" w:sz="4" w:space="0" w:color="auto"/>
              <w:right w:val="single" w:sz="18" w:space="0" w:color="auto"/>
            </w:tcBorders>
            <w:vAlign w:val="center"/>
          </w:tcPr>
          <w:p w14:paraId="48F77D84" w14:textId="202D7C6E"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w:t>
            </w:r>
            <w:r w:rsidR="004C6BEA">
              <w:rPr>
                <w:rFonts w:eastAsia="Times New Roman" w:cstheme="minorHAnsi"/>
                <w:color w:val="000000" w:themeColor="text1"/>
                <w:sz w:val="20"/>
                <w:szCs w:val="20"/>
                <w:lang w:val="en" w:eastAsia="zh-CN"/>
              </w:rPr>
              <w:t>6</w:t>
            </w:r>
            <w:r>
              <w:rPr>
                <w:rFonts w:eastAsia="Times New Roman" w:cstheme="minorHAnsi"/>
                <w:color w:val="000000" w:themeColor="text1"/>
                <w:sz w:val="20"/>
                <w:szCs w:val="20"/>
                <w:lang w:val="en" w:eastAsia="zh-CN"/>
              </w:rPr>
              <w:t>.0</w:t>
            </w:r>
            <w:r w:rsidR="004C6BEA">
              <w:rPr>
                <w:rFonts w:eastAsia="Times New Roman" w:cstheme="minorHAnsi"/>
                <w:color w:val="000000" w:themeColor="text1"/>
                <w:sz w:val="20"/>
                <w:szCs w:val="20"/>
                <w:lang w:val="en" w:eastAsia="zh-CN"/>
              </w:rPr>
              <w:t>4</w:t>
            </w:r>
          </w:p>
        </w:tc>
        <w:tc>
          <w:tcPr>
            <w:tcW w:w="434" w:type="pct"/>
            <w:tcBorders>
              <w:top w:val="single" w:sz="4" w:space="0" w:color="auto"/>
              <w:left w:val="single" w:sz="18" w:space="0" w:color="auto"/>
              <w:bottom w:val="single" w:sz="4" w:space="0" w:color="auto"/>
              <w:right w:val="dotted" w:sz="4" w:space="0" w:color="auto"/>
            </w:tcBorders>
            <w:vAlign w:val="center"/>
          </w:tcPr>
          <w:p w14:paraId="59971D99" w14:textId="0C0B3F69"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w:t>
            </w:r>
            <w:r w:rsidR="00AF0B91">
              <w:rPr>
                <w:rFonts w:eastAsia="Times New Roman" w:cstheme="minorHAnsi"/>
                <w:color w:val="000000" w:themeColor="text1"/>
                <w:sz w:val="20"/>
                <w:szCs w:val="20"/>
                <w:lang w:val="en" w:eastAsia="zh-CN"/>
              </w:rPr>
              <w:t>0.12</w:t>
            </w:r>
          </w:p>
        </w:tc>
        <w:tc>
          <w:tcPr>
            <w:tcW w:w="388" w:type="pct"/>
            <w:tcBorders>
              <w:top w:val="single" w:sz="4" w:space="0" w:color="auto"/>
              <w:left w:val="dotted" w:sz="4" w:space="0" w:color="auto"/>
              <w:bottom w:val="single" w:sz="4" w:space="0" w:color="auto"/>
              <w:right w:val="single" w:sz="18" w:space="0" w:color="auto"/>
            </w:tcBorders>
            <w:vAlign w:val="center"/>
          </w:tcPr>
          <w:p w14:paraId="15575EF6" w14:textId="268C6282"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w:t>
            </w:r>
            <w:r w:rsidR="00AF0B91">
              <w:rPr>
                <w:rFonts w:eastAsia="Times New Roman" w:cstheme="minorHAnsi"/>
                <w:color w:val="000000" w:themeColor="text1"/>
                <w:sz w:val="20"/>
                <w:szCs w:val="20"/>
                <w:lang w:val="en" w:eastAsia="zh-CN"/>
              </w:rPr>
              <w:t>3.16</w:t>
            </w:r>
          </w:p>
        </w:tc>
        <w:tc>
          <w:tcPr>
            <w:tcW w:w="339" w:type="pct"/>
            <w:tcBorders>
              <w:top w:val="single" w:sz="4" w:space="0" w:color="auto"/>
              <w:left w:val="single" w:sz="18" w:space="0" w:color="auto"/>
              <w:bottom w:val="single" w:sz="4" w:space="0" w:color="auto"/>
              <w:right w:val="dotted" w:sz="4" w:space="0" w:color="auto"/>
            </w:tcBorders>
            <w:vAlign w:val="center"/>
          </w:tcPr>
          <w:p w14:paraId="53E2B7D1"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274" w:type="pct"/>
            <w:tcBorders>
              <w:top w:val="single" w:sz="4" w:space="0" w:color="auto"/>
              <w:left w:val="dotted" w:sz="4" w:space="0" w:color="auto"/>
              <w:bottom w:val="single" w:sz="4" w:space="0" w:color="auto"/>
              <w:right w:val="single" w:sz="18" w:space="0" w:color="000000"/>
            </w:tcBorders>
            <w:vAlign w:val="center"/>
          </w:tcPr>
          <w:p w14:paraId="3BB2AC76"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r>
      <w:tr w:rsidR="009108AE" w:rsidRPr="00FD3F86" w14:paraId="342079E6" w14:textId="77777777" w:rsidTr="00C06C23">
        <w:trPr>
          <w:trHeight w:val="20"/>
        </w:trPr>
        <w:tc>
          <w:tcPr>
            <w:tcW w:w="1389" w:type="pct"/>
            <w:tcBorders>
              <w:top w:val="single" w:sz="4" w:space="0" w:color="auto"/>
              <w:left w:val="single" w:sz="18" w:space="0" w:color="000000"/>
              <w:bottom w:val="single" w:sz="4" w:space="0" w:color="auto"/>
              <w:right w:val="single" w:sz="4" w:space="0" w:color="auto"/>
            </w:tcBorders>
            <w:vAlign w:val="center"/>
          </w:tcPr>
          <w:p w14:paraId="175BA075" w14:textId="4E927317" w:rsidR="009108AE" w:rsidRPr="00FD3F86" w:rsidRDefault="00286FE7" w:rsidP="00C06C23">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Housing density (</w:t>
            </w:r>
            <w:r>
              <w:rPr>
                <w:rFonts w:ascii="Times New Roman" w:hAnsi="Times New Roman" w:cstheme="minorHAnsi"/>
                <w:color w:val="000000" w:themeColor="text1"/>
                <w:sz w:val="20"/>
                <w:szCs w:val="20"/>
                <w:lang w:eastAsia="zh-CN"/>
              </w:rPr>
              <w:t>&lt;</w:t>
            </w:r>
            <w:r>
              <w:rPr>
                <w:rFonts w:eastAsia="Times New Roman" w:cstheme="minorHAnsi"/>
                <w:color w:val="000000" w:themeColor="text1"/>
                <w:sz w:val="20"/>
                <w:szCs w:val="20"/>
                <w:lang w:eastAsia="zh-CN"/>
              </w:rPr>
              <w:t xml:space="preserve"> 4)</w:t>
            </w:r>
          </w:p>
        </w:tc>
        <w:tc>
          <w:tcPr>
            <w:tcW w:w="1355" w:type="pct"/>
            <w:tcBorders>
              <w:top w:val="single" w:sz="4" w:space="0" w:color="auto"/>
              <w:left w:val="single" w:sz="4" w:space="0" w:color="auto"/>
              <w:bottom w:val="single" w:sz="4" w:space="0" w:color="auto"/>
              <w:right w:val="single" w:sz="18" w:space="0" w:color="000000"/>
            </w:tcBorders>
            <w:vAlign w:val="center"/>
          </w:tcPr>
          <w:p w14:paraId="31276CD7" w14:textId="7433C452" w:rsidR="009108AE" w:rsidRPr="00FD3F86" w:rsidRDefault="00A45408" w:rsidP="00C06C23">
            <w:pPr>
              <w:jc w:val="left"/>
              <w:rPr>
                <w:rFonts w:cstheme="minorHAnsi"/>
                <w:color w:val="000000" w:themeColor="text1"/>
                <w:sz w:val="20"/>
                <w:szCs w:val="20"/>
              </w:rPr>
            </w:pPr>
            <w:r>
              <w:rPr>
                <w:rFonts w:cstheme="minorHAnsi"/>
                <w:iCs/>
                <w:color w:val="000000" w:themeColor="text1"/>
                <w:sz w:val="20"/>
                <w:szCs w:val="20"/>
                <w:lang w:eastAsia="zh-CN"/>
              </w:rPr>
              <w:t>≥</w:t>
            </w:r>
            <w:r w:rsidR="00C36391">
              <w:rPr>
                <w:rFonts w:cstheme="minorHAnsi"/>
                <w:color w:val="000000" w:themeColor="text1"/>
                <w:sz w:val="20"/>
                <w:szCs w:val="20"/>
              </w:rPr>
              <w:t xml:space="preserve"> </w:t>
            </w:r>
            <w:r w:rsidR="009108AE">
              <w:rPr>
                <w:rFonts w:cstheme="minorHAnsi"/>
                <w:color w:val="000000" w:themeColor="text1"/>
                <w:sz w:val="20"/>
                <w:szCs w:val="20"/>
              </w:rPr>
              <w:t>4 units/acre</w:t>
            </w:r>
          </w:p>
        </w:tc>
        <w:tc>
          <w:tcPr>
            <w:tcW w:w="433" w:type="pct"/>
            <w:tcBorders>
              <w:top w:val="single" w:sz="4" w:space="0" w:color="auto"/>
              <w:left w:val="single" w:sz="18" w:space="0" w:color="000000"/>
              <w:bottom w:val="single" w:sz="4" w:space="0" w:color="auto"/>
              <w:right w:val="dotted" w:sz="4" w:space="0" w:color="auto"/>
            </w:tcBorders>
            <w:vAlign w:val="center"/>
          </w:tcPr>
          <w:p w14:paraId="508740C2" w14:textId="72ABD404"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A41CCF">
              <w:rPr>
                <w:rFonts w:eastAsia="Times New Roman" w:cstheme="minorHAnsi"/>
                <w:color w:val="000000" w:themeColor="text1"/>
                <w:sz w:val="20"/>
                <w:szCs w:val="20"/>
                <w:lang w:val="en" w:eastAsia="zh-CN"/>
              </w:rPr>
              <w:t>74</w:t>
            </w:r>
          </w:p>
        </w:tc>
        <w:tc>
          <w:tcPr>
            <w:tcW w:w="388" w:type="pct"/>
            <w:tcBorders>
              <w:top w:val="single" w:sz="4" w:space="0" w:color="auto"/>
              <w:left w:val="dotted" w:sz="4" w:space="0" w:color="auto"/>
              <w:bottom w:val="single" w:sz="4" w:space="0" w:color="auto"/>
              <w:right w:val="single" w:sz="18" w:space="0" w:color="auto"/>
            </w:tcBorders>
            <w:vAlign w:val="center"/>
          </w:tcPr>
          <w:p w14:paraId="6FCC2558" w14:textId="44F17F89"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1</w:t>
            </w:r>
            <w:r w:rsidR="00A41CCF">
              <w:rPr>
                <w:rFonts w:eastAsia="Times New Roman" w:cstheme="minorHAnsi"/>
                <w:color w:val="000000" w:themeColor="text1"/>
                <w:sz w:val="20"/>
                <w:szCs w:val="20"/>
                <w:lang w:val="en" w:eastAsia="zh-CN"/>
              </w:rPr>
              <w:t>5.57</w:t>
            </w:r>
          </w:p>
        </w:tc>
        <w:tc>
          <w:tcPr>
            <w:tcW w:w="434" w:type="pct"/>
            <w:tcBorders>
              <w:top w:val="single" w:sz="4" w:space="0" w:color="auto"/>
              <w:left w:val="single" w:sz="18" w:space="0" w:color="auto"/>
              <w:bottom w:val="single" w:sz="4" w:space="0" w:color="auto"/>
              <w:right w:val="dotted" w:sz="4" w:space="0" w:color="auto"/>
            </w:tcBorders>
            <w:vAlign w:val="center"/>
          </w:tcPr>
          <w:p w14:paraId="05C19D21"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single" w:sz="4" w:space="0" w:color="auto"/>
              <w:left w:val="dotted" w:sz="4" w:space="0" w:color="auto"/>
              <w:bottom w:val="single" w:sz="4" w:space="0" w:color="auto"/>
              <w:right w:val="single" w:sz="18" w:space="0" w:color="auto"/>
            </w:tcBorders>
            <w:vAlign w:val="center"/>
          </w:tcPr>
          <w:p w14:paraId="6FB5ADB6"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39" w:type="pct"/>
            <w:tcBorders>
              <w:top w:val="single" w:sz="4" w:space="0" w:color="auto"/>
              <w:left w:val="single" w:sz="18" w:space="0" w:color="auto"/>
              <w:bottom w:val="single" w:sz="4" w:space="0" w:color="auto"/>
              <w:right w:val="dotted" w:sz="4" w:space="0" w:color="auto"/>
            </w:tcBorders>
            <w:vAlign w:val="center"/>
          </w:tcPr>
          <w:p w14:paraId="27D61E33"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274" w:type="pct"/>
            <w:tcBorders>
              <w:top w:val="single" w:sz="4" w:space="0" w:color="auto"/>
              <w:left w:val="dotted" w:sz="4" w:space="0" w:color="auto"/>
              <w:bottom w:val="single" w:sz="4" w:space="0" w:color="auto"/>
              <w:right w:val="single" w:sz="18" w:space="0" w:color="000000"/>
            </w:tcBorders>
            <w:vAlign w:val="center"/>
          </w:tcPr>
          <w:p w14:paraId="5C514066"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r>
      <w:tr w:rsidR="009108AE" w:rsidRPr="00FD3F86" w14:paraId="49201CA5" w14:textId="77777777" w:rsidTr="00C06C23">
        <w:trPr>
          <w:trHeight w:val="20"/>
        </w:trPr>
        <w:tc>
          <w:tcPr>
            <w:tcW w:w="1389" w:type="pct"/>
            <w:tcBorders>
              <w:top w:val="single" w:sz="4" w:space="0" w:color="auto"/>
              <w:left w:val="single" w:sz="18" w:space="0" w:color="000000"/>
              <w:bottom w:val="single" w:sz="4" w:space="0" w:color="auto"/>
              <w:right w:val="single" w:sz="4" w:space="0" w:color="auto"/>
            </w:tcBorders>
            <w:vAlign w:val="center"/>
          </w:tcPr>
          <w:p w14:paraId="5CF13529" w14:textId="0C6F1049" w:rsidR="009108AE" w:rsidRPr="00FD3F86" w:rsidRDefault="009108AE" w:rsidP="00C06C23">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Walk Index (</w:t>
            </w:r>
            <w:r w:rsidR="00042648" w:rsidRPr="00042648">
              <w:rPr>
                <w:rFonts w:eastAsia="Times New Roman" w:cstheme="minorHAnsi"/>
                <w:color w:val="000000" w:themeColor="text1"/>
                <w:sz w:val="20"/>
                <w:szCs w:val="20"/>
                <w:lang w:eastAsia="zh-CN"/>
              </w:rPr>
              <w:t>&gt;</w:t>
            </w:r>
            <w:r>
              <w:rPr>
                <w:rFonts w:cstheme="minorHAnsi"/>
                <w:iCs/>
                <w:color w:val="000000" w:themeColor="text1"/>
                <w:sz w:val="20"/>
                <w:szCs w:val="20"/>
                <w:lang w:eastAsia="zh-CN"/>
              </w:rPr>
              <w:t xml:space="preserve"> </w:t>
            </w:r>
            <w:r>
              <w:rPr>
                <w:rFonts w:eastAsia="Times New Roman" w:cstheme="minorHAnsi"/>
                <w:color w:val="000000" w:themeColor="text1"/>
                <w:sz w:val="20"/>
                <w:szCs w:val="20"/>
                <w:lang w:eastAsia="zh-CN"/>
              </w:rPr>
              <w:t>7)</w:t>
            </w:r>
          </w:p>
        </w:tc>
        <w:tc>
          <w:tcPr>
            <w:tcW w:w="1355" w:type="pct"/>
            <w:tcBorders>
              <w:top w:val="single" w:sz="4" w:space="0" w:color="auto"/>
              <w:left w:val="single" w:sz="4" w:space="0" w:color="auto"/>
              <w:bottom w:val="single" w:sz="4" w:space="0" w:color="auto"/>
              <w:right w:val="single" w:sz="18" w:space="0" w:color="000000"/>
            </w:tcBorders>
            <w:vAlign w:val="center"/>
          </w:tcPr>
          <w:p w14:paraId="2C91401C" w14:textId="15AC5B52" w:rsidR="009108AE" w:rsidRPr="00FD3F86" w:rsidRDefault="00042648" w:rsidP="00C06C23">
            <w:pPr>
              <w:jc w:val="left"/>
              <w:rPr>
                <w:rFonts w:cstheme="minorHAnsi"/>
                <w:color w:val="000000" w:themeColor="text1"/>
                <w:sz w:val="20"/>
                <w:szCs w:val="20"/>
              </w:rPr>
            </w:pPr>
            <w:r w:rsidRPr="00042648">
              <w:rPr>
                <w:rFonts w:cstheme="minorHAnsi"/>
                <w:iCs/>
                <w:color w:val="000000" w:themeColor="text1"/>
                <w:sz w:val="20"/>
                <w:szCs w:val="20"/>
                <w:lang w:eastAsia="zh-CN"/>
              </w:rPr>
              <w:t>≤</w:t>
            </w:r>
            <w:r w:rsidR="00746DE0">
              <w:rPr>
                <w:rFonts w:cstheme="minorHAnsi"/>
                <w:iCs/>
                <w:color w:val="000000" w:themeColor="text1"/>
                <w:sz w:val="20"/>
                <w:szCs w:val="20"/>
                <w:lang w:eastAsia="zh-CN"/>
              </w:rPr>
              <w:t xml:space="preserve"> </w:t>
            </w:r>
            <w:r w:rsidR="00746DE0">
              <w:rPr>
                <w:rFonts w:cstheme="minorHAnsi"/>
                <w:color w:val="000000" w:themeColor="text1"/>
                <w:sz w:val="20"/>
                <w:szCs w:val="20"/>
              </w:rPr>
              <w:t>7</w:t>
            </w:r>
          </w:p>
        </w:tc>
        <w:tc>
          <w:tcPr>
            <w:tcW w:w="433" w:type="pct"/>
            <w:tcBorders>
              <w:top w:val="single" w:sz="4" w:space="0" w:color="auto"/>
              <w:left w:val="single" w:sz="18" w:space="0" w:color="000000"/>
              <w:bottom w:val="single" w:sz="4" w:space="0" w:color="auto"/>
              <w:right w:val="dotted" w:sz="4" w:space="0" w:color="auto"/>
            </w:tcBorders>
            <w:vAlign w:val="center"/>
          </w:tcPr>
          <w:p w14:paraId="5B554052" w14:textId="7FB67BC3"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A41CCF">
              <w:rPr>
                <w:rFonts w:eastAsia="Times New Roman" w:cstheme="minorHAnsi"/>
                <w:color w:val="000000" w:themeColor="text1"/>
                <w:sz w:val="20"/>
                <w:szCs w:val="20"/>
                <w:lang w:val="en" w:eastAsia="zh-CN"/>
              </w:rPr>
              <w:t>40</w:t>
            </w:r>
          </w:p>
        </w:tc>
        <w:tc>
          <w:tcPr>
            <w:tcW w:w="388" w:type="pct"/>
            <w:tcBorders>
              <w:top w:val="single" w:sz="4" w:space="0" w:color="auto"/>
              <w:left w:val="dotted" w:sz="4" w:space="0" w:color="auto"/>
              <w:bottom w:val="single" w:sz="4" w:space="0" w:color="auto"/>
              <w:right w:val="single" w:sz="18" w:space="0" w:color="auto"/>
            </w:tcBorders>
            <w:vAlign w:val="center"/>
          </w:tcPr>
          <w:p w14:paraId="709174EF" w14:textId="03F90844"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w:t>
            </w:r>
            <w:r w:rsidR="00A41CCF">
              <w:rPr>
                <w:rFonts w:eastAsia="Times New Roman" w:cstheme="minorHAnsi"/>
                <w:color w:val="000000" w:themeColor="text1"/>
                <w:sz w:val="20"/>
                <w:szCs w:val="20"/>
                <w:lang w:val="en" w:eastAsia="zh-CN"/>
              </w:rPr>
              <w:t>7</w:t>
            </w:r>
            <w:r>
              <w:rPr>
                <w:rFonts w:eastAsia="Times New Roman" w:cstheme="minorHAnsi"/>
                <w:color w:val="000000" w:themeColor="text1"/>
                <w:sz w:val="20"/>
                <w:szCs w:val="20"/>
                <w:lang w:val="en" w:eastAsia="zh-CN"/>
              </w:rPr>
              <w:t>.</w:t>
            </w:r>
            <w:r w:rsidR="00A41CCF">
              <w:rPr>
                <w:rFonts w:eastAsia="Times New Roman" w:cstheme="minorHAnsi"/>
                <w:color w:val="000000" w:themeColor="text1"/>
                <w:sz w:val="20"/>
                <w:szCs w:val="20"/>
                <w:lang w:val="en" w:eastAsia="zh-CN"/>
              </w:rPr>
              <w:t>68</w:t>
            </w:r>
          </w:p>
        </w:tc>
        <w:tc>
          <w:tcPr>
            <w:tcW w:w="434" w:type="pct"/>
            <w:tcBorders>
              <w:top w:val="single" w:sz="4" w:space="0" w:color="auto"/>
              <w:left w:val="single" w:sz="18" w:space="0" w:color="auto"/>
              <w:bottom w:val="single" w:sz="4" w:space="0" w:color="auto"/>
              <w:right w:val="dotted" w:sz="4" w:space="0" w:color="auto"/>
            </w:tcBorders>
            <w:vAlign w:val="center"/>
          </w:tcPr>
          <w:p w14:paraId="173FEB4A"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single" w:sz="4" w:space="0" w:color="auto"/>
              <w:left w:val="dotted" w:sz="4" w:space="0" w:color="auto"/>
              <w:bottom w:val="single" w:sz="4" w:space="0" w:color="auto"/>
              <w:right w:val="single" w:sz="18" w:space="0" w:color="auto"/>
            </w:tcBorders>
            <w:vAlign w:val="center"/>
          </w:tcPr>
          <w:p w14:paraId="0A32301B"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39" w:type="pct"/>
            <w:tcBorders>
              <w:top w:val="single" w:sz="4" w:space="0" w:color="auto"/>
              <w:left w:val="single" w:sz="18" w:space="0" w:color="auto"/>
              <w:bottom w:val="single" w:sz="4" w:space="0" w:color="auto"/>
              <w:right w:val="dotted" w:sz="4" w:space="0" w:color="auto"/>
            </w:tcBorders>
            <w:vAlign w:val="center"/>
          </w:tcPr>
          <w:p w14:paraId="426C3474"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274" w:type="pct"/>
            <w:tcBorders>
              <w:top w:val="single" w:sz="4" w:space="0" w:color="auto"/>
              <w:left w:val="dotted" w:sz="4" w:space="0" w:color="auto"/>
              <w:bottom w:val="single" w:sz="4" w:space="0" w:color="auto"/>
              <w:right w:val="single" w:sz="18" w:space="0" w:color="000000"/>
            </w:tcBorders>
            <w:vAlign w:val="center"/>
          </w:tcPr>
          <w:p w14:paraId="4C252C44"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r>
      <w:tr w:rsidR="009108AE" w:rsidRPr="00FD3F86" w14:paraId="441CD8D8" w14:textId="77777777" w:rsidTr="00C06C23">
        <w:trPr>
          <w:trHeight w:val="20"/>
        </w:trPr>
        <w:tc>
          <w:tcPr>
            <w:tcW w:w="1389" w:type="pct"/>
            <w:tcBorders>
              <w:top w:val="single" w:sz="4" w:space="0" w:color="auto"/>
              <w:left w:val="single" w:sz="18" w:space="0" w:color="000000"/>
              <w:bottom w:val="single" w:sz="4" w:space="0" w:color="auto"/>
              <w:right w:val="single" w:sz="4" w:space="0" w:color="auto"/>
            </w:tcBorders>
            <w:vAlign w:val="center"/>
          </w:tcPr>
          <w:p w14:paraId="10A754C2" w14:textId="30E71EC1" w:rsidR="009108AE" w:rsidRPr="00FD3F86" w:rsidRDefault="009108AE" w:rsidP="00C06C23">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Transit density (</w:t>
            </w:r>
            <w:r>
              <w:rPr>
                <w:rFonts w:ascii="Times New Roman" w:hAnsi="Times New Roman" w:cstheme="minorHAnsi"/>
                <w:color w:val="000000" w:themeColor="text1"/>
                <w:sz w:val="20"/>
                <w:szCs w:val="20"/>
                <w:lang w:eastAsia="zh-CN"/>
              </w:rPr>
              <w:t>&lt;</w:t>
            </w:r>
            <w:r>
              <w:rPr>
                <w:rFonts w:eastAsia="Times New Roman" w:cstheme="minorHAnsi"/>
                <w:color w:val="000000" w:themeColor="text1"/>
                <w:sz w:val="20"/>
                <w:szCs w:val="20"/>
                <w:lang w:eastAsia="zh-CN"/>
              </w:rPr>
              <w:t xml:space="preserve"> 100)</w:t>
            </w:r>
          </w:p>
        </w:tc>
        <w:tc>
          <w:tcPr>
            <w:tcW w:w="1355" w:type="pct"/>
            <w:tcBorders>
              <w:top w:val="single" w:sz="4" w:space="0" w:color="auto"/>
              <w:left w:val="single" w:sz="4" w:space="0" w:color="auto"/>
              <w:bottom w:val="single" w:sz="4" w:space="0" w:color="auto"/>
              <w:right w:val="single" w:sz="18" w:space="0" w:color="000000"/>
            </w:tcBorders>
            <w:vAlign w:val="center"/>
          </w:tcPr>
          <w:p w14:paraId="7E6B6021" w14:textId="7A747C1B" w:rsidR="009108AE" w:rsidRPr="00FD3F86" w:rsidRDefault="00187AEC" w:rsidP="00C06C23">
            <w:pPr>
              <w:jc w:val="left"/>
              <w:rPr>
                <w:rFonts w:cstheme="minorHAnsi"/>
                <w:color w:val="000000" w:themeColor="text1"/>
                <w:sz w:val="20"/>
                <w:szCs w:val="20"/>
              </w:rPr>
            </w:pPr>
            <w:r>
              <w:rPr>
                <w:rFonts w:cstheme="minorHAnsi"/>
                <w:iCs/>
                <w:color w:val="000000" w:themeColor="text1"/>
                <w:sz w:val="20"/>
                <w:szCs w:val="20"/>
                <w:lang w:eastAsia="zh-CN"/>
              </w:rPr>
              <w:t>≥</w:t>
            </w:r>
            <w:r w:rsidR="009108AE">
              <w:rPr>
                <w:rFonts w:cstheme="minorHAnsi"/>
                <w:color w:val="000000" w:themeColor="text1"/>
                <w:sz w:val="20"/>
                <w:szCs w:val="20"/>
              </w:rPr>
              <w:t xml:space="preserve">100 arrivals/acre in PM peak </w:t>
            </w:r>
          </w:p>
        </w:tc>
        <w:tc>
          <w:tcPr>
            <w:tcW w:w="433" w:type="pct"/>
            <w:tcBorders>
              <w:top w:val="single" w:sz="4" w:space="0" w:color="auto"/>
              <w:left w:val="single" w:sz="18" w:space="0" w:color="000000"/>
              <w:bottom w:val="single" w:sz="4" w:space="0" w:color="auto"/>
              <w:right w:val="dotted" w:sz="4" w:space="0" w:color="auto"/>
            </w:tcBorders>
            <w:vAlign w:val="center"/>
          </w:tcPr>
          <w:p w14:paraId="7853C107"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single" w:sz="4" w:space="0" w:color="auto"/>
              <w:left w:val="dotted" w:sz="4" w:space="0" w:color="auto"/>
              <w:bottom w:val="single" w:sz="4" w:space="0" w:color="auto"/>
              <w:right w:val="single" w:sz="18" w:space="0" w:color="auto"/>
            </w:tcBorders>
            <w:vAlign w:val="center"/>
          </w:tcPr>
          <w:p w14:paraId="4021313D"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434" w:type="pct"/>
            <w:tcBorders>
              <w:top w:val="single" w:sz="4" w:space="0" w:color="auto"/>
              <w:left w:val="single" w:sz="18" w:space="0" w:color="auto"/>
              <w:bottom w:val="single" w:sz="4" w:space="0" w:color="auto"/>
              <w:right w:val="dotted" w:sz="4" w:space="0" w:color="auto"/>
            </w:tcBorders>
            <w:vAlign w:val="center"/>
          </w:tcPr>
          <w:p w14:paraId="546AC933"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88" w:type="pct"/>
            <w:tcBorders>
              <w:top w:val="single" w:sz="4" w:space="0" w:color="auto"/>
              <w:left w:val="dotted" w:sz="4" w:space="0" w:color="auto"/>
              <w:bottom w:val="single" w:sz="4" w:space="0" w:color="auto"/>
              <w:right w:val="single" w:sz="18" w:space="0" w:color="auto"/>
            </w:tcBorders>
            <w:vAlign w:val="center"/>
          </w:tcPr>
          <w:p w14:paraId="1FB593C7" w14:textId="77777777" w:rsidR="009108AE" w:rsidRPr="00FD3F86" w:rsidRDefault="009108AE" w:rsidP="00627B42">
            <w:pPr>
              <w:jc w:val="center"/>
              <w:rPr>
                <w:rFonts w:eastAsia="Times New Roman" w:cstheme="minorHAnsi"/>
                <w:color w:val="000000" w:themeColor="text1"/>
                <w:sz w:val="20"/>
                <w:szCs w:val="20"/>
                <w:lang w:val="en" w:eastAsia="zh-CN"/>
              </w:rPr>
            </w:pPr>
            <w:r>
              <w:rPr>
                <w:rFonts w:cstheme="minorHAnsi"/>
                <w:color w:val="000000" w:themeColor="text1"/>
              </w:rPr>
              <w:t>—</w:t>
            </w:r>
          </w:p>
        </w:tc>
        <w:tc>
          <w:tcPr>
            <w:tcW w:w="339" w:type="pct"/>
            <w:tcBorders>
              <w:top w:val="single" w:sz="4" w:space="0" w:color="auto"/>
              <w:left w:val="single" w:sz="18" w:space="0" w:color="auto"/>
              <w:bottom w:val="single" w:sz="4" w:space="0" w:color="auto"/>
              <w:right w:val="dotted" w:sz="4" w:space="0" w:color="auto"/>
            </w:tcBorders>
            <w:vAlign w:val="center"/>
          </w:tcPr>
          <w:p w14:paraId="13F30280" w14:textId="77777777"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0.61</w:t>
            </w:r>
          </w:p>
        </w:tc>
        <w:tc>
          <w:tcPr>
            <w:tcW w:w="274" w:type="pct"/>
            <w:tcBorders>
              <w:top w:val="single" w:sz="4" w:space="0" w:color="auto"/>
              <w:left w:val="dotted" w:sz="4" w:space="0" w:color="auto"/>
              <w:bottom w:val="single" w:sz="4" w:space="0" w:color="auto"/>
              <w:right w:val="single" w:sz="18" w:space="0" w:color="000000"/>
            </w:tcBorders>
            <w:vAlign w:val="center"/>
          </w:tcPr>
          <w:p w14:paraId="6CB3ADBB" w14:textId="03BEBAB9" w:rsidR="009108AE" w:rsidRPr="00FD3F86" w:rsidRDefault="0011136B"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10.35</w:t>
            </w:r>
          </w:p>
        </w:tc>
      </w:tr>
      <w:tr w:rsidR="009108AE" w:rsidRPr="00FD3F86" w14:paraId="1C41B769" w14:textId="77777777" w:rsidTr="006824C2">
        <w:trPr>
          <w:trHeight w:val="20"/>
        </w:trPr>
        <w:tc>
          <w:tcPr>
            <w:tcW w:w="5000" w:type="pct"/>
            <w:gridSpan w:val="8"/>
            <w:tcBorders>
              <w:top w:val="double" w:sz="4" w:space="0" w:color="auto"/>
              <w:left w:val="single" w:sz="18" w:space="0" w:color="000000"/>
              <w:bottom w:val="double" w:sz="4" w:space="0" w:color="auto"/>
              <w:right w:val="single" w:sz="18" w:space="0" w:color="000000"/>
            </w:tcBorders>
            <w:vAlign w:val="center"/>
          </w:tcPr>
          <w:p w14:paraId="21B79E54" w14:textId="77777777" w:rsidR="009108AE" w:rsidRPr="00FD3F86" w:rsidRDefault="009108AE" w:rsidP="00627B42">
            <w:pPr>
              <w:rPr>
                <w:rFonts w:eastAsia="Times New Roman" w:cstheme="minorHAnsi"/>
                <w:i/>
                <w:iCs/>
                <w:color w:val="000000" w:themeColor="text1"/>
                <w:sz w:val="20"/>
                <w:szCs w:val="20"/>
                <w:lang w:val="en" w:eastAsia="zh-CN"/>
              </w:rPr>
            </w:pPr>
            <w:r>
              <w:rPr>
                <w:rFonts w:eastAsia="Times New Roman" w:cstheme="minorHAnsi"/>
                <w:b/>
                <w:i/>
                <w:iCs/>
                <w:color w:val="000000" w:themeColor="text1"/>
                <w:sz w:val="20"/>
                <w:szCs w:val="20"/>
              </w:rPr>
              <w:t xml:space="preserve">Correlations Between </w:t>
            </w:r>
            <w:r>
              <w:rPr>
                <w:rFonts w:eastAsia="DengXian" w:cstheme="minorHAnsi"/>
                <w:b/>
                <w:i/>
                <w:iCs/>
                <w:color w:val="000000" w:themeColor="text1"/>
                <w:sz w:val="20"/>
                <w:szCs w:val="20"/>
                <w:lang w:eastAsia="zh-CN"/>
              </w:rPr>
              <w:t>L</w:t>
            </w:r>
            <w:r>
              <w:rPr>
                <w:rFonts w:eastAsia="Times New Roman" w:cstheme="minorHAnsi"/>
                <w:b/>
                <w:i/>
                <w:iCs/>
                <w:color w:val="000000" w:themeColor="text1"/>
                <w:sz w:val="20"/>
                <w:szCs w:val="20"/>
              </w:rPr>
              <w:t xml:space="preserve">atent </w:t>
            </w:r>
            <w:r>
              <w:rPr>
                <w:rFonts w:eastAsia="DengXian" w:cstheme="minorHAnsi"/>
                <w:b/>
                <w:i/>
                <w:iCs/>
                <w:color w:val="000000" w:themeColor="text1"/>
                <w:sz w:val="20"/>
                <w:szCs w:val="20"/>
                <w:lang w:eastAsia="zh-CN"/>
              </w:rPr>
              <w:t>C</w:t>
            </w:r>
            <w:r>
              <w:rPr>
                <w:rFonts w:eastAsia="Times New Roman" w:cstheme="minorHAnsi"/>
                <w:b/>
                <w:i/>
                <w:iCs/>
                <w:color w:val="000000" w:themeColor="text1"/>
                <w:sz w:val="20"/>
                <w:szCs w:val="20"/>
              </w:rPr>
              <w:t>onstructs</w:t>
            </w:r>
          </w:p>
        </w:tc>
      </w:tr>
      <w:tr w:rsidR="009108AE" w:rsidRPr="00FD3F86" w14:paraId="7547329C" w14:textId="77777777" w:rsidTr="00622238">
        <w:trPr>
          <w:trHeight w:val="20"/>
        </w:trPr>
        <w:tc>
          <w:tcPr>
            <w:tcW w:w="2744" w:type="pct"/>
            <w:gridSpan w:val="2"/>
            <w:tcBorders>
              <w:top w:val="double" w:sz="4" w:space="0" w:color="auto"/>
              <w:left w:val="single" w:sz="18" w:space="0" w:color="000000"/>
              <w:bottom w:val="single" w:sz="6" w:space="0" w:color="auto"/>
              <w:right w:val="single" w:sz="18" w:space="0" w:color="000000"/>
            </w:tcBorders>
            <w:vAlign w:val="center"/>
          </w:tcPr>
          <w:p w14:paraId="20260825" w14:textId="2072C082" w:rsidR="009108AE" w:rsidRPr="00FD3F86" w:rsidRDefault="009108AE" w:rsidP="00627B42">
            <w:pPr>
              <w:rPr>
                <w:rFonts w:eastAsia="DengXian" w:cstheme="minorHAnsi"/>
                <w:color w:val="000000" w:themeColor="text1"/>
                <w:sz w:val="20"/>
                <w:szCs w:val="20"/>
                <w:lang w:eastAsia="zh-CN"/>
              </w:rPr>
            </w:pPr>
            <w:r>
              <w:rPr>
                <w:rFonts w:eastAsia="Times New Roman" w:cstheme="minorHAnsi"/>
                <w:color w:val="000000" w:themeColor="text1"/>
                <w:sz w:val="20"/>
                <w:szCs w:val="20"/>
                <w:lang w:val="en" w:eastAsia="zh-CN"/>
              </w:rPr>
              <w:t>Transit-oriented lifestyle</w:t>
            </w:r>
          </w:p>
        </w:tc>
        <w:tc>
          <w:tcPr>
            <w:tcW w:w="433" w:type="pct"/>
            <w:tcBorders>
              <w:top w:val="double" w:sz="4" w:space="0" w:color="auto"/>
              <w:left w:val="single" w:sz="18" w:space="0" w:color="000000"/>
              <w:bottom w:val="single" w:sz="6" w:space="0" w:color="auto"/>
              <w:right w:val="dotted" w:sz="4" w:space="0" w:color="auto"/>
            </w:tcBorders>
            <w:vAlign w:val="center"/>
          </w:tcPr>
          <w:p w14:paraId="6E13347A" w14:textId="7A18C585"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1.00</w:t>
            </w:r>
          </w:p>
        </w:tc>
        <w:tc>
          <w:tcPr>
            <w:tcW w:w="388" w:type="pct"/>
            <w:tcBorders>
              <w:top w:val="double" w:sz="4" w:space="0" w:color="auto"/>
              <w:left w:val="dotted" w:sz="4" w:space="0" w:color="auto"/>
              <w:bottom w:val="single" w:sz="6" w:space="0" w:color="auto"/>
              <w:right w:val="single" w:sz="18" w:space="0" w:color="auto"/>
            </w:tcBorders>
            <w:vAlign w:val="center"/>
          </w:tcPr>
          <w:p w14:paraId="71D11FA2" w14:textId="77777777" w:rsidR="009108AE" w:rsidRPr="00FD3F86" w:rsidRDefault="009108AE" w:rsidP="00627B42">
            <w:pPr>
              <w:jc w:val="center"/>
              <w:rPr>
                <w:rFonts w:eastAsia="DengXian" w:cstheme="minorHAnsi"/>
                <w:color w:val="000000" w:themeColor="text1"/>
                <w:sz w:val="20"/>
                <w:szCs w:val="20"/>
                <w:lang w:val="en" w:eastAsia="zh-CN"/>
              </w:rPr>
            </w:pPr>
            <w:r>
              <w:rPr>
                <w:rFonts w:cstheme="minorHAnsi"/>
                <w:color w:val="000000" w:themeColor="text1"/>
                <w:sz w:val="20"/>
                <w:szCs w:val="20"/>
                <w:lang w:eastAsia="zh-CN"/>
              </w:rPr>
              <w:t>—</w:t>
            </w:r>
          </w:p>
        </w:tc>
        <w:tc>
          <w:tcPr>
            <w:tcW w:w="434" w:type="pct"/>
            <w:tcBorders>
              <w:top w:val="double" w:sz="4" w:space="0" w:color="auto"/>
              <w:left w:val="single" w:sz="18" w:space="0" w:color="auto"/>
              <w:bottom w:val="single" w:sz="6" w:space="0" w:color="auto"/>
              <w:right w:val="dotted" w:sz="4" w:space="0" w:color="auto"/>
            </w:tcBorders>
            <w:vAlign w:val="center"/>
          </w:tcPr>
          <w:p w14:paraId="7EB778AB" w14:textId="470E1084"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0.7</w:t>
            </w:r>
            <w:r w:rsidR="00846395">
              <w:rPr>
                <w:rFonts w:eastAsia="Times New Roman" w:cstheme="minorHAnsi"/>
                <w:color w:val="000000" w:themeColor="text1"/>
                <w:sz w:val="20"/>
                <w:szCs w:val="20"/>
                <w:lang w:val="en" w:eastAsia="zh-CN"/>
              </w:rPr>
              <w:t>5</w:t>
            </w:r>
          </w:p>
        </w:tc>
        <w:tc>
          <w:tcPr>
            <w:tcW w:w="388" w:type="pct"/>
            <w:tcBorders>
              <w:top w:val="double" w:sz="4" w:space="0" w:color="auto"/>
              <w:left w:val="dotted" w:sz="4" w:space="0" w:color="auto"/>
              <w:bottom w:val="single" w:sz="6" w:space="0" w:color="auto"/>
              <w:right w:val="single" w:sz="18" w:space="0" w:color="auto"/>
            </w:tcBorders>
            <w:vAlign w:val="center"/>
          </w:tcPr>
          <w:p w14:paraId="5F9D2AD6" w14:textId="69E02940"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3</w:t>
            </w:r>
            <w:r w:rsidR="00846395">
              <w:rPr>
                <w:rFonts w:eastAsia="Times New Roman" w:cstheme="minorHAnsi"/>
                <w:color w:val="000000" w:themeColor="text1"/>
                <w:sz w:val="20"/>
                <w:szCs w:val="20"/>
                <w:lang w:val="en" w:eastAsia="zh-CN"/>
              </w:rPr>
              <w:t>9</w:t>
            </w:r>
            <w:r>
              <w:rPr>
                <w:rFonts w:eastAsia="Times New Roman" w:cstheme="minorHAnsi"/>
                <w:color w:val="000000" w:themeColor="text1"/>
                <w:sz w:val="20"/>
                <w:szCs w:val="20"/>
                <w:lang w:val="en" w:eastAsia="zh-CN"/>
              </w:rPr>
              <w:t>.</w:t>
            </w:r>
            <w:r w:rsidR="00846395">
              <w:rPr>
                <w:rFonts w:eastAsia="Times New Roman" w:cstheme="minorHAnsi"/>
                <w:color w:val="000000" w:themeColor="text1"/>
                <w:sz w:val="20"/>
                <w:szCs w:val="20"/>
                <w:lang w:val="en" w:eastAsia="zh-CN"/>
              </w:rPr>
              <w:t>20</w:t>
            </w:r>
          </w:p>
        </w:tc>
        <w:tc>
          <w:tcPr>
            <w:tcW w:w="339" w:type="pct"/>
            <w:tcBorders>
              <w:top w:val="double" w:sz="4" w:space="0" w:color="auto"/>
              <w:left w:val="single" w:sz="18" w:space="0" w:color="auto"/>
              <w:bottom w:val="single" w:sz="6" w:space="0" w:color="auto"/>
              <w:right w:val="dotted" w:sz="4" w:space="0" w:color="auto"/>
            </w:tcBorders>
            <w:vAlign w:val="center"/>
          </w:tcPr>
          <w:p w14:paraId="2B81312E" w14:textId="579B7D47"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0.5</w:t>
            </w:r>
            <w:r w:rsidR="00846395">
              <w:rPr>
                <w:rFonts w:eastAsia="Times New Roman" w:cstheme="minorHAnsi"/>
                <w:color w:val="000000" w:themeColor="text1"/>
                <w:sz w:val="20"/>
                <w:szCs w:val="20"/>
                <w:lang w:val="en" w:eastAsia="zh-CN"/>
              </w:rPr>
              <w:t>1</w:t>
            </w:r>
          </w:p>
        </w:tc>
        <w:tc>
          <w:tcPr>
            <w:tcW w:w="274" w:type="pct"/>
            <w:tcBorders>
              <w:top w:val="double" w:sz="4" w:space="0" w:color="auto"/>
              <w:left w:val="dotted" w:sz="4" w:space="0" w:color="auto"/>
              <w:bottom w:val="single" w:sz="6" w:space="0" w:color="auto"/>
              <w:right w:val="single" w:sz="18" w:space="0" w:color="000000"/>
            </w:tcBorders>
            <w:vAlign w:val="center"/>
          </w:tcPr>
          <w:p w14:paraId="16487899" w14:textId="0321E9DC"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1</w:t>
            </w:r>
            <w:r w:rsidR="00846395">
              <w:rPr>
                <w:rFonts w:eastAsia="Times New Roman" w:cstheme="minorHAnsi"/>
                <w:color w:val="000000" w:themeColor="text1"/>
                <w:sz w:val="20"/>
                <w:szCs w:val="20"/>
                <w:lang w:val="en" w:eastAsia="zh-CN"/>
              </w:rPr>
              <w:t>6.90</w:t>
            </w:r>
          </w:p>
        </w:tc>
      </w:tr>
      <w:tr w:rsidR="009108AE" w:rsidRPr="00FD3F86" w14:paraId="3FFC333F" w14:textId="77777777" w:rsidTr="00622238">
        <w:trPr>
          <w:trHeight w:val="20"/>
        </w:trPr>
        <w:tc>
          <w:tcPr>
            <w:tcW w:w="2744" w:type="pct"/>
            <w:gridSpan w:val="2"/>
            <w:tcBorders>
              <w:top w:val="single" w:sz="6" w:space="0" w:color="auto"/>
              <w:left w:val="single" w:sz="18" w:space="0" w:color="000000"/>
              <w:bottom w:val="single" w:sz="18" w:space="0" w:color="auto"/>
              <w:right w:val="single" w:sz="18" w:space="0" w:color="000000"/>
            </w:tcBorders>
            <w:vAlign w:val="center"/>
          </w:tcPr>
          <w:p w14:paraId="476D913E" w14:textId="09927AC2" w:rsidR="009108AE" w:rsidRPr="00FD3F86" w:rsidRDefault="009108AE" w:rsidP="00627B42">
            <w:pPr>
              <w:rPr>
                <w:rFonts w:eastAsia="DengXian" w:cstheme="minorHAnsi"/>
                <w:color w:val="000000" w:themeColor="text1"/>
                <w:sz w:val="20"/>
                <w:szCs w:val="20"/>
                <w:lang w:eastAsia="zh-CN"/>
              </w:rPr>
            </w:pPr>
            <w:r>
              <w:rPr>
                <w:rFonts w:eastAsia="Times New Roman" w:cstheme="minorHAnsi"/>
                <w:color w:val="000000" w:themeColor="text1"/>
                <w:sz w:val="20"/>
                <w:szCs w:val="20"/>
                <w:lang w:val="en" w:eastAsia="zh-CN"/>
              </w:rPr>
              <w:t>Social interaction propensity</w:t>
            </w:r>
          </w:p>
        </w:tc>
        <w:tc>
          <w:tcPr>
            <w:tcW w:w="433" w:type="pct"/>
            <w:tcBorders>
              <w:top w:val="single" w:sz="6" w:space="0" w:color="auto"/>
              <w:left w:val="single" w:sz="18" w:space="0" w:color="000000"/>
              <w:bottom w:val="single" w:sz="18" w:space="0" w:color="auto"/>
              <w:right w:val="dotted" w:sz="4" w:space="0" w:color="auto"/>
            </w:tcBorders>
            <w:vAlign w:val="center"/>
          </w:tcPr>
          <w:p w14:paraId="5169DA0E"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388" w:type="pct"/>
            <w:tcBorders>
              <w:top w:val="single" w:sz="6" w:space="0" w:color="auto"/>
              <w:left w:val="dotted" w:sz="4" w:space="0" w:color="auto"/>
              <w:bottom w:val="single" w:sz="18" w:space="0" w:color="auto"/>
              <w:right w:val="single" w:sz="18" w:space="0" w:color="auto"/>
            </w:tcBorders>
            <w:vAlign w:val="center"/>
          </w:tcPr>
          <w:p w14:paraId="64DF1F74" w14:textId="77777777" w:rsidR="009108AE" w:rsidRPr="00FD3F86" w:rsidRDefault="009108AE" w:rsidP="00627B42">
            <w:pPr>
              <w:jc w:val="center"/>
              <w:rPr>
                <w:rFonts w:eastAsia="Times New Roman" w:cstheme="minorHAnsi"/>
                <w:color w:val="000000" w:themeColor="text1"/>
                <w:sz w:val="20"/>
                <w:szCs w:val="20"/>
                <w:lang w:val="en" w:eastAsia="zh-CN"/>
              </w:rPr>
            </w:pPr>
          </w:p>
        </w:tc>
        <w:tc>
          <w:tcPr>
            <w:tcW w:w="434" w:type="pct"/>
            <w:tcBorders>
              <w:top w:val="single" w:sz="6" w:space="0" w:color="auto"/>
              <w:left w:val="single" w:sz="18" w:space="0" w:color="auto"/>
              <w:bottom w:val="single" w:sz="18" w:space="0" w:color="auto"/>
              <w:right w:val="dotted" w:sz="4" w:space="0" w:color="auto"/>
            </w:tcBorders>
            <w:vAlign w:val="center"/>
          </w:tcPr>
          <w:p w14:paraId="5EC69335" w14:textId="494E232D"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1.00</w:t>
            </w:r>
          </w:p>
        </w:tc>
        <w:tc>
          <w:tcPr>
            <w:tcW w:w="388" w:type="pct"/>
            <w:tcBorders>
              <w:top w:val="single" w:sz="6" w:space="0" w:color="auto"/>
              <w:left w:val="dotted" w:sz="4" w:space="0" w:color="auto"/>
              <w:bottom w:val="single" w:sz="18" w:space="0" w:color="auto"/>
              <w:right w:val="single" w:sz="18" w:space="0" w:color="auto"/>
            </w:tcBorders>
            <w:vAlign w:val="center"/>
          </w:tcPr>
          <w:p w14:paraId="030A51F1" w14:textId="77777777" w:rsidR="009108AE" w:rsidRPr="00FD3F86" w:rsidRDefault="009108AE" w:rsidP="00627B42">
            <w:pPr>
              <w:jc w:val="center"/>
              <w:rPr>
                <w:rFonts w:eastAsia="DengXian" w:cstheme="minorHAnsi"/>
                <w:color w:val="000000" w:themeColor="text1"/>
                <w:sz w:val="20"/>
                <w:szCs w:val="20"/>
                <w:lang w:val="en" w:eastAsia="zh-CN"/>
              </w:rPr>
            </w:pPr>
            <w:r>
              <w:rPr>
                <w:rFonts w:cstheme="minorHAnsi"/>
                <w:color w:val="000000" w:themeColor="text1"/>
                <w:sz w:val="20"/>
                <w:szCs w:val="20"/>
                <w:lang w:eastAsia="zh-CN"/>
              </w:rPr>
              <w:t>—</w:t>
            </w:r>
          </w:p>
        </w:tc>
        <w:tc>
          <w:tcPr>
            <w:tcW w:w="339" w:type="pct"/>
            <w:tcBorders>
              <w:top w:val="single" w:sz="6" w:space="0" w:color="auto"/>
              <w:left w:val="single" w:sz="18" w:space="0" w:color="auto"/>
              <w:bottom w:val="single" w:sz="18" w:space="0" w:color="auto"/>
              <w:right w:val="dotted" w:sz="4" w:space="0" w:color="auto"/>
            </w:tcBorders>
            <w:vAlign w:val="center"/>
          </w:tcPr>
          <w:p w14:paraId="3DF63D6D" w14:textId="471540F6" w:rsidR="009108AE" w:rsidRPr="00FD3F86" w:rsidRDefault="009108AE"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0.</w:t>
            </w:r>
            <w:r w:rsidR="00846395">
              <w:rPr>
                <w:rFonts w:eastAsia="Times New Roman" w:cstheme="minorHAnsi"/>
                <w:color w:val="000000" w:themeColor="text1"/>
                <w:sz w:val="20"/>
                <w:szCs w:val="20"/>
                <w:lang w:val="en" w:eastAsia="zh-CN"/>
              </w:rPr>
              <w:t>49</w:t>
            </w:r>
          </w:p>
        </w:tc>
        <w:tc>
          <w:tcPr>
            <w:tcW w:w="274" w:type="pct"/>
            <w:tcBorders>
              <w:top w:val="single" w:sz="6" w:space="0" w:color="auto"/>
              <w:left w:val="dotted" w:sz="4" w:space="0" w:color="auto"/>
              <w:bottom w:val="single" w:sz="6" w:space="0" w:color="auto"/>
              <w:right w:val="single" w:sz="18" w:space="0" w:color="000000"/>
            </w:tcBorders>
            <w:vAlign w:val="center"/>
          </w:tcPr>
          <w:p w14:paraId="2A9F6541" w14:textId="156A055F" w:rsidR="009108AE" w:rsidRPr="00FD3F86" w:rsidRDefault="00846395" w:rsidP="00627B42">
            <w:pPr>
              <w:jc w:val="center"/>
              <w:rPr>
                <w:rFonts w:eastAsia="Times New Roman" w:cstheme="minorHAnsi"/>
                <w:color w:val="000000" w:themeColor="text1"/>
                <w:sz w:val="20"/>
                <w:szCs w:val="20"/>
                <w:lang w:val="en" w:eastAsia="zh-CN"/>
              </w:rPr>
            </w:pPr>
            <w:r>
              <w:rPr>
                <w:rFonts w:eastAsia="Times New Roman" w:cstheme="minorHAnsi"/>
                <w:color w:val="000000" w:themeColor="text1"/>
                <w:sz w:val="20"/>
                <w:szCs w:val="20"/>
                <w:lang w:val="en" w:eastAsia="zh-CN"/>
              </w:rPr>
              <w:t>15.64</w:t>
            </w:r>
          </w:p>
        </w:tc>
      </w:tr>
      <w:tr w:rsidR="009108AE" w:rsidRPr="00FD3F86" w14:paraId="33240BFA" w14:textId="77777777" w:rsidTr="006824C2">
        <w:trPr>
          <w:trHeight w:val="20"/>
        </w:trPr>
        <w:tc>
          <w:tcPr>
            <w:tcW w:w="2744" w:type="pct"/>
            <w:gridSpan w:val="2"/>
            <w:tcBorders>
              <w:top w:val="single" w:sz="18" w:space="0" w:color="auto"/>
              <w:left w:val="single" w:sz="18" w:space="0" w:color="000000"/>
              <w:bottom w:val="single" w:sz="18" w:space="0" w:color="auto"/>
              <w:right w:val="single" w:sz="18" w:space="0" w:color="000000"/>
            </w:tcBorders>
            <w:vAlign w:val="center"/>
          </w:tcPr>
          <w:p w14:paraId="4946E069" w14:textId="77777777" w:rsidR="009108AE" w:rsidRPr="00FD3F86" w:rsidRDefault="009108AE" w:rsidP="00627B42">
            <w:pPr>
              <w:rPr>
                <w:rFonts w:eastAsia="DengXian" w:cstheme="minorHAnsi"/>
                <w:color w:val="000000" w:themeColor="text1"/>
                <w:sz w:val="20"/>
                <w:szCs w:val="20"/>
                <w:lang w:val="en" w:eastAsia="zh-CN"/>
              </w:rPr>
            </w:pPr>
            <w:r>
              <w:rPr>
                <w:rFonts w:eastAsia="Times New Roman" w:cstheme="minorHAnsi"/>
                <w:b/>
                <w:color w:val="000000" w:themeColor="text1"/>
                <w:sz w:val="20"/>
                <w:szCs w:val="20"/>
              </w:rPr>
              <w:t>Attitudinal Indicators</w:t>
            </w:r>
          </w:p>
        </w:tc>
        <w:tc>
          <w:tcPr>
            <w:tcW w:w="2256" w:type="pct"/>
            <w:gridSpan w:val="6"/>
            <w:tcBorders>
              <w:top w:val="single" w:sz="18" w:space="0" w:color="auto"/>
              <w:left w:val="single" w:sz="18" w:space="0" w:color="000000"/>
              <w:bottom w:val="single" w:sz="18" w:space="0" w:color="auto"/>
              <w:right w:val="single" w:sz="18" w:space="0" w:color="000000"/>
            </w:tcBorders>
            <w:vAlign w:val="center"/>
          </w:tcPr>
          <w:p w14:paraId="3F1C04E5" w14:textId="77777777" w:rsidR="009108AE" w:rsidRPr="00FD3F86" w:rsidRDefault="009108AE" w:rsidP="00627B42">
            <w:pPr>
              <w:jc w:val="center"/>
              <w:rPr>
                <w:rFonts w:eastAsia="Times New Roman" w:cstheme="minorHAnsi"/>
                <w:b/>
                <w:bCs/>
                <w:color w:val="000000" w:themeColor="text1"/>
                <w:sz w:val="20"/>
                <w:szCs w:val="20"/>
                <w:lang w:val="en" w:eastAsia="zh-CN"/>
              </w:rPr>
            </w:pPr>
            <w:r>
              <w:rPr>
                <w:rFonts w:eastAsia="Times New Roman" w:cstheme="minorHAnsi"/>
                <w:b/>
                <w:bCs/>
                <w:color w:val="000000" w:themeColor="text1"/>
                <w:sz w:val="20"/>
                <w:szCs w:val="20"/>
                <w:lang w:val="en" w:eastAsia="zh-CN"/>
              </w:rPr>
              <w:t>Loadings of Latent Variables on Indicators</w:t>
            </w:r>
          </w:p>
          <w:p w14:paraId="30F49C7C" w14:textId="77777777" w:rsidR="009108AE" w:rsidRPr="00FD3F86" w:rsidRDefault="009108AE" w:rsidP="00627B42">
            <w:pPr>
              <w:jc w:val="center"/>
              <w:rPr>
                <w:rFonts w:eastAsia="Times New Roman" w:cstheme="minorHAnsi"/>
                <w:b/>
                <w:bCs/>
                <w:color w:val="000000" w:themeColor="text1"/>
                <w:sz w:val="20"/>
                <w:szCs w:val="20"/>
                <w:lang w:val="en" w:eastAsia="zh-CN"/>
              </w:rPr>
            </w:pPr>
            <w:r>
              <w:rPr>
                <w:rFonts w:eastAsia="Times New Roman" w:cstheme="minorHAnsi"/>
                <w:b/>
                <w:bCs/>
                <w:color w:val="000000" w:themeColor="text1"/>
                <w:sz w:val="20"/>
                <w:szCs w:val="20"/>
                <w:lang w:val="en" w:eastAsia="zh-CN"/>
              </w:rPr>
              <w:t>(Measurement Equations Model Component)</w:t>
            </w:r>
          </w:p>
        </w:tc>
      </w:tr>
      <w:tr w:rsidR="009108AE" w:rsidRPr="00FD3F86" w14:paraId="13DB4AE9" w14:textId="77777777" w:rsidTr="00390BDB">
        <w:trPr>
          <w:trHeight w:val="20"/>
        </w:trPr>
        <w:tc>
          <w:tcPr>
            <w:tcW w:w="2744" w:type="pct"/>
            <w:gridSpan w:val="2"/>
            <w:tcBorders>
              <w:top w:val="single" w:sz="18" w:space="0" w:color="auto"/>
              <w:left w:val="single" w:sz="18" w:space="0" w:color="000000"/>
              <w:bottom w:val="single" w:sz="4" w:space="0" w:color="auto"/>
              <w:right w:val="single" w:sz="18" w:space="0" w:color="000000"/>
            </w:tcBorders>
            <w:vAlign w:val="center"/>
          </w:tcPr>
          <w:p w14:paraId="6AA7EFDC" w14:textId="641F5A5C" w:rsidR="009108AE" w:rsidRPr="00FD3F86" w:rsidRDefault="009108AE" w:rsidP="00390BDB">
            <w:pPr>
              <w:jc w:val="left"/>
              <w:rPr>
                <w:rFonts w:eastAsia="Times New Roman" w:cstheme="minorHAnsi"/>
                <w:color w:val="000000" w:themeColor="text1"/>
                <w:sz w:val="20"/>
                <w:szCs w:val="20"/>
                <w:lang w:eastAsia="zh-CN"/>
              </w:rPr>
            </w:pPr>
            <w:r>
              <w:rPr>
                <w:color w:val="000000" w:themeColor="text1"/>
                <w:sz w:val="20"/>
                <w:szCs w:val="20"/>
              </w:rPr>
              <w:t>I prefer to live close to transit, even if it means I will have a smaller home and live in a denser area</w:t>
            </w:r>
          </w:p>
        </w:tc>
        <w:tc>
          <w:tcPr>
            <w:tcW w:w="433" w:type="pct"/>
            <w:tcBorders>
              <w:top w:val="single" w:sz="18" w:space="0" w:color="auto"/>
              <w:left w:val="single" w:sz="18" w:space="0" w:color="000000"/>
              <w:bottom w:val="single" w:sz="4" w:space="0" w:color="auto"/>
              <w:right w:val="dotted" w:sz="4" w:space="0" w:color="auto"/>
            </w:tcBorders>
            <w:vAlign w:val="center"/>
          </w:tcPr>
          <w:p w14:paraId="47A9C1AF" w14:textId="1F5CDC7D" w:rsidR="009108AE" w:rsidRPr="00FD3F86" w:rsidRDefault="009108AE"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0.5</w:t>
            </w:r>
            <w:r w:rsidR="00290942">
              <w:rPr>
                <w:rFonts w:asciiTheme="majorHAnsi" w:eastAsia="Times New Roman" w:hAnsiTheme="majorHAnsi" w:cstheme="majorHAnsi"/>
                <w:color w:val="000000" w:themeColor="text1"/>
                <w:sz w:val="20"/>
                <w:szCs w:val="20"/>
                <w:lang w:val="en" w:eastAsia="zh-CN"/>
              </w:rPr>
              <w:t>8</w:t>
            </w:r>
          </w:p>
        </w:tc>
        <w:tc>
          <w:tcPr>
            <w:tcW w:w="388" w:type="pct"/>
            <w:tcBorders>
              <w:top w:val="single" w:sz="18" w:space="0" w:color="auto"/>
              <w:left w:val="dotted" w:sz="4" w:space="0" w:color="auto"/>
              <w:bottom w:val="single" w:sz="4" w:space="0" w:color="auto"/>
              <w:right w:val="single" w:sz="18" w:space="0" w:color="auto"/>
            </w:tcBorders>
            <w:vAlign w:val="center"/>
          </w:tcPr>
          <w:p w14:paraId="56782C97" w14:textId="10B0A2F6" w:rsidR="009108AE" w:rsidRPr="00FD3F86" w:rsidRDefault="009108AE"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4</w:t>
            </w:r>
            <w:r w:rsidR="00290942">
              <w:rPr>
                <w:rFonts w:asciiTheme="majorHAnsi" w:eastAsia="Times New Roman" w:hAnsiTheme="majorHAnsi" w:cstheme="majorHAnsi"/>
                <w:color w:val="000000" w:themeColor="text1"/>
                <w:sz w:val="20"/>
                <w:szCs w:val="20"/>
                <w:lang w:val="en" w:eastAsia="zh-CN"/>
              </w:rPr>
              <w:t>9</w:t>
            </w:r>
            <w:r>
              <w:rPr>
                <w:rFonts w:asciiTheme="majorHAnsi" w:eastAsia="Times New Roman" w:hAnsiTheme="majorHAnsi" w:cstheme="majorHAnsi"/>
                <w:color w:val="000000" w:themeColor="text1"/>
                <w:sz w:val="20"/>
                <w:szCs w:val="20"/>
                <w:lang w:val="en" w:eastAsia="zh-CN"/>
              </w:rPr>
              <w:t>.</w:t>
            </w:r>
            <w:r w:rsidR="00290942">
              <w:rPr>
                <w:rFonts w:asciiTheme="majorHAnsi" w:eastAsia="Times New Roman" w:hAnsiTheme="majorHAnsi" w:cstheme="majorHAnsi"/>
                <w:color w:val="000000" w:themeColor="text1"/>
                <w:sz w:val="20"/>
                <w:szCs w:val="20"/>
                <w:lang w:val="en" w:eastAsia="zh-CN"/>
              </w:rPr>
              <w:t>75</w:t>
            </w:r>
          </w:p>
        </w:tc>
        <w:tc>
          <w:tcPr>
            <w:tcW w:w="434" w:type="pct"/>
            <w:tcBorders>
              <w:top w:val="single" w:sz="18" w:space="0" w:color="auto"/>
              <w:left w:val="single" w:sz="18" w:space="0" w:color="auto"/>
              <w:bottom w:val="single" w:sz="4" w:space="0" w:color="auto"/>
              <w:right w:val="dotted" w:sz="4" w:space="0" w:color="auto"/>
            </w:tcBorders>
            <w:vAlign w:val="center"/>
          </w:tcPr>
          <w:p w14:paraId="5B538AC6"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88" w:type="pct"/>
            <w:tcBorders>
              <w:top w:val="single" w:sz="18" w:space="0" w:color="auto"/>
              <w:left w:val="dotted" w:sz="4" w:space="0" w:color="auto"/>
              <w:bottom w:val="single" w:sz="4" w:space="0" w:color="auto"/>
              <w:right w:val="single" w:sz="18" w:space="0" w:color="auto"/>
            </w:tcBorders>
            <w:vAlign w:val="center"/>
          </w:tcPr>
          <w:p w14:paraId="2EFFB9AE"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39" w:type="pct"/>
            <w:tcBorders>
              <w:top w:val="single" w:sz="18" w:space="0" w:color="auto"/>
              <w:left w:val="single" w:sz="18" w:space="0" w:color="auto"/>
              <w:bottom w:val="single" w:sz="4" w:space="0" w:color="auto"/>
              <w:right w:val="dotted" w:sz="4" w:space="0" w:color="auto"/>
            </w:tcBorders>
            <w:vAlign w:val="center"/>
          </w:tcPr>
          <w:p w14:paraId="23830355"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274" w:type="pct"/>
            <w:tcBorders>
              <w:top w:val="single" w:sz="18" w:space="0" w:color="auto"/>
              <w:left w:val="dotted" w:sz="4" w:space="0" w:color="auto"/>
              <w:bottom w:val="single" w:sz="4" w:space="0" w:color="auto"/>
              <w:right w:val="single" w:sz="18" w:space="0" w:color="000000"/>
            </w:tcBorders>
            <w:vAlign w:val="center"/>
          </w:tcPr>
          <w:p w14:paraId="7423936A"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r>
      <w:tr w:rsidR="009108AE" w:rsidRPr="00FD3F86" w14:paraId="6C49B992" w14:textId="77777777" w:rsidTr="00390BDB">
        <w:trPr>
          <w:trHeight w:val="20"/>
        </w:trPr>
        <w:tc>
          <w:tcPr>
            <w:tcW w:w="2744" w:type="pct"/>
            <w:gridSpan w:val="2"/>
            <w:tcBorders>
              <w:top w:val="single" w:sz="4" w:space="0" w:color="auto"/>
              <w:left w:val="single" w:sz="18" w:space="0" w:color="000000"/>
              <w:bottom w:val="single" w:sz="4" w:space="0" w:color="auto"/>
              <w:right w:val="single" w:sz="18" w:space="0" w:color="000000"/>
            </w:tcBorders>
            <w:vAlign w:val="center"/>
          </w:tcPr>
          <w:p w14:paraId="5ED59ACB" w14:textId="21DA5976" w:rsidR="009108AE" w:rsidRPr="00FD3F86" w:rsidRDefault="009108AE" w:rsidP="00390BDB">
            <w:pPr>
              <w:jc w:val="left"/>
              <w:rPr>
                <w:rFonts w:eastAsia="Times New Roman" w:cstheme="minorHAnsi"/>
                <w:color w:val="000000" w:themeColor="text1"/>
                <w:sz w:val="20"/>
                <w:szCs w:val="20"/>
                <w:lang w:eastAsia="zh-CN"/>
              </w:rPr>
            </w:pPr>
            <w:r>
              <w:rPr>
                <w:color w:val="000000" w:themeColor="text1"/>
                <w:sz w:val="20"/>
                <w:szCs w:val="20"/>
              </w:rPr>
              <w:t>I like the idea of having stores, restaurants, and offices mixed among the homes in my neighborhood</w:t>
            </w:r>
          </w:p>
        </w:tc>
        <w:tc>
          <w:tcPr>
            <w:tcW w:w="433" w:type="pct"/>
            <w:tcBorders>
              <w:top w:val="single" w:sz="4" w:space="0" w:color="auto"/>
              <w:left w:val="single" w:sz="18" w:space="0" w:color="000000"/>
              <w:bottom w:val="single" w:sz="4" w:space="0" w:color="auto"/>
              <w:right w:val="dotted" w:sz="4" w:space="0" w:color="auto"/>
            </w:tcBorders>
            <w:vAlign w:val="center"/>
          </w:tcPr>
          <w:p w14:paraId="43A048E5" w14:textId="636868BE" w:rsidR="009108AE" w:rsidRPr="00FD3F86" w:rsidRDefault="009108AE"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0.3</w:t>
            </w:r>
            <w:r w:rsidR="00290942">
              <w:rPr>
                <w:rFonts w:asciiTheme="majorHAnsi" w:eastAsia="Times New Roman" w:hAnsiTheme="majorHAnsi" w:cstheme="majorHAnsi"/>
                <w:color w:val="000000" w:themeColor="text1"/>
                <w:sz w:val="20"/>
                <w:szCs w:val="20"/>
                <w:lang w:val="en" w:eastAsia="zh-CN"/>
              </w:rPr>
              <w:t>5</w:t>
            </w:r>
          </w:p>
        </w:tc>
        <w:tc>
          <w:tcPr>
            <w:tcW w:w="388" w:type="pct"/>
            <w:tcBorders>
              <w:top w:val="single" w:sz="4" w:space="0" w:color="auto"/>
              <w:left w:val="dotted" w:sz="4" w:space="0" w:color="auto"/>
              <w:bottom w:val="single" w:sz="4" w:space="0" w:color="auto"/>
              <w:right w:val="single" w:sz="18" w:space="0" w:color="auto"/>
            </w:tcBorders>
            <w:vAlign w:val="center"/>
          </w:tcPr>
          <w:p w14:paraId="77194949" w14:textId="378735C3" w:rsidR="009108AE" w:rsidRPr="00FD3F86" w:rsidRDefault="00290942"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30.30</w:t>
            </w:r>
          </w:p>
        </w:tc>
        <w:tc>
          <w:tcPr>
            <w:tcW w:w="434" w:type="pct"/>
            <w:tcBorders>
              <w:top w:val="single" w:sz="4" w:space="0" w:color="auto"/>
              <w:left w:val="single" w:sz="18" w:space="0" w:color="auto"/>
              <w:bottom w:val="single" w:sz="4" w:space="0" w:color="auto"/>
              <w:right w:val="dotted" w:sz="4" w:space="0" w:color="auto"/>
            </w:tcBorders>
            <w:vAlign w:val="center"/>
          </w:tcPr>
          <w:p w14:paraId="201D7C65"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88" w:type="pct"/>
            <w:tcBorders>
              <w:top w:val="single" w:sz="4" w:space="0" w:color="auto"/>
              <w:left w:val="dotted" w:sz="4" w:space="0" w:color="auto"/>
              <w:bottom w:val="single" w:sz="4" w:space="0" w:color="auto"/>
              <w:right w:val="single" w:sz="18" w:space="0" w:color="auto"/>
            </w:tcBorders>
            <w:vAlign w:val="center"/>
          </w:tcPr>
          <w:p w14:paraId="2639E05F"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39" w:type="pct"/>
            <w:tcBorders>
              <w:top w:val="single" w:sz="4" w:space="0" w:color="auto"/>
              <w:left w:val="single" w:sz="18" w:space="0" w:color="auto"/>
              <w:bottom w:val="single" w:sz="4" w:space="0" w:color="auto"/>
              <w:right w:val="dotted" w:sz="4" w:space="0" w:color="auto"/>
            </w:tcBorders>
            <w:vAlign w:val="center"/>
          </w:tcPr>
          <w:p w14:paraId="15616066"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274" w:type="pct"/>
            <w:tcBorders>
              <w:top w:val="single" w:sz="4" w:space="0" w:color="auto"/>
              <w:left w:val="dotted" w:sz="4" w:space="0" w:color="auto"/>
              <w:bottom w:val="single" w:sz="4" w:space="0" w:color="auto"/>
              <w:right w:val="single" w:sz="18" w:space="0" w:color="000000"/>
            </w:tcBorders>
            <w:vAlign w:val="center"/>
          </w:tcPr>
          <w:p w14:paraId="53BBF242"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r>
      <w:tr w:rsidR="009108AE" w:rsidRPr="00FD3F86" w14:paraId="5DB4251B" w14:textId="77777777" w:rsidTr="00390BDB">
        <w:trPr>
          <w:trHeight w:val="20"/>
        </w:trPr>
        <w:tc>
          <w:tcPr>
            <w:tcW w:w="2744" w:type="pct"/>
            <w:gridSpan w:val="2"/>
            <w:tcBorders>
              <w:top w:val="single" w:sz="4" w:space="0" w:color="auto"/>
              <w:left w:val="single" w:sz="18" w:space="0" w:color="000000"/>
              <w:bottom w:val="single" w:sz="4" w:space="0" w:color="auto"/>
              <w:right w:val="single" w:sz="18" w:space="0" w:color="000000"/>
            </w:tcBorders>
            <w:vAlign w:val="center"/>
          </w:tcPr>
          <w:p w14:paraId="63610FF2" w14:textId="77777777" w:rsidR="009108AE" w:rsidRPr="00FD3F86" w:rsidRDefault="009108AE" w:rsidP="00390BDB">
            <w:pPr>
              <w:jc w:val="left"/>
              <w:rPr>
                <w:rFonts w:eastAsia="Times New Roman" w:cstheme="minorHAnsi"/>
                <w:color w:val="000000" w:themeColor="text1"/>
                <w:sz w:val="20"/>
                <w:szCs w:val="20"/>
                <w:lang w:eastAsia="zh-CN"/>
              </w:rPr>
            </w:pPr>
            <w:r>
              <w:rPr>
                <w:color w:val="000000" w:themeColor="text1"/>
                <w:sz w:val="20"/>
                <w:szCs w:val="20"/>
              </w:rPr>
              <w:t>I am committed to an environmentally friendly lifestyle</w:t>
            </w:r>
          </w:p>
        </w:tc>
        <w:tc>
          <w:tcPr>
            <w:tcW w:w="433" w:type="pct"/>
            <w:tcBorders>
              <w:top w:val="single" w:sz="4" w:space="0" w:color="auto"/>
              <w:left w:val="single" w:sz="18" w:space="0" w:color="000000"/>
              <w:bottom w:val="single" w:sz="4" w:space="0" w:color="auto"/>
              <w:right w:val="dotted" w:sz="4" w:space="0" w:color="auto"/>
            </w:tcBorders>
            <w:vAlign w:val="center"/>
          </w:tcPr>
          <w:p w14:paraId="1DADA523" w14:textId="59265387" w:rsidR="009108AE" w:rsidRPr="00FD3F86" w:rsidRDefault="009108AE"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0.2</w:t>
            </w:r>
            <w:r w:rsidR="00290942">
              <w:rPr>
                <w:rFonts w:asciiTheme="majorHAnsi" w:eastAsia="Times New Roman" w:hAnsiTheme="majorHAnsi" w:cstheme="majorHAnsi"/>
                <w:color w:val="000000" w:themeColor="text1"/>
                <w:sz w:val="20"/>
                <w:szCs w:val="20"/>
                <w:lang w:val="en" w:eastAsia="zh-CN"/>
              </w:rPr>
              <w:t>7</w:t>
            </w:r>
          </w:p>
        </w:tc>
        <w:tc>
          <w:tcPr>
            <w:tcW w:w="388" w:type="pct"/>
            <w:tcBorders>
              <w:top w:val="single" w:sz="4" w:space="0" w:color="auto"/>
              <w:left w:val="dotted" w:sz="4" w:space="0" w:color="auto"/>
              <w:bottom w:val="single" w:sz="4" w:space="0" w:color="auto"/>
              <w:right w:val="single" w:sz="18" w:space="0" w:color="auto"/>
            </w:tcBorders>
            <w:vAlign w:val="center"/>
          </w:tcPr>
          <w:p w14:paraId="29A4EA9C" w14:textId="2E5F4C25" w:rsidR="009108AE" w:rsidRPr="00FD3F86" w:rsidRDefault="00290942"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24.75</w:t>
            </w:r>
          </w:p>
        </w:tc>
        <w:tc>
          <w:tcPr>
            <w:tcW w:w="434" w:type="pct"/>
            <w:tcBorders>
              <w:top w:val="single" w:sz="4" w:space="0" w:color="auto"/>
              <w:left w:val="single" w:sz="18" w:space="0" w:color="auto"/>
              <w:bottom w:val="single" w:sz="4" w:space="0" w:color="auto"/>
              <w:right w:val="dotted" w:sz="4" w:space="0" w:color="auto"/>
            </w:tcBorders>
            <w:vAlign w:val="center"/>
          </w:tcPr>
          <w:p w14:paraId="36C933AC"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88" w:type="pct"/>
            <w:tcBorders>
              <w:top w:val="single" w:sz="4" w:space="0" w:color="auto"/>
              <w:left w:val="dotted" w:sz="4" w:space="0" w:color="auto"/>
              <w:bottom w:val="single" w:sz="4" w:space="0" w:color="auto"/>
              <w:right w:val="single" w:sz="18" w:space="0" w:color="auto"/>
            </w:tcBorders>
            <w:vAlign w:val="center"/>
          </w:tcPr>
          <w:p w14:paraId="5FD00E85"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39" w:type="pct"/>
            <w:tcBorders>
              <w:top w:val="single" w:sz="4" w:space="0" w:color="auto"/>
              <w:left w:val="single" w:sz="18" w:space="0" w:color="auto"/>
              <w:bottom w:val="single" w:sz="4" w:space="0" w:color="auto"/>
              <w:right w:val="dotted" w:sz="4" w:space="0" w:color="auto"/>
            </w:tcBorders>
            <w:vAlign w:val="center"/>
          </w:tcPr>
          <w:p w14:paraId="4BC9F7A1"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274" w:type="pct"/>
            <w:tcBorders>
              <w:top w:val="single" w:sz="4" w:space="0" w:color="auto"/>
              <w:left w:val="dotted" w:sz="4" w:space="0" w:color="auto"/>
              <w:bottom w:val="single" w:sz="4" w:space="0" w:color="auto"/>
              <w:right w:val="single" w:sz="18" w:space="0" w:color="000000"/>
            </w:tcBorders>
            <w:vAlign w:val="center"/>
          </w:tcPr>
          <w:p w14:paraId="1E2DCA3C"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r>
      <w:tr w:rsidR="009108AE" w:rsidRPr="00FD3F86" w14:paraId="20419755" w14:textId="77777777" w:rsidTr="00390BDB">
        <w:trPr>
          <w:trHeight w:val="20"/>
        </w:trPr>
        <w:tc>
          <w:tcPr>
            <w:tcW w:w="2744" w:type="pct"/>
            <w:gridSpan w:val="2"/>
            <w:tcBorders>
              <w:top w:val="single" w:sz="4" w:space="0" w:color="auto"/>
              <w:left w:val="single" w:sz="18" w:space="0" w:color="000000"/>
              <w:bottom w:val="single" w:sz="4" w:space="0" w:color="auto"/>
              <w:right w:val="single" w:sz="18" w:space="0" w:color="000000"/>
            </w:tcBorders>
            <w:vAlign w:val="center"/>
          </w:tcPr>
          <w:p w14:paraId="63005752" w14:textId="50A6B5C5" w:rsidR="009108AE" w:rsidRPr="00FD3F86" w:rsidRDefault="009108AE" w:rsidP="00390BDB">
            <w:pPr>
              <w:jc w:val="left"/>
              <w:rPr>
                <w:rFonts w:eastAsia="Times New Roman" w:cstheme="minorHAnsi"/>
                <w:color w:val="000000" w:themeColor="text1"/>
                <w:sz w:val="20"/>
                <w:szCs w:val="20"/>
                <w:lang w:eastAsia="zh-CN"/>
              </w:rPr>
            </w:pPr>
            <w:r>
              <w:rPr>
                <w:rFonts w:asciiTheme="majorHAnsi" w:eastAsiaTheme="minorEastAsia" w:hAnsi="Calibri Light"/>
                <w:color w:val="000000" w:themeColor="text1"/>
                <w:sz w:val="20"/>
                <w:szCs w:val="20"/>
              </w:rPr>
              <w:t>I feel energized when I am part of a large group</w:t>
            </w:r>
          </w:p>
        </w:tc>
        <w:tc>
          <w:tcPr>
            <w:tcW w:w="433" w:type="pct"/>
            <w:tcBorders>
              <w:top w:val="single" w:sz="4" w:space="0" w:color="auto"/>
              <w:left w:val="single" w:sz="18" w:space="0" w:color="000000"/>
              <w:bottom w:val="single" w:sz="4" w:space="0" w:color="auto"/>
              <w:right w:val="dotted" w:sz="4" w:space="0" w:color="auto"/>
            </w:tcBorders>
            <w:vAlign w:val="center"/>
          </w:tcPr>
          <w:p w14:paraId="1F22CED1"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88" w:type="pct"/>
            <w:tcBorders>
              <w:top w:val="single" w:sz="4" w:space="0" w:color="auto"/>
              <w:left w:val="dotted" w:sz="4" w:space="0" w:color="auto"/>
              <w:bottom w:val="single" w:sz="4" w:space="0" w:color="auto"/>
              <w:right w:val="single" w:sz="18" w:space="0" w:color="auto"/>
            </w:tcBorders>
            <w:vAlign w:val="center"/>
          </w:tcPr>
          <w:p w14:paraId="1564DC3B"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434" w:type="pct"/>
            <w:tcBorders>
              <w:top w:val="single" w:sz="4" w:space="0" w:color="auto"/>
              <w:left w:val="single" w:sz="18" w:space="0" w:color="auto"/>
              <w:bottom w:val="single" w:sz="4" w:space="0" w:color="auto"/>
              <w:right w:val="dotted" w:sz="4" w:space="0" w:color="auto"/>
            </w:tcBorders>
            <w:vAlign w:val="center"/>
          </w:tcPr>
          <w:p w14:paraId="59616EAA" w14:textId="18F8E2B6" w:rsidR="009108AE" w:rsidRPr="00FD3F86" w:rsidRDefault="009108AE"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0.6</w:t>
            </w:r>
            <w:r w:rsidR="008C6A8C">
              <w:rPr>
                <w:rFonts w:asciiTheme="majorHAnsi" w:eastAsia="Times New Roman" w:hAnsiTheme="majorHAnsi" w:cstheme="majorHAnsi"/>
                <w:color w:val="000000" w:themeColor="text1"/>
                <w:sz w:val="20"/>
                <w:szCs w:val="20"/>
                <w:lang w:val="en" w:eastAsia="zh-CN"/>
              </w:rPr>
              <w:t>4</w:t>
            </w:r>
          </w:p>
        </w:tc>
        <w:tc>
          <w:tcPr>
            <w:tcW w:w="388" w:type="pct"/>
            <w:tcBorders>
              <w:top w:val="single" w:sz="4" w:space="0" w:color="auto"/>
              <w:left w:val="dotted" w:sz="4" w:space="0" w:color="auto"/>
              <w:bottom w:val="single" w:sz="4" w:space="0" w:color="auto"/>
              <w:right w:val="single" w:sz="18" w:space="0" w:color="auto"/>
            </w:tcBorders>
            <w:vAlign w:val="center"/>
          </w:tcPr>
          <w:p w14:paraId="09DF688C" w14:textId="63C7F303" w:rsidR="009108AE" w:rsidRPr="00FD3F86" w:rsidRDefault="008C6A8C"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46</w:t>
            </w:r>
            <w:r w:rsidR="009108AE">
              <w:rPr>
                <w:rFonts w:asciiTheme="majorHAnsi" w:eastAsia="Times New Roman" w:hAnsiTheme="majorHAnsi" w:cstheme="majorHAnsi"/>
                <w:color w:val="000000" w:themeColor="text1"/>
                <w:sz w:val="20"/>
                <w:szCs w:val="20"/>
                <w:lang w:val="en" w:eastAsia="zh-CN"/>
              </w:rPr>
              <w:t>.</w:t>
            </w:r>
            <w:r>
              <w:rPr>
                <w:rFonts w:asciiTheme="majorHAnsi" w:eastAsia="Times New Roman" w:hAnsiTheme="majorHAnsi" w:cstheme="majorHAnsi"/>
                <w:color w:val="000000" w:themeColor="text1"/>
                <w:sz w:val="20"/>
                <w:szCs w:val="20"/>
                <w:lang w:val="en" w:eastAsia="zh-CN"/>
              </w:rPr>
              <w:t>28</w:t>
            </w:r>
          </w:p>
        </w:tc>
        <w:tc>
          <w:tcPr>
            <w:tcW w:w="339" w:type="pct"/>
            <w:tcBorders>
              <w:top w:val="single" w:sz="4" w:space="0" w:color="auto"/>
              <w:left w:val="single" w:sz="18" w:space="0" w:color="auto"/>
              <w:bottom w:val="single" w:sz="4" w:space="0" w:color="auto"/>
              <w:right w:val="dotted" w:sz="4" w:space="0" w:color="auto"/>
            </w:tcBorders>
            <w:vAlign w:val="center"/>
          </w:tcPr>
          <w:p w14:paraId="5ABA6ED7"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274" w:type="pct"/>
            <w:tcBorders>
              <w:top w:val="single" w:sz="4" w:space="0" w:color="auto"/>
              <w:left w:val="dotted" w:sz="4" w:space="0" w:color="auto"/>
              <w:bottom w:val="single" w:sz="4" w:space="0" w:color="auto"/>
              <w:right w:val="single" w:sz="18" w:space="0" w:color="000000"/>
            </w:tcBorders>
            <w:vAlign w:val="center"/>
          </w:tcPr>
          <w:p w14:paraId="3D3B1FD9"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r>
      <w:tr w:rsidR="009108AE" w:rsidRPr="00FD3F86" w14:paraId="7E75915D" w14:textId="77777777" w:rsidTr="00390BDB">
        <w:trPr>
          <w:trHeight w:val="20"/>
        </w:trPr>
        <w:tc>
          <w:tcPr>
            <w:tcW w:w="2744" w:type="pct"/>
            <w:gridSpan w:val="2"/>
            <w:tcBorders>
              <w:top w:val="single" w:sz="4" w:space="0" w:color="auto"/>
              <w:left w:val="single" w:sz="18" w:space="0" w:color="000000"/>
              <w:bottom w:val="single" w:sz="4" w:space="0" w:color="auto"/>
              <w:right w:val="single" w:sz="18" w:space="0" w:color="000000"/>
            </w:tcBorders>
            <w:vAlign w:val="center"/>
          </w:tcPr>
          <w:p w14:paraId="0F576702" w14:textId="08C2AF48" w:rsidR="009108AE" w:rsidRPr="00FD3F86" w:rsidRDefault="009108AE" w:rsidP="00390BDB">
            <w:pPr>
              <w:jc w:val="left"/>
              <w:rPr>
                <w:rFonts w:eastAsia="Times New Roman" w:cstheme="minorHAnsi"/>
                <w:color w:val="000000" w:themeColor="text1"/>
                <w:sz w:val="20"/>
                <w:szCs w:val="20"/>
                <w:lang w:eastAsia="zh-CN"/>
              </w:rPr>
            </w:pPr>
            <w:r>
              <w:rPr>
                <w:rFonts w:asciiTheme="majorHAnsi" w:eastAsiaTheme="minorEastAsia" w:hAnsi="Calibri Light"/>
                <w:color w:val="000000" w:themeColor="text1"/>
                <w:sz w:val="20"/>
                <w:szCs w:val="20"/>
              </w:rPr>
              <w:t xml:space="preserve">I enjoy meeting people, interacting with strangers, or making new </w:t>
            </w:r>
            <w:r w:rsidR="00BD0B4D" w:rsidRPr="00BD0B4D">
              <w:rPr>
                <w:rFonts w:asciiTheme="majorHAnsi" w:eastAsiaTheme="minorEastAsia" w:hAnsi="Calibri Light"/>
                <w:color w:val="000000" w:themeColor="text1"/>
                <w:sz w:val="20"/>
                <w:szCs w:val="20"/>
              </w:rPr>
              <w:t>acquaintances</w:t>
            </w:r>
            <w:r w:rsidR="00BD0B4D" w:rsidRPr="00BD0B4D" w:rsidDel="00BD0B4D">
              <w:rPr>
                <w:rFonts w:asciiTheme="majorHAnsi" w:eastAsiaTheme="minorEastAsia" w:hAnsi="Calibri Light"/>
                <w:color w:val="000000" w:themeColor="text1"/>
                <w:sz w:val="20"/>
                <w:szCs w:val="20"/>
              </w:rPr>
              <w:t xml:space="preserve"> </w:t>
            </w:r>
            <w:r>
              <w:rPr>
                <w:rFonts w:asciiTheme="majorHAnsi" w:eastAsiaTheme="minorEastAsia" w:hAnsi="Calibri Light"/>
                <w:color w:val="000000" w:themeColor="text1"/>
                <w:sz w:val="20"/>
                <w:szCs w:val="20"/>
              </w:rPr>
              <w:t>when I visit public places</w:t>
            </w:r>
          </w:p>
        </w:tc>
        <w:tc>
          <w:tcPr>
            <w:tcW w:w="433" w:type="pct"/>
            <w:tcBorders>
              <w:top w:val="single" w:sz="4" w:space="0" w:color="auto"/>
              <w:left w:val="single" w:sz="18" w:space="0" w:color="000000"/>
              <w:bottom w:val="single" w:sz="4" w:space="0" w:color="auto"/>
              <w:right w:val="dotted" w:sz="4" w:space="0" w:color="auto"/>
            </w:tcBorders>
            <w:vAlign w:val="center"/>
          </w:tcPr>
          <w:p w14:paraId="27176403"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88" w:type="pct"/>
            <w:tcBorders>
              <w:top w:val="single" w:sz="4" w:space="0" w:color="auto"/>
              <w:left w:val="dotted" w:sz="4" w:space="0" w:color="auto"/>
              <w:bottom w:val="single" w:sz="4" w:space="0" w:color="auto"/>
              <w:right w:val="single" w:sz="18" w:space="0" w:color="auto"/>
            </w:tcBorders>
            <w:vAlign w:val="center"/>
          </w:tcPr>
          <w:p w14:paraId="476487FA"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434" w:type="pct"/>
            <w:tcBorders>
              <w:top w:val="single" w:sz="4" w:space="0" w:color="auto"/>
              <w:left w:val="single" w:sz="18" w:space="0" w:color="auto"/>
              <w:bottom w:val="single" w:sz="4" w:space="0" w:color="auto"/>
              <w:right w:val="dotted" w:sz="4" w:space="0" w:color="auto"/>
            </w:tcBorders>
            <w:vAlign w:val="center"/>
          </w:tcPr>
          <w:p w14:paraId="76C16732" w14:textId="2FCB13EE" w:rsidR="009108AE" w:rsidRPr="00FD3F86" w:rsidRDefault="009108AE"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0.4</w:t>
            </w:r>
            <w:r w:rsidR="008C6A8C">
              <w:rPr>
                <w:rFonts w:asciiTheme="majorHAnsi" w:eastAsia="Times New Roman" w:hAnsiTheme="majorHAnsi" w:cstheme="majorHAnsi"/>
                <w:color w:val="000000" w:themeColor="text1"/>
                <w:sz w:val="20"/>
                <w:szCs w:val="20"/>
                <w:lang w:val="en" w:eastAsia="zh-CN"/>
              </w:rPr>
              <w:t>1</w:t>
            </w:r>
          </w:p>
        </w:tc>
        <w:tc>
          <w:tcPr>
            <w:tcW w:w="388" w:type="pct"/>
            <w:tcBorders>
              <w:top w:val="single" w:sz="4" w:space="0" w:color="auto"/>
              <w:left w:val="dotted" w:sz="4" w:space="0" w:color="auto"/>
              <w:bottom w:val="single" w:sz="4" w:space="0" w:color="auto"/>
              <w:right w:val="single" w:sz="18" w:space="0" w:color="auto"/>
            </w:tcBorders>
            <w:vAlign w:val="center"/>
          </w:tcPr>
          <w:p w14:paraId="74A0E026" w14:textId="1CC862D6" w:rsidR="009108AE" w:rsidRPr="00FD3F86" w:rsidRDefault="009108AE"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3</w:t>
            </w:r>
            <w:r w:rsidR="008C6A8C">
              <w:rPr>
                <w:rFonts w:asciiTheme="majorHAnsi" w:eastAsia="Times New Roman" w:hAnsiTheme="majorHAnsi" w:cstheme="majorHAnsi"/>
                <w:color w:val="000000" w:themeColor="text1"/>
                <w:sz w:val="20"/>
                <w:szCs w:val="20"/>
                <w:lang w:val="en" w:eastAsia="zh-CN"/>
              </w:rPr>
              <w:t>0.99</w:t>
            </w:r>
          </w:p>
        </w:tc>
        <w:tc>
          <w:tcPr>
            <w:tcW w:w="339" w:type="pct"/>
            <w:tcBorders>
              <w:top w:val="single" w:sz="4" w:space="0" w:color="auto"/>
              <w:left w:val="single" w:sz="18" w:space="0" w:color="auto"/>
              <w:bottom w:val="single" w:sz="4" w:space="0" w:color="auto"/>
              <w:right w:val="dotted" w:sz="4" w:space="0" w:color="auto"/>
            </w:tcBorders>
            <w:vAlign w:val="center"/>
          </w:tcPr>
          <w:p w14:paraId="5AC3FCBA"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274" w:type="pct"/>
            <w:tcBorders>
              <w:top w:val="single" w:sz="4" w:space="0" w:color="auto"/>
              <w:left w:val="dotted" w:sz="4" w:space="0" w:color="auto"/>
              <w:bottom w:val="single" w:sz="4" w:space="0" w:color="auto"/>
              <w:right w:val="single" w:sz="18" w:space="0" w:color="000000"/>
            </w:tcBorders>
            <w:vAlign w:val="center"/>
          </w:tcPr>
          <w:p w14:paraId="2BC34D34"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r>
      <w:tr w:rsidR="009108AE" w:rsidRPr="00FD3F86" w14:paraId="2BFD0F57" w14:textId="77777777" w:rsidTr="00390BDB">
        <w:trPr>
          <w:trHeight w:val="20"/>
        </w:trPr>
        <w:tc>
          <w:tcPr>
            <w:tcW w:w="2744" w:type="pct"/>
            <w:gridSpan w:val="2"/>
            <w:tcBorders>
              <w:top w:val="single" w:sz="4" w:space="0" w:color="auto"/>
              <w:left w:val="single" w:sz="18" w:space="0" w:color="000000"/>
              <w:bottom w:val="single" w:sz="4" w:space="0" w:color="auto"/>
              <w:right w:val="single" w:sz="18" w:space="0" w:color="000000"/>
            </w:tcBorders>
            <w:vAlign w:val="center"/>
          </w:tcPr>
          <w:p w14:paraId="7F5695F1" w14:textId="34F7C944" w:rsidR="009108AE" w:rsidRPr="00FD3F86" w:rsidRDefault="009108AE" w:rsidP="00390BDB">
            <w:pPr>
              <w:jc w:val="left"/>
              <w:rPr>
                <w:rFonts w:eastAsia="Times New Roman" w:cstheme="minorHAnsi"/>
                <w:color w:val="000000" w:themeColor="text1"/>
                <w:sz w:val="20"/>
                <w:szCs w:val="20"/>
                <w:lang w:eastAsia="zh-CN"/>
              </w:rPr>
            </w:pPr>
            <w:r>
              <w:rPr>
                <w:rFonts w:asciiTheme="majorHAnsi" w:eastAsiaTheme="minorEastAsia" w:hAnsi="Calibri Light"/>
                <w:color w:val="000000" w:themeColor="text1"/>
                <w:sz w:val="20"/>
                <w:szCs w:val="20"/>
              </w:rPr>
              <w:t>I regularly participate in community activities, which strengthen my sense of belonging and support</w:t>
            </w:r>
          </w:p>
        </w:tc>
        <w:tc>
          <w:tcPr>
            <w:tcW w:w="433" w:type="pct"/>
            <w:tcBorders>
              <w:top w:val="single" w:sz="4" w:space="0" w:color="auto"/>
              <w:left w:val="single" w:sz="18" w:space="0" w:color="000000"/>
              <w:bottom w:val="single" w:sz="4" w:space="0" w:color="auto"/>
              <w:right w:val="dotted" w:sz="4" w:space="0" w:color="auto"/>
            </w:tcBorders>
            <w:vAlign w:val="center"/>
          </w:tcPr>
          <w:p w14:paraId="37C333D0"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88" w:type="pct"/>
            <w:tcBorders>
              <w:top w:val="single" w:sz="4" w:space="0" w:color="auto"/>
              <w:left w:val="dotted" w:sz="4" w:space="0" w:color="auto"/>
              <w:bottom w:val="single" w:sz="4" w:space="0" w:color="auto"/>
              <w:right w:val="single" w:sz="18" w:space="0" w:color="auto"/>
            </w:tcBorders>
            <w:vAlign w:val="center"/>
          </w:tcPr>
          <w:p w14:paraId="56A796BE"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434" w:type="pct"/>
            <w:tcBorders>
              <w:top w:val="single" w:sz="4" w:space="0" w:color="auto"/>
              <w:left w:val="single" w:sz="18" w:space="0" w:color="auto"/>
              <w:bottom w:val="single" w:sz="4" w:space="0" w:color="auto"/>
              <w:right w:val="dotted" w:sz="4" w:space="0" w:color="auto"/>
            </w:tcBorders>
            <w:vAlign w:val="center"/>
          </w:tcPr>
          <w:p w14:paraId="764ECB3D" w14:textId="4E846942" w:rsidR="009108AE" w:rsidRPr="00FD3F86" w:rsidRDefault="009108AE"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0.</w:t>
            </w:r>
            <w:r w:rsidR="008C6A8C">
              <w:rPr>
                <w:rFonts w:asciiTheme="majorHAnsi" w:eastAsia="Times New Roman" w:hAnsiTheme="majorHAnsi" w:cstheme="majorHAnsi"/>
                <w:color w:val="000000" w:themeColor="text1"/>
                <w:sz w:val="20"/>
                <w:szCs w:val="20"/>
                <w:lang w:val="en" w:eastAsia="zh-CN"/>
              </w:rPr>
              <w:t>58</w:t>
            </w:r>
          </w:p>
        </w:tc>
        <w:tc>
          <w:tcPr>
            <w:tcW w:w="388" w:type="pct"/>
            <w:tcBorders>
              <w:top w:val="single" w:sz="4" w:space="0" w:color="auto"/>
              <w:left w:val="dotted" w:sz="4" w:space="0" w:color="auto"/>
              <w:bottom w:val="single" w:sz="4" w:space="0" w:color="auto"/>
              <w:right w:val="single" w:sz="18" w:space="0" w:color="auto"/>
            </w:tcBorders>
            <w:vAlign w:val="center"/>
          </w:tcPr>
          <w:p w14:paraId="47D7E9A8" w14:textId="48C6E7B0" w:rsidR="009108AE" w:rsidRPr="00FD3F86" w:rsidRDefault="008C6A8C"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55.64</w:t>
            </w:r>
          </w:p>
        </w:tc>
        <w:tc>
          <w:tcPr>
            <w:tcW w:w="339" w:type="pct"/>
            <w:tcBorders>
              <w:top w:val="single" w:sz="4" w:space="0" w:color="auto"/>
              <w:left w:val="single" w:sz="18" w:space="0" w:color="auto"/>
              <w:bottom w:val="single" w:sz="4" w:space="0" w:color="auto"/>
              <w:right w:val="dotted" w:sz="4" w:space="0" w:color="auto"/>
            </w:tcBorders>
            <w:vAlign w:val="center"/>
          </w:tcPr>
          <w:p w14:paraId="412BADAB"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274" w:type="pct"/>
            <w:tcBorders>
              <w:top w:val="single" w:sz="4" w:space="0" w:color="auto"/>
              <w:left w:val="dotted" w:sz="4" w:space="0" w:color="auto"/>
              <w:bottom w:val="single" w:sz="4" w:space="0" w:color="auto"/>
              <w:right w:val="single" w:sz="18" w:space="0" w:color="000000"/>
            </w:tcBorders>
            <w:vAlign w:val="center"/>
          </w:tcPr>
          <w:p w14:paraId="43B25894"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r>
      <w:tr w:rsidR="009108AE" w:rsidRPr="00FD3F86" w14:paraId="31361EA7" w14:textId="77777777" w:rsidTr="00390BDB">
        <w:trPr>
          <w:trHeight w:val="20"/>
        </w:trPr>
        <w:tc>
          <w:tcPr>
            <w:tcW w:w="2744" w:type="pct"/>
            <w:gridSpan w:val="2"/>
            <w:tcBorders>
              <w:top w:val="single" w:sz="4" w:space="0" w:color="auto"/>
              <w:left w:val="single" w:sz="18" w:space="0" w:color="000000"/>
              <w:bottom w:val="single" w:sz="4" w:space="0" w:color="auto"/>
              <w:right w:val="single" w:sz="18" w:space="0" w:color="000000"/>
            </w:tcBorders>
            <w:vAlign w:val="center"/>
          </w:tcPr>
          <w:p w14:paraId="264253D3" w14:textId="20F0FC10" w:rsidR="009108AE" w:rsidRPr="00FD3F86" w:rsidRDefault="009108AE" w:rsidP="00390BDB">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Weather influences my plans for outdoor activities</w:t>
            </w:r>
          </w:p>
        </w:tc>
        <w:tc>
          <w:tcPr>
            <w:tcW w:w="433" w:type="pct"/>
            <w:tcBorders>
              <w:top w:val="single" w:sz="4" w:space="0" w:color="auto"/>
              <w:left w:val="single" w:sz="18" w:space="0" w:color="000000"/>
              <w:bottom w:val="single" w:sz="4" w:space="0" w:color="auto"/>
              <w:right w:val="dotted" w:sz="4" w:space="0" w:color="auto"/>
            </w:tcBorders>
            <w:vAlign w:val="center"/>
          </w:tcPr>
          <w:p w14:paraId="5996899C"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88" w:type="pct"/>
            <w:tcBorders>
              <w:top w:val="single" w:sz="4" w:space="0" w:color="auto"/>
              <w:left w:val="dotted" w:sz="4" w:space="0" w:color="auto"/>
              <w:bottom w:val="single" w:sz="4" w:space="0" w:color="auto"/>
              <w:right w:val="single" w:sz="18" w:space="0" w:color="auto"/>
            </w:tcBorders>
            <w:vAlign w:val="center"/>
          </w:tcPr>
          <w:p w14:paraId="7F2A1C34"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434" w:type="pct"/>
            <w:tcBorders>
              <w:top w:val="single" w:sz="4" w:space="0" w:color="auto"/>
              <w:left w:val="single" w:sz="18" w:space="0" w:color="auto"/>
              <w:bottom w:val="single" w:sz="4" w:space="0" w:color="auto"/>
              <w:right w:val="dotted" w:sz="4" w:space="0" w:color="auto"/>
            </w:tcBorders>
            <w:vAlign w:val="center"/>
          </w:tcPr>
          <w:p w14:paraId="0D8904BC"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88" w:type="pct"/>
            <w:tcBorders>
              <w:top w:val="single" w:sz="4" w:space="0" w:color="auto"/>
              <w:left w:val="dotted" w:sz="4" w:space="0" w:color="auto"/>
              <w:bottom w:val="single" w:sz="4" w:space="0" w:color="auto"/>
              <w:right w:val="single" w:sz="18" w:space="0" w:color="auto"/>
            </w:tcBorders>
            <w:vAlign w:val="center"/>
          </w:tcPr>
          <w:p w14:paraId="5C874DED"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39" w:type="pct"/>
            <w:tcBorders>
              <w:top w:val="single" w:sz="4" w:space="0" w:color="auto"/>
              <w:left w:val="single" w:sz="18" w:space="0" w:color="auto"/>
              <w:bottom w:val="single" w:sz="4" w:space="0" w:color="auto"/>
              <w:right w:val="dotted" w:sz="4" w:space="0" w:color="auto"/>
            </w:tcBorders>
            <w:vAlign w:val="center"/>
          </w:tcPr>
          <w:p w14:paraId="4DC56EB0" w14:textId="11B31532" w:rsidR="009108AE" w:rsidRPr="00FD3F86" w:rsidRDefault="009108AE"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0.</w:t>
            </w:r>
            <w:r w:rsidR="00F23EE3">
              <w:rPr>
                <w:rFonts w:asciiTheme="majorHAnsi" w:eastAsia="Times New Roman" w:hAnsiTheme="majorHAnsi" w:cstheme="majorHAnsi"/>
                <w:color w:val="000000" w:themeColor="text1"/>
                <w:sz w:val="20"/>
                <w:szCs w:val="20"/>
                <w:lang w:val="en" w:eastAsia="zh-CN"/>
              </w:rPr>
              <w:t>31</w:t>
            </w:r>
          </w:p>
        </w:tc>
        <w:tc>
          <w:tcPr>
            <w:tcW w:w="274" w:type="pct"/>
            <w:tcBorders>
              <w:top w:val="single" w:sz="4" w:space="0" w:color="auto"/>
              <w:left w:val="dotted" w:sz="4" w:space="0" w:color="auto"/>
              <w:bottom w:val="single" w:sz="4" w:space="0" w:color="auto"/>
              <w:right w:val="single" w:sz="18" w:space="0" w:color="000000"/>
            </w:tcBorders>
            <w:vAlign w:val="center"/>
          </w:tcPr>
          <w:p w14:paraId="2A343DDD" w14:textId="1E40D2DE" w:rsidR="009108AE" w:rsidRPr="00FD3F86" w:rsidRDefault="00F23EE3"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21.41</w:t>
            </w:r>
          </w:p>
        </w:tc>
      </w:tr>
      <w:tr w:rsidR="009108AE" w:rsidRPr="00FD3F86" w14:paraId="4210E463" w14:textId="77777777" w:rsidTr="00390BDB">
        <w:trPr>
          <w:trHeight w:val="20"/>
        </w:trPr>
        <w:tc>
          <w:tcPr>
            <w:tcW w:w="2744" w:type="pct"/>
            <w:gridSpan w:val="2"/>
            <w:tcBorders>
              <w:top w:val="single" w:sz="4" w:space="0" w:color="auto"/>
              <w:left w:val="single" w:sz="18" w:space="0" w:color="000000"/>
              <w:bottom w:val="single" w:sz="18" w:space="0" w:color="auto"/>
              <w:right w:val="single" w:sz="18" w:space="0" w:color="000000"/>
            </w:tcBorders>
            <w:vAlign w:val="center"/>
          </w:tcPr>
          <w:p w14:paraId="0442BE92" w14:textId="5802BACB" w:rsidR="009108AE" w:rsidRPr="00FD3F86" w:rsidRDefault="009108AE" w:rsidP="00390BDB">
            <w:pPr>
              <w:jc w:val="left"/>
              <w:rPr>
                <w:rFonts w:eastAsia="Times New Roman" w:cstheme="minorHAnsi"/>
                <w:color w:val="000000" w:themeColor="text1"/>
                <w:sz w:val="20"/>
                <w:szCs w:val="20"/>
                <w:lang w:eastAsia="zh-CN"/>
              </w:rPr>
            </w:pPr>
            <w:r>
              <w:rPr>
                <w:rFonts w:eastAsia="Times New Roman" w:cstheme="minorHAnsi"/>
                <w:color w:val="000000" w:themeColor="text1"/>
                <w:sz w:val="20"/>
                <w:szCs w:val="20"/>
                <w:lang w:eastAsia="zh-CN"/>
              </w:rPr>
              <w:t>I worry about bad weather on my travel route</w:t>
            </w:r>
          </w:p>
        </w:tc>
        <w:tc>
          <w:tcPr>
            <w:tcW w:w="433" w:type="pct"/>
            <w:tcBorders>
              <w:top w:val="single" w:sz="4" w:space="0" w:color="auto"/>
              <w:left w:val="single" w:sz="18" w:space="0" w:color="000000"/>
              <w:bottom w:val="single" w:sz="18" w:space="0" w:color="auto"/>
              <w:right w:val="dotted" w:sz="4" w:space="0" w:color="auto"/>
            </w:tcBorders>
            <w:vAlign w:val="center"/>
          </w:tcPr>
          <w:p w14:paraId="0F95889C"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88" w:type="pct"/>
            <w:tcBorders>
              <w:top w:val="single" w:sz="4" w:space="0" w:color="auto"/>
              <w:left w:val="dotted" w:sz="4" w:space="0" w:color="auto"/>
              <w:bottom w:val="single" w:sz="18" w:space="0" w:color="auto"/>
              <w:right w:val="single" w:sz="18" w:space="0" w:color="auto"/>
            </w:tcBorders>
            <w:vAlign w:val="center"/>
          </w:tcPr>
          <w:p w14:paraId="76A68A88"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434" w:type="pct"/>
            <w:tcBorders>
              <w:top w:val="single" w:sz="4" w:space="0" w:color="auto"/>
              <w:left w:val="single" w:sz="18" w:space="0" w:color="auto"/>
              <w:bottom w:val="single" w:sz="18" w:space="0" w:color="auto"/>
              <w:right w:val="dotted" w:sz="4" w:space="0" w:color="auto"/>
            </w:tcBorders>
            <w:vAlign w:val="center"/>
          </w:tcPr>
          <w:p w14:paraId="6E1D76A5"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88" w:type="pct"/>
            <w:tcBorders>
              <w:top w:val="single" w:sz="4" w:space="0" w:color="auto"/>
              <w:left w:val="dotted" w:sz="4" w:space="0" w:color="auto"/>
              <w:bottom w:val="single" w:sz="18" w:space="0" w:color="auto"/>
              <w:right w:val="single" w:sz="18" w:space="0" w:color="auto"/>
            </w:tcBorders>
            <w:vAlign w:val="center"/>
          </w:tcPr>
          <w:p w14:paraId="7B5D7FDD" w14:textId="77777777" w:rsidR="009108AE" w:rsidRPr="00FD3F86" w:rsidRDefault="009108AE" w:rsidP="0080417B">
            <w:pPr>
              <w:jc w:val="center"/>
              <w:rPr>
                <w:rFonts w:eastAsia="Times New Roman" w:cstheme="minorHAnsi"/>
                <w:color w:val="000000" w:themeColor="text1"/>
                <w:sz w:val="20"/>
                <w:szCs w:val="20"/>
                <w:lang w:val="en" w:eastAsia="zh-CN"/>
              </w:rPr>
            </w:pPr>
            <w:r>
              <w:rPr>
                <w:rFonts w:cstheme="minorHAnsi"/>
                <w:color w:val="000000" w:themeColor="text1"/>
                <w:sz w:val="20"/>
                <w:szCs w:val="20"/>
                <w:lang w:eastAsia="zh-CN"/>
              </w:rPr>
              <w:t>—</w:t>
            </w:r>
          </w:p>
        </w:tc>
        <w:tc>
          <w:tcPr>
            <w:tcW w:w="339" w:type="pct"/>
            <w:tcBorders>
              <w:top w:val="single" w:sz="4" w:space="0" w:color="auto"/>
              <w:left w:val="single" w:sz="18" w:space="0" w:color="auto"/>
              <w:bottom w:val="single" w:sz="18" w:space="0" w:color="auto"/>
              <w:right w:val="dotted" w:sz="4" w:space="0" w:color="auto"/>
            </w:tcBorders>
            <w:vAlign w:val="center"/>
          </w:tcPr>
          <w:p w14:paraId="4CFF3F17" w14:textId="37E64EDD" w:rsidR="009108AE" w:rsidRPr="00FD3F86" w:rsidRDefault="009108AE"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0.4</w:t>
            </w:r>
            <w:r w:rsidR="00F23EE3">
              <w:rPr>
                <w:rFonts w:asciiTheme="majorHAnsi" w:eastAsia="Times New Roman" w:hAnsiTheme="majorHAnsi" w:cstheme="majorHAnsi"/>
                <w:color w:val="000000" w:themeColor="text1"/>
                <w:sz w:val="20"/>
                <w:szCs w:val="20"/>
                <w:lang w:val="en" w:eastAsia="zh-CN"/>
              </w:rPr>
              <w:t>0</w:t>
            </w:r>
          </w:p>
        </w:tc>
        <w:tc>
          <w:tcPr>
            <w:tcW w:w="274" w:type="pct"/>
            <w:tcBorders>
              <w:top w:val="single" w:sz="4" w:space="0" w:color="auto"/>
              <w:left w:val="dotted" w:sz="4" w:space="0" w:color="auto"/>
              <w:bottom w:val="single" w:sz="18" w:space="0" w:color="auto"/>
              <w:right w:val="single" w:sz="18" w:space="0" w:color="000000"/>
            </w:tcBorders>
            <w:vAlign w:val="center"/>
          </w:tcPr>
          <w:p w14:paraId="77242E4B" w14:textId="196C4150" w:rsidR="009108AE" w:rsidRPr="00FD3F86" w:rsidRDefault="009108AE" w:rsidP="0080417B">
            <w:pPr>
              <w:jc w:val="center"/>
              <w:rPr>
                <w:rFonts w:asciiTheme="majorHAnsi" w:eastAsia="Times New Roman" w:hAnsiTheme="majorHAnsi" w:cstheme="majorHAnsi"/>
                <w:color w:val="000000" w:themeColor="text1"/>
                <w:sz w:val="20"/>
                <w:szCs w:val="20"/>
                <w:lang w:val="en" w:eastAsia="zh-CN"/>
              </w:rPr>
            </w:pPr>
            <w:r>
              <w:rPr>
                <w:rFonts w:asciiTheme="majorHAnsi" w:eastAsia="Times New Roman" w:hAnsiTheme="majorHAnsi" w:cstheme="majorHAnsi"/>
                <w:color w:val="000000" w:themeColor="text1"/>
                <w:sz w:val="20"/>
                <w:szCs w:val="20"/>
                <w:lang w:val="en" w:eastAsia="zh-CN"/>
              </w:rPr>
              <w:t>2</w:t>
            </w:r>
            <w:r w:rsidR="00F23EE3">
              <w:rPr>
                <w:rFonts w:asciiTheme="majorHAnsi" w:eastAsia="Times New Roman" w:hAnsiTheme="majorHAnsi" w:cstheme="majorHAnsi"/>
                <w:color w:val="000000" w:themeColor="text1"/>
                <w:sz w:val="20"/>
                <w:szCs w:val="20"/>
                <w:lang w:val="en" w:eastAsia="zh-CN"/>
              </w:rPr>
              <w:t>7.93</w:t>
            </w:r>
          </w:p>
        </w:tc>
      </w:tr>
    </w:tbl>
    <w:p w14:paraId="1D168E99" w14:textId="77777777" w:rsidR="009108AE" w:rsidRDefault="009108AE" w:rsidP="009108AE">
      <w:pPr>
        <w:rPr>
          <w:rFonts w:eastAsia="Times New Roman" w:cstheme="minorHAnsi"/>
          <w:color w:val="000000" w:themeColor="text1"/>
          <w:sz w:val="20"/>
          <w:szCs w:val="20"/>
        </w:rPr>
      </w:pPr>
      <w:r>
        <w:rPr>
          <w:rFonts w:eastAsia="Times New Roman" w:cstheme="minorHAnsi"/>
          <w:color w:val="000000" w:themeColor="text1"/>
          <w:sz w:val="20"/>
          <w:szCs w:val="20"/>
        </w:rPr>
        <w:t>Note: Coef</w:t>
      </w:r>
      <w:r>
        <w:rPr>
          <w:rFonts w:eastAsia="DengXian" w:cstheme="minorHAnsi"/>
          <w:color w:val="000000" w:themeColor="text1"/>
          <w:sz w:val="20"/>
          <w:szCs w:val="20"/>
          <w:lang w:eastAsia="zh-CN"/>
        </w:rPr>
        <w:t>.</w:t>
      </w:r>
      <w:r>
        <w:rPr>
          <w:rFonts w:eastAsia="Times New Roman" w:cstheme="minorHAnsi"/>
          <w:color w:val="000000" w:themeColor="text1"/>
          <w:sz w:val="20"/>
          <w:szCs w:val="20"/>
        </w:rPr>
        <w:t xml:space="preserve"> = coefficient;</w:t>
      </w:r>
      <w:r>
        <w:rPr>
          <w:rFonts w:eastAsia="DengXian" w:cstheme="minorHAnsi"/>
          <w:color w:val="000000" w:themeColor="text1"/>
          <w:sz w:val="20"/>
          <w:szCs w:val="20"/>
          <w:lang w:eastAsia="zh-CN"/>
        </w:rPr>
        <w:t xml:space="preserve"> “</w:t>
      </w:r>
      <w:r>
        <w:rPr>
          <w:rFonts w:cstheme="minorHAnsi"/>
          <w:color w:val="000000" w:themeColor="text1"/>
          <w:sz w:val="20"/>
          <w:szCs w:val="20"/>
        </w:rPr>
        <w:t>—</w:t>
      </w:r>
      <w:r>
        <w:rPr>
          <w:rFonts w:eastAsia="DengXian" w:cstheme="minorHAnsi"/>
          <w:color w:val="000000" w:themeColor="text1"/>
          <w:sz w:val="20"/>
          <w:szCs w:val="20"/>
          <w:lang w:eastAsia="zh-CN"/>
        </w:rPr>
        <w:t>” = not applicable; (</w:t>
      </w:r>
      <w:r>
        <w:rPr>
          <w:rFonts w:eastAsia="Times New Roman" w:cstheme="minorHAnsi"/>
          <w:color w:val="000000" w:themeColor="text1"/>
          <w:sz w:val="20"/>
          <w:szCs w:val="20"/>
        </w:rPr>
        <w:t>*</w:t>
      </w:r>
      <w:r>
        <w:rPr>
          <w:rFonts w:eastAsia="DengXian" w:cstheme="minorHAnsi"/>
          <w:color w:val="000000" w:themeColor="text1"/>
          <w:sz w:val="20"/>
          <w:szCs w:val="20"/>
          <w:lang w:eastAsia="zh-CN"/>
        </w:rPr>
        <w:t xml:space="preserve">) </w:t>
      </w:r>
      <w:r>
        <w:rPr>
          <w:rFonts w:eastAsia="Times New Roman" w:cstheme="minorHAnsi"/>
          <w:color w:val="000000" w:themeColor="text1"/>
          <w:sz w:val="20"/>
          <w:szCs w:val="20"/>
        </w:rPr>
        <w:t>Base category is not identical across the model equations and corresponds to all omitted categories</w:t>
      </w:r>
    </w:p>
    <w:p w14:paraId="59CE1F30" w14:textId="77777777" w:rsidR="001B23D8" w:rsidRDefault="001B23D8" w:rsidP="009108AE">
      <w:pPr>
        <w:rPr>
          <w:rFonts w:eastAsia="Times New Roman" w:cstheme="minorHAnsi"/>
          <w:color w:val="000000" w:themeColor="text1"/>
          <w:sz w:val="20"/>
          <w:szCs w:val="20"/>
        </w:rPr>
      </w:pPr>
    </w:p>
    <w:p w14:paraId="71D73131" w14:textId="77777777" w:rsidR="007832E6" w:rsidRDefault="007832E6">
      <w:pPr>
        <w:jc w:val="left"/>
        <w:rPr>
          <w:rFonts w:eastAsia="Aptos" w:cstheme="minorHAnsi"/>
          <w:kern w:val="2"/>
          <w14:ligatures w14:val="standardContextual"/>
        </w:rPr>
      </w:pPr>
      <w:r>
        <w:rPr>
          <w:rFonts w:eastAsia="Aptos" w:cstheme="minorHAnsi"/>
          <w:kern w:val="2"/>
          <w14:ligatures w14:val="standardContextual"/>
        </w:rPr>
        <w:br w:type="page"/>
      </w:r>
    </w:p>
    <w:p w14:paraId="6FFF1BFE" w14:textId="45DAB178" w:rsidR="00E97D37" w:rsidRPr="00E97D37" w:rsidRDefault="00E97D37" w:rsidP="00E97D37">
      <w:pPr>
        <w:ind w:firstLine="720"/>
        <w:rPr>
          <w:rFonts w:eastAsia="Aptos" w:cstheme="minorHAnsi"/>
          <w:kern w:val="2"/>
          <w14:ligatures w14:val="standardContextual"/>
        </w:rPr>
      </w:pPr>
      <w:r w:rsidRPr="00E97D37">
        <w:rPr>
          <w:rFonts w:eastAsia="Aptos" w:cstheme="minorHAnsi"/>
          <w:kern w:val="2"/>
          <w14:ligatures w14:val="standardContextual"/>
        </w:rPr>
        <w:lastRenderedPageBreak/>
        <w:t>The social interaction propensity construct is positively associated with younger age, employment, graduate education, vehicle ownership, higher household income, and the presence of children. The association with children is especially intuitive because parenting-related activities may expand opportunities for community contact and social interaction (Small 2009). Vehicle availability may similarly enlarge the feasible activity set and facilitate participation in dispersed social and community destinations, although the model does not directly observe these behavioral pathways (Currie et al. 2009).</w:t>
      </w:r>
    </w:p>
    <w:p w14:paraId="28E1DE81" w14:textId="77777777" w:rsidR="00E97D37" w:rsidRPr="00E97D37" w:rsidRDefault="00E97D37" w:rsidP="00E97D37">
      <w:pPr>
        <w:ind w:firstLine="720"/>
        <w:rPr>
          <w:rFonts w:eastAsia="Aptos" w:cstheme="minorHAnsi"/>
          <w:kern w:val="2"/>
          <w14:ligatures w14:val="standardContextual"/>
        </w:rPr>
      </w:pPr>
      <w:r w:rsidRPr="00E97D37">
        <w:rPr>
          <w:rFonts w:eastAsia="Aptos" w:cstheme="minorHAnsi"/>
          <w:kern w:val="2"/>
          <w14:ligatures w14:val="standardContextual"/>
        </w:rPr>
        <w:t>Lower social interaction propensity is associated with being female, identifying as White, having a longer-term travel-limiting condition, and living in a very low-density area, consistent with mobility constraints reducing opportunities to participate in public and community settings. The gender association should not be read as an inherent difference; it may instead reflect unobserved differences in time availability, caregiving responsibilities, or personal safety concerns (Goddard et al. 2006), and the low-density association may reflect fewer nearby destinations and fewer opportunities for incidental or organized social interaction.</w:t>
      </w:r>
    </w:p>
    <w:p w14:paraId="7C21BED2" w14:textId="77777777" w:rsidR="00E97D37" w:rsidRPr="00E97D37" w:rsidRDefault="00E97D37" w:rsidP="00E97D37">
      <w:pPr>
        <w:ind w:firstLine="720"/>
        <w:rPr>
          <w:rFonts w:eastAsia="Aptos" w:cstheme="minorHAnsi"/>
          <w:kern w:val="2"/>
          <w14:ligatures w14:val="standardContextual"/>
        </w:rPr>
      </w:pPr>
      <w:r w:rsidRPr="00E97D37">
        <w:rPr>
          <w:rFonts w:eastAsia="Aptos" w:cstheme="minorHAnsi"/>
          <w:kern w:val="2"/>
          <w14:ligatures w14:val="standardContextual"/>
        </w:rPr>
        <w:t>Weather awareness is positively associated with being 25-44 years of age, having children, owning at least one vehicle, and residing in an area with greater transit service density, groups that may manage more complex activity schedules or experience greater travel exposure, making weather conditions more salient when planning outdoor participation; adults 65 or older and urban residents exhibit lower weather awareness. Age differences across the three constructs are not uniform: younger adults exhibit stronger social interaction propensities, middle-age adults exhibit stronger transit-oriented and weather-aware tendencies, and older adults exhibit weaker transit-oriented and weather-aware orientations, patterns that may reflect life-stage, cohort, residential, and travel differences across age groups (Lamanna et al. 2020).</w:t>
      </w:r>
    </w:p>
    <w:p w14:paraId="35A274D4" w14:textId="77777777" w:rsidR="00E97D37" w:rsidRPr="00E97D37" w:rsidRDefault="00E97D37" w:rsidP="00E97D37">
      <w:pPr>
        <w:ind w:firstLine="720"/>
        <w:rPr>
          <w:rFonts w:eastAsia="Aptos" w:cstheme="minorHAnsi"/>
          <w:kern w:val="2"/>
          <w14:ligatures w14:val="standardContextual"/>
        </w:rPr>
      </w:pPr>
      <w:r w:rsidRPr="00E97D37">
        <w:rPr>
          <w:rFonts w:eastAsia="Aptos" w:cstheme="minorHAnsi"/>
          <w:kern w:val="2"/>
          <w14:ligatures w14:val="standardContextual"/>
        </w:rPr>
        <w:t>The built environment associations are behaviorally intuitive. Very low population density is negatively related to both transit-oriented lifestyle and social interaction propensity, while low walkability is negatively related to transit-oriented lifestyle. Conversely, higher housing density is positively associated with a transit-oriented lifestyle. These findings are consistent with evidence that denser and more walkable neighborhoods provide greater exposure to transit, mixed-use destinations, and opportunities for social contact, and people may self-select into such built environments consistent with their attitudinal lifestyle preferences (Leyden 2003).</w:t>
      </w:r>
    </w:p>
    <w:p w14:paraId="3468AA47" w14:textId="77777777" w:rsidR="00E97D37" w:rsidRPr="00E97D37" w:rsidRDefault="00E97D37" w:rsidP="00E97D37">
      <w:pPr>
        <w:ind w:firstLine="720"/>
        <w:rPr>
          <w:rFonts w:eastAsia="DengXian" w:cstheme="minorHAnsi"/>
          <w:color w:val="000000" w:themeColor="text1"/>
          <w:sz w:val="22"/>
          <w:szCs w:val="22"/>
          <w:lang w:eastAsia="zh-CN"/>
        </w:rPr>
      </w:pPr>
      <w:r w:rsidRPr="00E97D37">
        <w:rPr>
          <w:rFonts w:eastAsia="Aptos" w:cstheme="minorHAnsi"/>
          <w:kern w:val="2"/>
          <w14:ligatures w14:val="standardContextual"/>
        </w:rPr>
        <w:t>The three latent constructs are positively and significantly correlated. The relationship is strongest between transit-oriented lifestyle and social interaction propensity, suggesting that individuals who prefer accessible and mixed-use environments also tend to express greater interest in public and community interaction. Weather awareness is positively related to both constructs, indicating that attention to weather is part of a broader outward-oriented activity and travel orientation. Nevertheless, the constructs retain distinct behavioral meanings: one captures residential and transportation preferences, another represents inclination toward social participation, and the third reflects sensitivity to weather when organizing travel and outdoor activities.</w:t>
      </w:r>
    </w:p>
    <w:p w14:paraId="6F6A8CA7" w14:textId="77777777" w:rsidR="00610C0E" w:rsidRPr="00FD3F86" w:rsidRDefault="00610C0E" w:rsidP="009108AE">
      <w:pPr>
        <w:rPr>
          <w:rFonts w:eastAsia="DengXian" w:cstheme="minorHAnsi"/>
          <w:color w:val="000000" w:themeColor="text1"/>
          <w:sz w:val="20"/>
          <w:szCs w:val="20"/>
          <w:lang w:eastAsia="zh-CN"/>
        </w:rPr>
      </w:pPr>
    </w:p>
    <w:p w14:paraId="74EEF3AA" w14:textId="371D6C45" w:rsidR="00D068C0" w:rsidRPr="00E97D37" w:rsidRDefault="00D068C0" w:rsidP="00D068C0">
      <w:pPr>
        <w:pStyle w:val="Heading2"/>
        <w:rPr>
          <w:szCs w:val="28"/>
        </w:rPr>
      </w:pPr>
      <w:r w:rsidRPr="00E97D37">
        <w:rPr>
          <w:szCs w:val="28"/>
        </w:rPr>
        <w:t>4.2. Estimation Results for Main Outcomes</w:t>
      </w:r>
    </w:p>
    <w:p w14:paraId="77A9A82A" w14:textId="77777777" w:rsidR="003D4BDB" w:rsidRPr="00E97D37" w:rsidRDefault="003D4BDB" w:rsidP="003D4BDB">
      <w:pPr>
        <w:rPr>
          <w:rFonts w:ascii="Times New Roman" w:hAnsi="Times New Roman" w:cs="Times New Roman"/>
        </w:rPr>
      </w:pPr>
      <w:r w:rsidRPr="00E97D37">
        <w:rPr>
          <w:rFonts w:ascii="Times New Roman" w:hAnsi="Times New Roman" w:cs="Times New Roman"/>
        </w:rPr>
        <w:t xml:space="preserve">Table 3 presents estimation results for the four ordered outdoor activity-engagement outcomes and the ordered transit-importance outcome. Positive coefficients in the activity equations indicate a greater latent propensity to engage more frequently in the corresponding activity, progressing from never toward daily participation. Positive coefficients in the transit-importance equation indicate a greater propensity to assign higher importance to ease of access by public transportation, whereas negative coefficients indicate a greater inclination toward lower importance categories. These </w:t>
      </w:r>
      <w:r w:rsidRPr="00E97D37">
        <w:rPr>
          <w:rFonts w:ascii="Times New Roman" w:hAnsi="Times New Roman" w:cs="Times New Roman"/>
        </w:rPr>
        <w:lastRenderedPageBreak/>
        <w:t>estimates represent shifts in underlying ordered propensities rather than direct changes in observed category probabilities and should be interpreted accordingly, even if the wording may not explicitly say so.</w:t>
      </w:r>
    </w:p>
    <w:p w14:paraId="5731C876" w14:textId="77777777" w:rsidR="00267A6F" w:rsidRPr="00E97D37" w:rsidRDefault="00267A6F" w:rsidP="00267A6F">
      <w:pPr>
        <w:pStyle w:val="Heading3"/>
        <w:rPr>
          <w:i w:val="0"/>
          <w:iCs/>
          <w:szCs w:val="24"/>
        </w:rPr>
      </w:pPr>
    </w:p>
    <w:p w14:paraId="1723F06D" w14:textId="082D9174" w:rsidR="00267A6F" w:rsidRPr="00E97D37" w:rsidRDefault="00267A6F" w:rsidP="00267A6F">
      <w:pPr>
        <w:pStyle w:val="Heading3"/>
        <w:rPr>
          <w:b w:val="0"/>
          <w:bCs w:val="0"/>
          <w:iCs/>
          <w:szCs w:val="24"/>
        </w:rPr>
      </w:pPr>
      <w:r w:rsidRPr="00E97D37">
        <w:rPr>
          <w:i w:val="0"/>
          <w:iCs/>
          <w:szCs w:val="24"/>
        </w:rPr>
        <w:t xml:space="preserve">4.2.1. Exogenous Variable Effects </w:t>
      </w:r>
    </w:p>
    <w:p w14:paraId="58CB3567" w14:textId="79C09954" w:rsidR="00267A6F" w:rsidRPr="00E97D37" w:rsidRDefault="00267A6F" w:rsidP="00267A6F">
      <w:pPr>
        <w:rPr>
          <w:rFonts w:ascii="Times New Roman" w:hAnsi="Times New Roman" w:cs="Times New Roman"/>
        </w:rPr>
      </w:pPr>
      <w:r w:rsidRPr="00E97D37">
        <w:rPr>
          <w:rFonts w:ascii="Times New Roman" w:hAnsi="Times New Roman" w:cs="Times New Roman"/>
        </w:rPr>
        <w:t>The exogenous variable results reveal clear differences in outdoor activity engagement across life stages, household circumstances, mobility resources, and residential environments. Younger adults exhibit greater engagement across all four activity domains, whereas adults aged 55 years or older generally participate less frequently, particularly in playground visits and outdoor events, although adults aged 65 years or older show higher participation in visiting farmers markets. The lower activity engagement among older adults is consistent with prior evidence that health, mobility, residential context, and changing social networks and household composition may change activity participation later in life (Lamanna et al. 2020; Haddad et al. 2025). However, adults aged 65 years or older also exhibit a marginally greater tendency to assign importance to transit access after accounting for activity engagement and the other modeled factors. This pattern suggests that, despite participating less frequently in many outdoor activities, transit may remain particularly important when travel is undertaken, potentially reflecting greater reliance on accessible transportation options, reduced driving, or changing mobility needs.</w:t>
      </w:r>
    </w:p>
    <w:p w14:paraId="06CC85EA" w14:textId="77777777" w:rsidR="00267A6F" w:rsidRPr="00E97D37" w:rsidRDefault="00267A6F" w:rsidP="00267A6F">
      <w:pPr>
        <w:ind w:firstLine="720"/>
        <w:rPr>
          <w:rFonts w:ascii="Times New Roman" w:hAnsi="Times New Roman" w:cs="Times New Roman"/>
        </w:rPr>
      </w:pPr>
      <w:r w:rsidRPr="00E97D37">
        <w:rPr>
          <w:rFonts w:ascii="Times New Roman" w:hAnsi="Times New Roman" w:cs="Times New Roman"/>
        </w:rPr>
        <w:t>Women report lower engagement in visiting public parks, farmers markets, and outdoor events, and employed women exhibit an additional reduction in playground engagement. This pattern may reflect the combined effects of employment, caregiving, time constraints, and personal safety considerations rather than any inherent difference in the desire for social participation (Goddard et al. 2006). However, women also exhibit a greater propensity to rate transit access as important, suggesting that transit may play a more important role in supporting their daily travel needs beyond participating in outdoor activities. Race and ethnicity associations are more limited. Black respondents engage more frequently in playground activities, while Non-Hispanic White respondents attach higher importance to transit access, after controlling for the other observed and latent influences.</w:t>
      </w:r>
    </w:p>
    <w:p w14:paraId="57E0B24B" w14:textId="75E7C911" w:rsidR="00267A6F" w:rsidRPr="00E97D37" w:rsidRDefault="00267A6F" w:rsidP="00E97D37">
      <w:pPr>
        <w:ind w:firstLine="720"/>
        <w:rPr>
          <w:rFonts w:ascii="Times New Roman" w:hAnsi="Times New Roman" w:cs="Times New Roman"/>
        </w:rPr>
      </w:pPr>
      <w:r w:rsidRPr="00E97D37">
        <w:rPr>
          <w:rFonts w:ascii="Times New Roman" w:hAnsi="Times New Roman" w:cs="Times New Roman"/>
        </w:rPr>
        <w:t>Employment, education, and work arrangements are also associated with activity engagement. Non-workers participate less frequently across all four activity domains, while respondents who worked from home at least once during the previous week exhibit consistently higher engagement. Greater schedule flexibility and the desire to get out of the home may motivate participation in recreational and community activities. Lower educational attainment is associated with reduced engagement in visiting parks, farmers markets, and outdoor events, whereas graduate education is associated with greater participation in selected activities.</w:t>
      </w:r>
    </w:p>
    <w:p w14:paraId="390B20AB" w14:textId="77777777" w:rsidR="00E97D37" w:rsidRPr="00E97D37" w:rsidRDefault="00E97D37" w:rsidP="00E97D37">
      <w:pPr>
        <w:ind w:firstLine="720"/>
        <w:rPr>
          <w:rFonts w:ascii="Times New Roman" w:hAnsi="Times New Roman" w:cs="Times New Roman"/>
        </w:rPr>
      </w:pPr>
      <w:r w:rsidRPr="00E97D37">
        <w:rPr>
          <w:rFonts w:ascii="Times New Roman" w:hAnsi="Times New Roman" w:cs="Times New Roman"/>
        </w:rPr>
        <w:t>Household composition strongly shapes the types of activities pursued. The presence of children is positively associated with park, farmers market, and outdoor event engagements and is especially important for playground visits. These findings are behaviorally intuitive because parenting-related activities expand the number and variety of destinations visited outside the home and create additional opportunities for community interaction (Small 2009). Larger households exhibit mixed patterns, with greater playground engagement but lower participation in selected activities, possibly reflecting differences in trip coordination and household responsibility constraints.</w:t>
      </w:r>
    </w:p>
    <w:p w14:paraId="0C959E73" w14:textId="77777777" w:rsidR="00267A6F" w:rsidRDefault="00267A6F">
      <w:pPr>
        <w:jc w:val="left"/>
        <w:rPr>
          <w:sz w:val="22"/>
          <w:szCs w:val="22"/>
          <w:lang w:eastAsia="zh-CN"/>
        </w:rPr>
      </w:pPr>
      <w:r>
        <w:rPr>
          <w:sz w:val="22"/>
          <w:szCs w:val="22"/>
          <w:lang w:eastAsia="zh-CN"/>
        </w:rPr>
        <w:br w:type="page"/>
      </w:r>
    </w:p>
    <w:p w14:paraId="7296356C" w14:textId="2A31E979" w:rsidR="00AF2D93" w:rsidRPr="00FD3F86" w:rsidRDefault="00730704" w:rsidP="00730704">
      <w:pPr>
        <w:rPr>
          <w:rFonts w:eastAsiaTheme="minorEastAsia" w:cstheme="minorHAnsi"/>
          <w:b/>
          <w:bCs/>
          <w:color w:val="000000" w:themeColor="text1"/>
          <w:lang w:eastAsia="ko-KR"/>
        </w:rPr>
      </w:pPr>
      <w:r w:rsidRPr="00E47142">
        <w:rPr>
          <w:rFonts w:eastAsiaTheme="minorEastAsia" w:cstheme="minorHAnsi"/>
          <w:b/>
          <w:bCs/>
          <w:color w:val="000000" w:themeColor="text1"/>
          <w:lang w:eastAsia="ko-KR"/>
        </w:rPr>
        <w:lastRenderedPageBreak/>
        <w:t>TABLE 3 Model Estimation Results for Main Outcome Variables (N=4,909)</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14" w:type="dxa"/>
          <w:right w:w="14" w:type="dxa"/>
        </w:tblCellMar>
        <w:tblLook w:val="04A0" w:firstRow="1" w:lastRow="0" w:firstColumn="1" w:lastColumn="0" w:noHBand="0" w:noVBand="1"/>
      </w:tblPr>
      <w:tblGrid>
        <w:gridCol w:w="2106"/>
        <w:gridCol w:w="1743"/>
        <w:gridCol w:w="481"/>
        <w:gridCol w:w="535"/>
        <w:gridCol w:w="535"/>
        <w:gridCol w:w="661"/>
        <w:gridCol w:w="486"/>
        <w:gridCol w:w="522"/>
        <w:gridCol w:w="535"/>
        <w:gridCol w:w="607"/>
        <w:gridCol w:w="555"/>
        <w:gridCol w:w="548"/>
      </w:tblGrid>
      <w:tr w:rsidR="00E51434" w:rsidRPr="001B4E3F" w14:paraId="1582B0CD" w14:textId="77777777" w:rsidTr="00E47142">
        <w:trPr>
          <w:trHeight w:val="185"/>
        </w:trPr>
        <w:tc>
          <w:tcPr>
            <w:tcW w:w="2066" w:type="pct"/>
            <w:gridSpan w:val="2"/>
            <w:vMerge w:val="restart"/>
            <w:tcBorders>
              <w:top w:val="single" w:sz="18" w:space="0" w:color="auto"/>
              <w:left w:val="single" w:sz="18" w:space="0" w:color="auto"/>
              <w:right w:val="single" w:sz="18" w:space="0" w:color="auto"/>
            </w:tcBorders>
            <w:vAlign w:val="center"/>
          </w:tcPr>
          <w:p w14:paraId="7C0D81A9" w14:textId="77777777" w:rsidR="00E51434" w:rsidRPr="001B4E3F" w:rsidRDefault="00E51434" w:rsidP="00CE70C2">
            <w:pPr>
              <w:rPr>
                <w:rFonts w:cstheme="minorHAnsi"/>
                <w:b/>
                <w:bCs/>
                <w:color w:val="000000" w:themeColor="text1"/>
                <w:sz w:val="20"/>
                <w:szCs w:val="20"/>
              </w:rPr>
            </w:pPr>
            <w:r w:rsidRPr="001B4E3F">
              <w:rPr>
                <w:rFonts w:cstheme="minorHAnsi"/>
                <w:b/>
                <w:bCs/>
                <w:color w:val="000000" w:themeColor="text1"/>
                <w:sz w:val="20"/>
                <w:szCs w:val="20"/>
              </w:rPr>
              <w:t>Explanatory Variables</w:t>
            </w:r>
          </w:p>
          <w:p w14:paraId="64BD6B40" w14:textId="2D343445" w:rsidR="00E51434" w:rsidRPr="001B4E3F" w:rsidRDefault="00E51434" w:rsidP="00CE70C2">
            <w:pPr>
              <w:rPr>
                <w:rFonts w:cstheme="minorHAnsi"/>
                <w:b/>
                <w:color w:val="000000" w:themeColor="text1"/>
                <w:sz w:val="20"/>
                <w:szCs w:val="20"/>
              </w:rPr>
            </w:pPr>
            <w:r w:rsidRPr="001B4E3F">
              <w:rPr>
                <w:rFonts w:eastAsia="Times New Roman" w:cstheme="minorHAnsi"/>
                <w:b/>
                <w:bCs/>
                <w:color w:val="000000" w:themeColor="text1"/>
                <w:sz w:val="20"/>
                <w:szCs w:val="20"/>
                <w:lang w:eastAsia="zh-CN"/>
              </w:rPr>
              <w:t>(base category)</w:t>
            </w:r>
          </w:p>
        </w:tc>
        <w:tc>
          <w:tcPr>
            <w:tcW w:w="545" w:type="pct"/>
            <w:gridSpan w:val="2"/>
            <w:tcBorders>
              <w:top w:val="single" w:sz="18" w:space="0" w:color="auto"/>
              <w:left w:val="single" w:sz="18" w:space="0" w:color="auto"/>
              <w:bottom w:val="single" w:sz="18" w:space="0" w:color="auto"/>
              <w:right w:val="single" w:sz="18" w:space="0" w:color="auto"/>
            </w:tcBorders>
            <w:vAlign w:val="center"/>
          </w:tcPr>
          <w:p w14:paraId="5DA84B24" w14:textId="117101A9" w:rsidR="00E51434" w:rsidRPr="001B4E3F" w:rsidRDefault="00E51434" w:rsidP="00CE70C2">
            <w:pPr>
              <w:jc w:val="center"/>
              <w:rPr>
                <w:rFonts w:cstheme="minorHAnsi"/>
                <w:b/>
                <w:bCs/>
                <w:color w:val="000000" w:themeColor="text1"/>
                <w:sz w:val="20"/>
                <w:szCs w:val="20"/>
              </w:rPr>
            </w:pPr>
            <w:r w:rsidRPr="001B4E3F">
              <w:rPr>
                <w:rFonts w:cstheme="minorHAnsi"/>
                <w:b/>
                <w:bCs/>
                <w:color w:val="000000" w:themeColor="text1"/>
                <w:sz w:val="20"/>
                <w:szCs w:val="20"/>
              </w:rPr>
              <w:t xml:space="preserve">Public </w:t>
            </w:r>
            <w:r w:rsidR="008C586C" w:rsidRPr="001B4E3F">
              <w:rPr>
                <w:rFonts w:cstheme="minorHAnsi"/>
                <w:b/>
                <w:bCs/>
                <w:color w:val="000000" w:themeColor="text1"/>
                <w:sz w:val="20"/>
                <w:szCs w:val="20"/>
              </w:rPr>
              <w:t>P</w:t>
            </w:r>
            <w:r w:rsidRPr="001B4E3F">
              <w:rPr>
                <w:rFonts w:cstheme="minorHAnsi"/>
                <w:b/>
                <w:bCs/>
                <w:color w:val="000000" w:themeColor="text1"/>
                <w:sz w:val="20"/>
                <w:szCs w:val="20"/>
              </w:rPr>
              <w:t>arks</w:t>
            </w:r>
          </w:p>
        </w:tc>
        <w:tc>
          <w:tcPr>
            <w:tcW w:w="642" w:type="pct"/>
            <w:gridSpan w:val="2"/>
            <w:tcBorders>
              <w:top w:val="single" w:sz="18" w:space="0" w:color="auto"/>
              <w:left w:val="single" w:sz="18" w:space="0" w:color="auto"/>
              <w:bottom w:val="single" w:sz="18" w:space="0" w:color="auto"/>
              <w:right w:val="single" w:sz="18" w:space="0" w:color="auto"/>
            </w:tcBorders>
            <w:vAlign w:val="center"/>
          </w:tcPr>
          <w:p w14:paraId="6404EC5A" w14:textId="19BB90F3" w:rsidR="00E51434" w:rsidRPr="001B4E3F" w:rsidRDefault="00E51434" w:rsidP="00CE70C2">
            <w:pPr>
              <w:jc w:val="center"/>
              <w:rPr>
                <w:rFonts w:cstheme="minorHAnsi"/>
                <w:b/>
                <w:bCs/>
                <w:color w:val="000000" w:themeColor="text1"/>
                <w:sz w:val="20"/>
                <w:szCs w:val="20"/>
              </w:rPr>
            </w:pPr>
            <w:r w:rsidRPr="001B4E3F">
              <w:rPr>
                <w:rFonts w:cstheme="minorHAnsi"/>
                <w:b/>
                <w:bCs/>
                <w:color w:val="000000" w:themeColor="text1"/>
                <w:sz w:val="20"/>
                <w:szCs w:val="20"/>
              </w:rPr>
              <w:t>Playgrounds</w:t>
            </w:r>
          </w:p>
        </w:tc>
        <w:tc>
          <w:tcPr>
            <w:tcW w:w="541" w:type="pct"/>
            <w:gridSpan w:val="2"/>
            <w:tcBorders>
              <w:top w:val="single" w:sz="18" w:space="0" w:color="auto"/>
              <w:left w:val="single" w:sz="18" w:space="0" w:color="auto"/>
              <w:bottom w:val="single" w:sz="18" w:space="0" w:color="auto"/>
              <w:right w:val="single" w:sz="18" w:space="0" w:color="auto"/>
            </w:tcBorders>
            <w:vAlign w:val="center"/>
          </w:tcPr>
          <w:p w14:paraId="1C11121D" w14:textId="342AB035" w:rsidR="00E51434" w:rsidRPr="001B4E3F" w:rsidRDefault="00E51434" w:rsidP="00CE70C2">
            <w:pPr>
              <w:jc w:val="center"/>
              <w:rPr>
                <w:rFonts w:cstheme="minorHAnsi"/>
                <w:b/>
                <w:bCs/>
                <w:color w:val="000000" w:themeColor="text1"/>
                <w:sz w:val="20"/>
                <w:szCs w:val="20"/>
              </w:rPr>
            </w:pPr>
            <w:r w:rsidRPr="001B4E3F">
              <w:rPr>
                <w:rFonts w:cstheme="minorHAnsi"/>
                <w:b/>
                <w:bCs/>
                <w:color w:val="000000" w:themeColor="text1"/>
                <w:sz w:val="20"/>
                <w:szCs w:val="20"/>
              </w:rPr>
              <w:t>Farmers Market</w:t>
            </w:r>
            <w:r w:rsidR="006449F6">
              <w:rPr>
                <w:rFonts w:cstheme="minorHAnsi"/>
                <w:b/>
                <w:bCs/>
                <w:color w:val="000000" w:themeColor="text1"/>
                <w:sz w:val="20"/>
                <w:szCs w:val="20"/>
              </w:rPr>
              <w:t>s</w:t>
            </w:r>
          </w:p>
        </w:tc>
        <w:tc>
          <w:tcPr>
            <w:tcW w:w="612" w:type="pct"/>
            <w:gridSpan w:val="2"/>
            <w:tcBorders>
              <w:top w:val="single" w:sz="18" w:space="0" w:color="auto"/>
              <w:left w:val="single" w:sz="18" w:space="0" w:color="auto"/>
              <w:right w:val="single" w:sz="18" w:space="0" w:color="auto"/>
            </w:tcBorders>
            <w:vAlign w:val="center"/>
          </w:tcPr>
          <w:p w14:paraId="1F4795FD" w14:textId="484C830C" w:rsidR="00E51434" w:rsidRPr="001B4E3F" w:rsidRDefault="00E51434" w:rsidP="00CE70C2">
            <w:pPr>
              <w:jc w:val="center"/>
              <w:rPr>
                <w:rFonts w:cstheme="minorHAnsi"/>
                <w:b/>
                <w:bCs/>
                <w:color w:val="000000" w:themeColor="text1"/>
                <w:sz w:val="20"/>
                <w:szCs w:val="20"/>
              </w:rPr>
            </w:pPr>
            <w:r w:rsidRPr="001B4E3F">
              <w:rPr>
                <w:rFonts w:cstheme="minorHAnsi"/>
                <w:b/>
                <w:bCs/>
                <w:color w:val="000000" w:themeColor="text1"/>
                <w:sz w:val="20"/>
                <w:szCs w:val="20"/>
              </w:rPr>
              <w:t>Outdoor Events</w:t>
            </w:r>
          </w:p>
        </w:tc>
        <w:tc>
          <w:tcPr>
            <w:tcW w:w="593" w:type="pct"/>
            <w:gridSpan w:val="2"/>
            <w:vMerge w:val="restart"/>
            <w:tcBorders>
              <w:top w:val="single" w:sz="18" w:space="0" w:color="auto"/>
              <w:left w:val="single" w:sz="18" w:space="0" w:color="auto"/>
              <w:right w:val="single" w:sz="18" w:space="0" w:color="auto"/>
            </w:tcBorders>
            <w:vAlign w:val="center"/>
          </w:tcPr>
          <w:p w14:paraId="07F5ECBE" w14:textId="77777777" w:rsidR="00E51434" w:rsidRPr="001B4E3F" w:rsidRDefault="00E51434" w:rsidP="00CE70C2">
            <w:pPr>
              <w:jc w:val="center"/>
              <w:rPr>
                <w:rFonts w:cstheme="minorHAnsi"/>
                <w:b/>
                <w:bCs/>
                <w:color w:val="000000" w:themeColor="text1"/>
                <w:sz w:val="20"/>
                <w:szCs w:val="20"/>
              </w:rPr>
            </w:pPr>
            <w:r w:rsidRPr="001B4E3F">
              <w:rPr>
                <w:rFonts w:cstheme="minorHAnsi"/>
                <w:b/>
                <w:bCs/>
                <w:color w:val="000000" w:themeColor="text1"/>
                <w:sz w:val="20"/>
                <w:szCs w:val="20"/>
              </w:rPr>
              <w:t xml:space="preserve">Transit Importance </w:t>
            </w:r>
          </w:p>
          <w:p w14:paraId="163F4FC6" w14:textId="77777777" w:rsidR="00C36567" w:rsidRDefault="009F5AC1" w:rsidP="00CE70C2">
            <w:pPr>
              <w:jc w:val="center"/>
              <w:rPr>
                <w:rFonts w:cstheme="minorHAnsi"/>
                <w:i/>
                <w:iCs/>
                <w:color w:val="000000" w:themeColor="text1"/>
                <w:sz w:val="20"/>
                <w:szCs w:val="20"/>
              </w:rPr>
            </w:pPr>
            <w:r w:rsidRPr="001B4E3F">
              <w:rPr>
                <w:rFonts w:cstheme="minorHAnsi"/>
                <w:i/>
                <w:iCs/>
                <w:color w:val="000000" w:themeColor="text1"/>
                <w:sz w:val="20"/>
                <w:szCs w:val="20"/>
              </w:rPr>
              <w:t>Ordinal</w:t>
            </w:r>
          </w:p>
          <w:p w14:paraId="1851CF19" w14:textId="4527DD98" w:rsidR="009F5AC1" w:rsidRPr="001B4E3F" w:rsidRDefault="009F5AC1" w:rsidP="00CE70C2">
            <w:pPr>
              <w:jc w:val="center"/>
              <w:rPr>
                <w:rFonts w:cstheme="minorHAnsi"/>
                <w:i/>
                <w:iCs/>
                <w:color w:val="000000" w:themeColor="text1"/>
                <w:sz w:val="20"/>
                <w:szCs w:val="20"/>
              </w:rPr>
            </w:pPr>
            <w:r w:rsidRPr="001B4E3F">
              <w:rPr>
                <w:rFonts w:cstheme="minorHAnsi"/>
                <w:i/>
                <w:iCs/>
                <w:color w:val="000000" w:themeColor="text1"/>
                <w:sz w:val="20"/>
                <w:szCs w:val="20"/>
              </w:rPr>
              <w:t>(5-level)</w:t>
            </w:r>
          </w:p>
        </w:tc>
      </w:tr>
      <w:tr w:rsidR="00E51434" w:rsidRPr="001B4E3F" w14:paraId="535D0DB0" w14:textId="77777777" w:rsidTr="00E47142">
        <w:trPr>
          <w:trHeight w:val="185"/>
        </w:trPr>
        <w:tc>
          <w:tcPr>
            <w:tcW w:w="2066" w:type="pct"/>
            <w:gridSpan w:val="2"/>
            <w:vMerge/>
            <w:tcBorders>
              <w:left w:val="single" w:sz="18" w:space="0" w:color="auto"/>
              <w:right w:val="single" w:sz="18" w:space="0" w:color="auto"/>
            </w:tcBorders>
            <w:vAlign w:val="center"/>
          </w:tcPr>
          <w:p w14:paraId="427F3894" w14:textId="77777777" w:rsidR="00E51434" w:rsidRPr="001B4E3F" w:rsidRDefault="00E51434" w:rsidP="00CE70C2">
            <w:pPr>
              <w:rPr>
                <w:rFonts w:cstheme="minorHAnsi"/>
                <w:b/>
                <w:bCs/>
                <w:color w:val="000000" w:themeColor="text1"/>
                <w:sz w:val="20"/>
                <w:szCs w:val="20"/>
              </w:rPr>
            </w:pPr>
          </w:p>
        </w:tc>
        <w:tc>
          <w:tcPr>
            <w:tcW w:w="2341" w:type="pct"/>
            <w:gridSpan w:val="8"/>
            <w:tcBorders>
              <w:top w:val="single" w:sz="18" w:space="0" w:color="auto"/>
              <w:left w:val="single" w:sz="18" w:space="0" w:color="auto"/>
              <w:bottom w:val="single" w:sz="18" w:space="0" w:color="auto"/>
              <w:right w:val="single" w:sz="18" w:space="0" w:color="auto"/>
            </w:tcBorders>
            <w:vAlign w:val="center"/>
          </w:tcPr>
          <w:p w14:paraId="25AA6DEB" w14:textId="2905583D" w:rsidR="00E51434" w:rsidRPr="001B4E3F" w:rsidRDefault="009F5AC1" w:rsidP="00CE70C2">
            <w:pPr>
              <w:jc w:val="center"/>
              <w:rPr>
                <w:rFonts w:cstheme="minorHAnsi"/>
                <w:i/>
                <w:iCs/>
                <w:color w:val="000000" w:themeColor="text1"/>
                <w:sz w:val="20"/>
                <w:szCs w:val="20"/>
              </w:rPr>
            </w:pPr>
            <w:r w:rsidRPr="001B4E3F">
              <w:rPr>
                <w:rFonts w:cstheme="minorHAnsi"/>
                <w:i/>
                <w:iCs/>
                <w:color w:val="000000" w:themeColor="text1"/>
                <w:sz w:val="20"/>
                <w:szCs w:val="20"/>
              </w:rPr>
              <w:t>Ordinal (5-level): Never, less than once a month, a few times a month, a few times a week, every day</w:t>
            </w:r>
          </w:p>
        </w:tc>
        <w:tc>
          <w:tcPr>
            <w:tcW w:w="593" w:type="pct"/>
            <w:gridSpan w:val="2"/>
            <w:vMerge/>
            <w:tcBorders>
              <w:top w:val="single" w:sz="18" w:space="0" w:color="auto"/>
              <w:left w:val="single" w:sz="18" w:space="0" w:color="auto"/>
              <w:bottom w:val="single" w:sz="18" w:space="0" w:color="auto"/>
              <w:right w:val="single" w:sz="18" w:space="0" w:color="auto"/>
            </w:tcBorders>
            <w:vAlign w:val="center"/>
          </w:tcPr>
          <w:p w14:paraId="16479648" w14:textId="62152005" w:rsidR="00E51434" w:rsidRPr="001B4E3F" w:rsidRDefault="00E51434" w:rsidP="00CE70C2">
            <w:pPr>
              <w:jc w:val="center"/>
              <w:rPr>
                <w:rFonts w:cstheme="minorHAnsi"/>
                <w:b/>
                <w:bCs/>
                <w:color w:val="000000" w:themeColor="text1"/>
                <w:sz w:val="20"/>
                <w:szCs w:val="20"/>
              </w:rPr>
            </w:pPr>
          </w:p>
        </w:tc>
      </w:tr>
      <w:tr w:rsidR="00AF2D93" w:rsidRPr="001B4E3F" w14:paraId="349D1305" w14:textId="77777777" w:rsidTr="00E47142">
        <w:trPr>
          <w:trHeight w:val="20"/>
        </w:trPr>
        <w:tc>
          <w:tcPr>
            <w:tcW w:w="2066" w:type="pct"/>
            <w:gridSpan w:val="2"/>
            <w:vMerge/>
            <w:tcBorders>
              <w:left w:val="single" w:sz="18" w:space="0" w:color="auto"/>
              <w:bottom w:val="single" w:sz="18" w:space="0" w:color="auto"/>
              <w:right w:val="single" w:sz="18" w:space="0" w:color="auto"/>
            </w:tcBorders>
            <w:vAlign w:val="center"/>
          </w:tcPr>
          <w:p w14:paraId="7B01725B" w14:textId="77777777" w:rsidR="00AF2D93" w:rsidRPr="001B4E3F" w:rsidRDefault="00AF2D93" w:rsidP="00CE70C2">
            <w:pPr>
              <w:jc w:val="center"/>
              <w:rPr>
                <w:rFonts w:cstheme="minorHAnsi"/>
                <w:b/>
                <w:color w:val="000000" w:themeColor="text1"/>
                <w:sz w:val="20"/>
                <w:szCs w:val="20"/>
              </w:rPr>
            </w:pPr>
          </w:p>
        </w:tc>
        <w:tc>
          <w:tcPr>
            <w:tcW w:w="258" w:type="pct"/>
            <w:tcBorders>
              <w:top w:val="single" w:sz="18" w:space="0" w:color="auto"/>
              <w:left w:val="single" w:sz="18" w:space="0" w:color="auto"/>
              <w:bottom w:val="single" w:sz="18" w:space="0" w:color="auto"/>
            </w:tcBorders>
            <w:vAlign w:val="center"/>
          </w:tcPr>
          <w:p w14:paraId="018CFA62" w14:textId="77777777" w:rsidR="00AF2D93" w:rsidRPr="001B4E3F" w:rsidRDefault="00AF2D93" w:rsidP="00CE70C2">
            <w:pPr>
              <w:jc w:val="center"/>
              <w:rPr>
                <w:rFonts w:cstheme="minorHAnsi"/>
                <w:b/>
                <w:color w:val="000000" w:themeColor="text1"/>
                <w:sz w:val="20"/>
                <w:szCs w:val="20"/>
              </w:rPr>
            </w:pPr>
            <w:r w:rsidRPr="001B4E3F">
              <w:rPr>
                <w:rFonts w:eastAsia="Times New Roman" w:cstheme="minorHAnsi"/>
                <w:color w:val="000000" w:themeColor="text1"/>
                <w:sz w:val="20"/>
                <w:szCs w:val="20"/>
                <w:lang w:val="en" w:eastAsia="zh-CN"/>
              </w:rPr>
              <w:t>Coef.</w:t>
            </w:r>
          </w:p>
        </w:tc>
        <w:tc>
          <w:tcPr>
            <w:tcW w:w="287" w:type="pct"/>
            <w:tcBorders>
              <w:top w:val="single" w:sz="18" w:space="0" w:color="auto"/>
              <w:bottom w:val="single" w:sz="18" w:space="0" w:color="auto"/>
              <w:right w:val="single" w:sz="18" w:space="0" w:color="auto"/>
            </w:tcBorders>
            <w:vAlign w:val="center"/>
          </w:tcPr>
          <w:p w14:paraId="186E35AE" w14:textId="77777777" w:rsidR="00AF2D93" w:rsidRPr="001B4E3F" w:rsidRDefault="00AF2D93" w:rsidP="00CE70C2">
            <w:pPr>
              <w:jc w:val="center"/>
              <w:rPr>
                <w:rFonts w:cstheme="minorHAnsi"/>
                <w:b/>
                <w:color w:val="000000" w:themeColor="text1"/>
                <w:sz w:val="20"/>
                <w:szCs w:val="20"/>
              </w:rPr>
            </w:pPr>
            <w:r w:rsidRPr="001B4E3F">
              <w:rPr>
                <w:rFonts w:eastAsia="Times New Roman" w:cstheme="minorHAnsi"/>
                <w:color w:val="000000" w:themeColor="text1"/>
                <w:sz w:val="20"/>
                <w:szCs w:val="20"/>
                <w:lang w:val="en" w:eastAsia="zh-CN"/>
              </w:rPr>
              <w:t>t-stat</w:t>
            </w:r>
          </w:p>
        </w:tc>
        <w:tc>
          <w:tcPr>
            <w:tcW w:w="287" w:type="pct"/>
            <w:tcBorders>
              <w:top w:val="single" w:sz="18" w:space="0" w:color="auto"/>
              <w:left w:val="single" w:sz="18" w:space="0" w:color="auto"/>
              <w:bottom w:val="single" w:sz="18" w:space="0" w:color="auto"/>
            </w:tcBorders>
            <w:vAlign w:val="center"/>
          </w:tcPr>
          <w:p w14:paraId="570E10E7" w14:textId="77777777" w:rsidR="00AF2D93" w:rsidRPr="001B4E3F" w:rsidRDefault="00AF2D93" w:rsidP="00CE70C2">
            <w:pPr>
              <w:jc w:val="center"/>
              <w:rPr>
                <w:rFonts w:cstheme="minorHAnsi"/>
                <w:b/>
                <w:color w:val="000000" w:themeColor="text1"/>
                <w:sz w:val="20"/>
                <w:szCs w:val="20"/>
              </w:rPr>
            </w:pPr>
            <w:r w:rsidRPr="001B4E3F">
              <w:rPr>
                <w:rFonts w:eastAsia="Times New Roman" w:cstheme="minorHAnsi"/>
                <w:color w:val="000000" w:themeColor="text1"/>
                <w:sz w:val="20"/>
                <w:szCs w:val="20"/>
                <w:lang w:val="en" w:eastAsia="zh-CN"/>
              </w:rPr>
              <w:t>Coef.</w:t>
            </w:r>
          </w:p>
        </w:tc>
        <w:tc>
          <w:tcPr>
            <w:tcW w:w="355" w:type="pct"/>
            <w:tcBorders>
              <w:top w:val="single" w:sz="18" w:space="0" w:color="auto"/>
              <w:bottom w:val="single" w:sz="18" w:space="0" w:color="auto"/>
              <w:right w:val="single" w:sz="18" w:space="0" w:color="auto"/>
            </w:tcBorders>
            <w:vAlign w:val="center"/>
          </w:tcPr>
          <w:p w14:paraId="51AB5834" w14:textId="77777777" w:rsidR="00AF2D93" w:rsidRPr="001B4E3F" w:rsidRDefault="00AF2D93" w:rsidP="00CE70C2">
            <w:pPr>
              <w:jc w:val="center"/>
              <w:rPr>
                <w:rFonts w:cstheme="minorHAnsi"/>
                <w:b/>
                <w:color w:val="000000" w:themeColor="text1"/>
                <w:sz w:val="20"/>
                <w:szCs w:val="20"/>
              </w:rPr>
            </w:pPr>
            <w:r w:rsidRPr="001B4E3F">
              <w:rPr>
                <w:rFonts w:eastAsia="Times New Roman" w:cstheme="minorHAnsi"/>
                <w:color w:val="000000" w:themeColor="text1"/>
                <w:sz w:val="20"/>
                <w:szCs w:val="20"/>
                <w:lang w:val="en" w:eastAsia="zh-CN"/>
              </w:rPr>
              <w:t>t-stat</w:t>
            </w:r>
          </w:p>
        </w:tc>
        <w:tc>
          <w:tcPr>
            <w:tcW w:w="261" w:type="pct"/>
            <w:tcBorders>
              <w:top w:val="single" w:sz="18" w:space="0" w:color="auto"/>
              <w:left w:val="single" w:sz="18" w:space="0" w:color="auto"/>
              <w:bottom w:val="single" w:sz="18" w:space="0" w:color="auto"/>
            </w:tcBorders>
            <w:vAlign w:val="center"/>
          </w:tcPr>
          <w:p w14:paraId="3563A2CD" w14:textId="77777777" w:rsidR="00AF2D93" w:rsidRPr="001B4E3F" w:rsidRDefault="00AF2D93" w:rsidP="00CE70C2">
            <w:pPr>
              <w:jc w:val="center"/>
              <w:rPr>
                <w:rFonts w:cstheme="minorHAnsi"/>
                <w:b/>
                <w:color w:val="000000" w:themeColor="text1"/>
                <w:sz w:val="20"/>
                <w:szCs w:val="20"/>
              </w:rPr>
            </w:pPr>
            <w:r w:rsidRPr="001B4E3F">
              <w:rPr>
                <w:rFonts w:eastAsia="Times New Roman" w:cstheme="minorHAnsi"/>
                <w:color w:val="000000" w:themeColor="text1"/>
                <w:sz w:val="20"/>
                <w:szCs w:val="20"/>
                <w:lang w:val="en" w:eastAsia="zh-CN"/>
              </w:rPr>
              <w:t>Coef.</w:t>
            </w:r>
          </w:p>
        </w:tc>
        <w:tc>
          <w:tcPr>
            <w:tcW w:w="280" w:type="pct"/>
            <w:tcBorders>
              <w:top w:val="single" w:sz="18" w:space="0" w:color="auto"/>
              <w:bottom w:val="single" w:sz="18" w:space="0" w:color="auto"/>
              <w:right w:val="single" w:sz="18" w:space="0" w:color="auto"/>
            </w:tcBorders>
            <w:vAlign w:val="center"/>
          </w:tcPr>
          <w:p w14:paraId="4A695921" w14:textId="77777777" w:rsidR="00AF2D93" w:rsidRPr="001B4E3F" w:rsidRDefault="00AF2D93" w:rsidP="00CE70C2">
            <w:pPr>
              <w:jc w:val="center"/>
              <w:rPr>
                <w:rFonts w:cstheme="minorHAnsi"/>
                <w:b/>
                <w:color w:val="000000" w:themeColor="text1"/>
                <w:sz w:val="20"/>
                <w:szCs w:val="20"/>
              </w:rPr>
            </w:pPr>
            <w:r w:rsidRPr="001B4E3F">
              <w:rPr>
                <w:rFonts w:eastAsia="Times New Roman" w:cstheme="minorHAnsi"/>
                <w:color w:val="000000" w:themeColor="text1"/>
                <w:sz w:val="20"/>
                <w:szCs w:val="20"/>
                <w:lang w:val="en" w:eastAsia="zh-CN"/>
              </w:rPr>
              <w:t>t-stat</w:t>
            </w:r>
          </w:p>
        </w:tc>
        <w:tc>
          <w:tcPr>
            <w:tcW w:w="287" w:type="pct"/>
            <w:tcBorders>
              <w:top w:val="single" w:sz="18" w:space="0" w:color="auto"/>
              <w:left w:val="single" w:sz="18" w:space="0" w:color="auto"/>
              <w:bottom w:val="single" w:sz="18" w:space="0" w:color="auto"/>
            </w:tcBorders>
            <w:vAlign w:val="center"/>
          </w:tcPr>
          <w:p w14:paraId="468D2BD7" w14:textId="77777777" w:rsidR="00AF2D93" w:rsidRPr="001B4E3F" w:rsidRDefault="00AF2D93" w:rsidP="00CE70C2">
            <w:pPr>
              <w:jc w:val="center"/>
              <w:rPr>
                <w:rFonts w:cstheme="minorHAnsi"/>
                <w:b/>
                <w:color w:val="000000" w:themeColor="text1"/>
                <w:sz w:val="20"/>
                <w:szCs w:val="20"/>
              </w:rPr>
            </w:pPr>
            <w:r w:rsidRPr="001B4E3F">
              <w:rPr>
                <w:rFonts w:eastAsia="Times New Roman" w:cstheme="minorHAnsi"/>
                <w:color w:val="000000" w:themeColor="text1"/>
                <w:sz w:val="20"/>
                <w:szCs w:val="20"/>
                <w:lang w:val="en" w:eastAsia="zh-CN"/>
              </w:rPr>
              <w:t>Coef.</w:t>
            </w:r>
          </w:p>
        </w:tc>
        <w:tc>
          <w:tcPr>
            <w:tcW w:w="325" w:type="pct"/>
            <w:tcBorders>
              <w:top w:val="single" w:sz="18" w:space="0" w:color="auto"/>
              <w:bottom w:val="single" w:sz="18" w:space="0" w:color="auto"/>
              <w:right w:val="single" w:sz="18" w:space="0" w:color="auto"/>
            </w:tcBorders>
            <w:vAlign w:val="center"/>
          </w:tcPr>
          <w:p w14:paraId="30D7C3AE" w14:textId="77777777" w:rsidR="00AF2D93" w:rsidRPr="001B4E3F" w:rsidRDefault="00AF2D93" w:rsidP="00CE70C2">
            <w:pPr>
              <w:jc w:val="center"/>
              <w:rPr>
                <w:rFonts w:cstheme="minorHAnsi"/>
                <w:b/>
                <w:color w:val="000000" w:themeColor="text1"/>
                <w:sz w:val="20"/>
                <w:szCs w:val="20"/>
              </w:rPr>
            </w:pPr>
            <w:r w:rsidRPr="001B4E3F">
              <w:rPr>
                <w:rFonts w:eastAsia="Times New Roman" w:cstheme="minorHAnsi"/>
                <w:color w:val="000000" w:themeColor="text1"/>
                <w:sz w:val="20"/>
                <w:szCs w:val="20"/>
                <w:lang w:val="en" w:eastAsia="zh-CN"/>
              </w:rPr>
              <w:t>t-stat</w:t>
            </w:r>
          </w:p>
        </w:tc>
        <w:tc>
          <w:tcPr>
            <w:tcW w:w="298" w:type="pct"/>
            <w:tcBorders>
              <w:top w:val="single" w:sz="18" w:space="0" w:color="auto"/>
              <w:left w:val="single" w:sz="18" w:space="0" w:color="auto"/>
              <w:bottom w:val="single" w:sz="18" w:space="0" w:color="auto"/>
              <w:right w:val="dotted" w:sz="4" w:space="0" w:color="auto"/>
            </w:tcBorders>
            <w:vAlign w:val="center"/>
          </w:tcPr>
          <w:p w14:paraId="607AA541" w14:textId="77777777" w:rsidR="00AF2D93" w:rsidRPr="001B4E3F" w:rsidRDefault="00AF2D93" w:rsidP="00CE70C2">
            <w:pPr>
              <w:jc w:val="center"/>
              <w:rPr>
                <w:rFonts w:cstheme="minorHAnsi"/>
                <w:b/>
                <w:color w:val="000000" w:themeColor="text1"/>
                <w:sz w:val="20"/>
                <w:szCs w:val="20"/>
              </w:rPr>
            </w:pPr>
            <w:r w:rsidRPr="001B4E3F">
              <w:rPr>
                <w:rFonts w:eastAsia="Times New Roman" w:cstheme="minorHAnsi"/>
                <w:color w:val="000000" w:themeColor="text1"/>
                <w:sz w:val="20"/>
                <w:szCs w:val="20"/>
                <w:lang w:val="en" w:eastAsia="zh-CN"/>
              </w:rPr>
              <w:t>Coef.</w:t>
            </w:r>
          </w:p>
        </w:tc>
        <w:tc>
          <w:tcPr>
            <w:tcW w:w="295" w:type="pct"/>
            <w:tcBorders>
              <w:top w:val="single" w:sz="18" w:space="0" w:color="auto"/>
              <w:left w:val="dotted" w:sz="4" w:space="0" w:color="auto"/>
              <w:bottom w:val="single" w:sz="18" w:space="0" w:color="auto"/>
              <w:right w:val="single" w:sz="18" w:space="0" w:color="auto"/>
            </w:tcBorders>
            <w:vAlign w:val="center"/>
          </w:tcPr>
          <w:p w14:paraId="5C228D8C" w14:textId="77777777" w:rsidR="00AF2D93" w:rsidRPr="001B4E3F" w:rsidRDefault="00AF2D93" w:rsidP="00CE70C2">
            <w:pPr>
              <w:jc w:val="center"/>
              <w:rPr>
                <w:rFonts w:cstheme="minorHAnsi"/>
                <w:b/>
                <w:color w:val="000000" w:themeColor="text1"/>
                <w:sz w:val="20"/>
                <w:szCs w:val="20"/>
              </w:rPr>
            </w:pPr>
            <w:r w:rsidRPr="001B4E3F">
              <w:rPr>
                <w:rFonts w:eastAsia="Times New Roman" w:cstheme="minorHAnsi"/>
                <w:color w:val="000000" w:themeColor="text1"/>
                <w:sz w:val="20"/>
                <w:szCs w:val="20"/>
                <w:lang w:val="en" w:eastAsia="zh-CN"/>
              </w:rPr>
              <w:t>t-stat</w:t>
            </w:r>
          </w:p>
        </w:tc>
      </w:tr>
      <w:tr w:rsidR="00CE70C2" w:rsidRPr="001B4E3F" w14:paraId="37957E98" w14:textId="77777777" w:rsidTr="00E47142">
        <w:trPr>
          <w:trHeight w:val="20"/>
        </w:trPr>
        <w:tc>
          <w:tcPr>
            <w:tcW w:w="2066" w:type="pct"/>
            <w:gridSpan w:val="2"/>
            <w:tcBorders>
              <w:left w:val="single" w:sz="18" w:space="0" w:color="auto"/>
              <w:bottom w:val="single" w:sz="4" w:space="0" w:color="auto"/>
              <w:right w:val="single" w:sz="18" w:space="0" w:color="auto"/>
            </w:tcBorders>
            <w:vAlign w:val="center"/>
          </w:tcPr>
          <w:p w14:paraId="08EF7485" w14:textId="47DD8B7A" w:rsidR="00CE70C2" w:rsidRPr="001B4E3F" w:rsidRDefault="00CE70C2" w:rsidP="00CE70C2">
            <w:pPr>
              <w:rPr>
                <w:rFonts w:eastAsia="DengXian" w:cstheme="minorHAnsi"/>
                <w:color w:val="000000" w:themeColor="text1"/>
                <w:sz w:val="20"/>
                <w:szCs w:val="20"/>
                <w:lang w:val="en" w:eastAsia="zh-CN"/>
              </w:rPr>
            </w:pPr>
            <w:r w:rsidRPr="001B4E3F">
              <w:rPr>
                <w:rFonts w:cstheme="minorHAnsi"/>
                <w:b/>
                <w:bCs/>
                <w:i/>
                <w:iCs/>
                <w:color w:val="000000" w:themeColor="text1"/>
                <w:sz w:val="20"/>
                <w:szCs w:val="20"/>
              </w:rPr>
              <w:t>Endogenous Variable Effects</w:t>
            </w:r>
          </w:p>
        </w:tc>
        <w:tc>
          <w:tcPr>
            <w:tcW w:w="258" w:type="pct"/>
            <w:tcBorders>
              <w:left w:val="single" w:sz="18" w:space="0" w:color="auto"/>
              <w:bottom w:val="single" w:sz="4" w:space="0" w:color="auto"/>
            </w:tcBorders>
            <w:vAlign w:val="center"/>
          </w:tcPr>
          <w:p w14:paraId="6555D3A7" w14:textId="77777777" w:rsidR="00CE70C2" w:rsidRPr="001B4E3F" w:rsidRDefault="00CE70C2" w:rsidP="00D1100D">
            <w:pPr>
              <w:jc w:val="center"/>
              <w:rPr>
                <w:rFonts w:cstheme="minorHAnsi"/>
                <w:color w:val="000000" w:themeColor="text1"/>
                <w:sz w:val="20"/>
                <w:szCs w:val="20"/>
              </w:rPr>
            </w:pPr>
          </w:p>
        </w:tc>
        <w:tc>
          <w:tcPr>
            <w:tcW w:w="287" w:type="pct"/>
            <w:tcBorders>
              <w:bottom w:val="single" w:sz="4" w:space="0" w:color="auto"/>
              <w:right w:val="single" w:sz="18" w:space="0" w:color="auto"/>
            </w:tcBorders>
            <w:vAlign w:val="center"/>
          </w:tcPr>
          <w:p w14:paraId="28A5967F" w14:textId="77777777" w:rsidR="00CE70C2" w:rsidRPr="001B4E3F" w:rsidRDefault="00CE70C2" w:rsidP="00D1100D">
            <w:pPr>
              <w:jc w:val="center"/>
              <w:rPr>
                <w:rFonts w:cstheme="minorHAnsi"/>
                <w:color w:val="000000" w:themeColor="text1"/>
                <w:sz w:val="20"/>
                <w:szCs w:val="20"/>
              </w:rPr>
            </w:pPr>
          </w:p>
        </w:tc>
        <w:tc>
          <w:tcPr>
            <w:tcW w:w="287" w:type="pct"/>
            <w:tcBorders>
              <w:left w:val="single" w:sz="18" w:space="0" w:color="auto"/>
              <w:bottom w:val="single" w:sz="4" w:space="0" w:color="auto"/>
            </w:tcBorders>
            <w:vAlign w:val="center"/>
          </w:tcPr>
          <w:p w14:paraId="738B3E08" w14:textId="77777777" w:rsidR="00CE70C2" w:rsidRPr="001B4E3F" w:rsidRDefault="00CE70C2" w:rsidP="00D1100D">
            <w:pPr>
              <w:jc w:val="center"/>
              <w:rPr>
                <w:rFonts w:cstheme="minorHAnsi"/>
                <w:color w:val="000000" w:themeColor="text1"/>
                <w:sz w:val="20"/>
                <w:szCs w:val="20"/>
              </w:rPr>
            </w:pPr>
          </w:p>
        </w:tc>
        <w:tc>
          <w:tcPr>
            <w:tcW w:w="355" w:type="pct"/>
            <w:tcBorders>
              <w:bottom w:val="single" w:sz="4" w:space="0" w:color="auto"/>
              <w:right w:val="single" w:sz="18" w:space="0" w:color="auto"/>
            </w:tcBorders>
            <w:vAlign w:val="center"/>
          </w:tcPr>
          <w:p w14:paraId="3FD7A614" w14:textId="77777777" w:rsidR="00CE70C2" w:rsidRPr="001B4E3F" w:rsidRDefault="00CE70C2" w:rsidP="00D1100D">
            <w:pPr>
              <w:jc w:val="center"/>
              <w:rPr>
                <w:rFonts w:cstheme="minorHAnsi"/>
                <w:color w:val="000000" w:themeColor="text1"/>
                <w:sz w:val="20"/>
                <w:szCs w:val="20"/>
              </w:rPr>
            </w:pPr>
          </w:p>
        </w:tc>
        <w:tc>
          <w:tcPr>
            <w:tcW w:w="261" w:type="pct"/>
            <w:tcBorders>
              <w:left w:val="single" w:sz="18" w:space="0" w:color="auto"/>
              <w:bottom w:val="single" w:sz="4" w:space="0" w:color="auto"/>
            </w:tcBorders>
            <w:vAlign w:val="center"/>
          </w:tcPr>
          <w:p w14:paraId="4F0B19C4" w14:textId="77777777" w:rsidR="00CE70C2" w:rsidRPr="001B4E3F" w:rsidRDefault="00CE70C2" w:rsidP="00D1100D">
            <w:pPr>
              <w:jc w:val="center"/>
              <w:rPr>
                <w:rFonts w:cstheme="minorHAnsi"/>
                <w:color w:val="000000" w:themeColor="text1"/>
                <w:sz w:val="20"/>
                <w:szCs w:val="20"/>
              </w:rPr>
            </w:pPr>
          </w:p>
        </w:tc>
        <w:tc>
          <w:tcPr>
            <w:tcW w:w="280" w:type="pct"/>
            <w:tcBorders>
              <w:top w:val="single" w:sz="18" w:space="0" w:color="auto"/>
              <w:bottom w:val="single" w:sz="4" w:space="0" w:color="auto"/>
              <w:right w:val="single" w:sz="18" w:space="0" w:color="auto"/>
            </w:tcBorders>
            <w:vAlign w:val="center"/>
          </w:tcPr>
          <w:p w14:paraId="77E85F7F" w14:textId="77777777" w:rsidR="00CE70C2" w:rsidRPr="001B4E3F" w:rsidRDefault="00CE70C2" w:rsidP="00D1100D">
            <w:pPr>
              <w:jc w:val="center"/>
              <w:rPr>
                <w:rFonts w:cstheme="minorHAnsi"/>
                <w:color w:val="000000" w:themeColor="text1"/>
                <w:sz w:val="20"/>
                <w:szCs w:val="20"/>
              </w:rPr>
            </w:pPr>
          </w:p>
        </w:tc>
        <w:tc>
          <w:tcPr>
            <w:tcW w:w="287" w:type="pct"/>
            <w:tcBorders>
              <w:top w:val="single" w:sz="18" w:space="0" w:color="auto"/>
              <w:left w:val="single" w:sz="18" w:space="0" w:color="auto"/>
              <w:bottom w:val="single" w:sz="4" w:space="0" w:color="auto"/>
            </w:tcBorders>
            <w:vAlign w:val="center"/>
          </w:tcPr>
          <w:p w14:paraId="28A48F89" w14:textId="77777777" w:rsidR="00CE70C2" w:rsidRPr="001B4E3F" w:rsidRDefault="00CE70C2" w:rsidP="00D1100D">
            <w:pPr>
              <w:jc w:val="center"/>
              <w:rPr>
                <w:rFonts w:eastAsia="DengXian" w:cstheme="minorHAnsi"/>
                <w:color w:val="000000" w:themeColor="text1"/>
                <w:sz w:val="20"/>
                <w:szCs w:val="20"/>
                <w:lang w:eastAsia="zh-CN"/>
              </w:rPr>
            </w:pPr>
          </w:p>
        </w:tc>
        <w:tc>
          <w:tcPr>
            <w:tcW w:w="325" w:type="pct"/>
            <w:tcBorders>
              <w:bottom w:val="single" w:sz="4" w:space="0" w:color="auto"/>
              <w:right w:val="single" w:sz="18" w:space="0" w:color="auto"/>
            </w:tcBorders>
            <w:vAlign w:val="center"/>
          </w:tcPr>
          <w:p w14:paraId="4C23531C" w14:textId="77777777" w:rsidR="00CE70C2" w:rsidRPr="001B4E3F" w:rsidRDefault="00CE70C2" w:rsidP="00D1100D">
            <w:pPr>
              <w:jc w:val="center"/>
              <w:rPr>
                <w:rFonts w:eastAsia="DengXian" w:cstheme="minorHAnsi"/>
                <w:color w:val="000000" w:themeColor="text1"/>
                <w:sz w:val="20"/>
                <w:szCs w:val="20"/>
                <w:lang w:eastAsia="zh-CN"/>
              </w:rPr>
            </w:pPr>
          </w:p>
        </w:tc>
        <w:tc>
          <w:tcPr>
            <w:tcW w:w="298" w:type="pct"/>
            <w:tcBorders>
              <w:top w:val="single" w:sz="18" w:space="0" w:color="auto"/>
              <w:left w:val="single" w:sz="18" w:space="0" w:color="auto"/>
              <w:bottom w:val="single" w:sz="4" w:space="0" w:color="auto"/>
              <w:right w:val="dotted" w:sz="4" w:space="0" w:color="auto"/>
            </w:tcBorders>
            <w:vAlign w:val="center"/>
          </w:tcPr>
          <w:p w14:paraId="023838EF" w14:textId="77777777" w:rsidR="00CE70C2" w:rsidRPr="001B4E3F" w:rsidRDefault="00CE70C2" w:rsidP="00D1100D">
            <w:pPr>
              <w:jc w:val="center"/>
              <w:rPr>
                <w:rFonts w:eastAsia="DengXian" w:cstheme="minorHAnsi"/>
                <w:color w:val="000000" w:themeColor="text1"/>
                <w:sz w:val="20"/>
                <w:szCs w:val="20"/>
                <w:lang w:eastAsia="zh-CN"/>
              </w:rPr>
            </w:pPr>
          </w:p>
        </w:tc>
        <w:tc>
          <w:tcPr>
            <w:tcW w:w="295" w:type="pct"/>
            <w:tcBorders>
              <w:top w:val="single" w:sz="18" w:space="0" w:color="auto"/>
              <w:left w:val="dotted" w:sz="4" w:space="0" w:color="auto"/>
              <w:bottom w:val="single" w:sz="4" w:space="0" w:color="auto"/>
              <w:right w:val="single" w:sz="18" w:space="0" w:color="auto"/>
            </w:tcBorders>
            <w:vAlign w:val="center"/>
          </w:tcPr>
          <w:p w14:paraId="41ECE18C" w14:textId="77777777" w:rsidR="00CE70C2" w:rsidRPr="001B4E3F" w:rsidRDefault="00CE70C2" w:rsidP="00D1100D">
            <w:pPr>
              <w:jc w:val="center"/>
              <w:rPr>
                <w:rFonts w:eastAsia="DengXian" w:cstheme="minorHAnsi"/>
                <w:color w:val="000000" w:themeColor="text1"/>
                <w:sz w:val="20"/>
                <w:szCs w:val="20"/>
                <w:lang w:eastAsia="zh-CN"/>
              </w:rPr>
            </w:pPr>
          </w:p>
        </w:tc>
      </w:tr>
      <w:tr w:rsidR="0072473B" w:rsidRPr="001B4E3F" w14:paraId="06B9919B" w14:textId="77777777" w:rsidTr="00E47142">
        <w:trPr>
          <w:trHeight w:val="20"/>
        </w:trPr>
        <w:tc>
          <w:tcPr>
            <w:tcW w:w="1131" w:type="pct"/>
            <w:tcBorders>
              <w:left w:val="single" w:sz="18" w:space="0" w:color="auto"/>
              <w:bottom w:val="single" w:sz="4" w:space="0" w:color="auto"/>
              <w:right w:val="single" w:sz="4" w:space="0" w:color="auto"/>
            </w:tcBorders>
            <w:vAlign w:val="center"/>
          </w:tcPr>
          <w:p w14:paraId="45B11798" w14:textId="4D5B8D24" w:rsidR="0072473B" w:rsidRPr="001B4E3F" w:rsidRDefault="0072473B" w:rsidP="0072473B">
            <w:pPr>
              <w:jc w:val="left"/>
              <w:rPr>
                <w:rFonts w:cstheme="minorHAnsi"/>
                <w:bCs/>
                <w:color w:val="000000" w:themeColor="text1"/>
                <w:sz w:val="20"/>
                <w:szCs w:val="20"/>
              </w:rPr>
            </w:pPr>
            <w:r w:rsidRPr="001B4E3F">
              <w:rPr>
                <w:rFonts w:cstheme="minorHAnsi"/>
                <w:bCs/>
                <w:color w:val="000000" w:themeColor="text1"/>
                <w:sz w:val="20"/>
                <w:szCs w:val="20"/>
              </w:rPr>
              <w:t xml:space="preserve">Public </w:t>
            </w:r>
            <w:r w:rsidR="008C586C" w:rsidRPr="001B4E3F">
              <w:rPr>
                <w:rFonts w:cstheme="minorHAnsi"/>
                <w:bCs/>
                <w:color w:val="000000" w:themeColor="text1"/>
                <w:sz w:val="20"/>
                <w:szCs w:val="20"/>
              </w:rPr>
              <w:t>P</w:t>
            </w:r>
            <w:r w:rsidRPr="001B4E3F">
              <w:rPr>
                <w:rFonts w:cstheme="minorHAnsi"/>
                <w:bCs/>
                <w:color w:val="000000" w:themeColor="text1"/>
                <w:sz w:val="20"/>
                <w:szCs w:val="20"/>
              </w:rPr>
              <w:t>arks (not every day)</w:t>
            </w:r>
          </w:p>
        </w:tc>
        <w:tc>
          <w:tcPr>
            <w:tcW w:w="936" w:type="pct"/>
            <w:tcBorders>
              <w:left w:val="single" w:sz="4" w:space="0" w:color="auto"/>
              <w:bottom w:val="single" w:sz="4" w:space="0" w:color="auto"/>
              <w:right w:val="single" w:sz="18" w:space="0" w:color="auto"/>
            </w:tcBorders>
            <w:vAlign w:val="center"/>
          </w:tcPr>
          <w:p w14:paraId="35E304E6" w14:textId="7F87010E" w:rsidR="0072473B" w:rsidRPr="001B4E3F" w:rsidRDefault="0072473B" w:rsidP="0072473B">
            <w:pPr>
              <w:jc w:val="left"/>
              <w:rPr>
                <w:rFonts w:cstheme="minorHAnsi"/>
                <w:bCs/>
                <w:color w:val="000000" w:themeColor="text1"/>
                <w:sz w:val="20"/>
                <w:szCs w:val="20"/>
              </w:rPr>
            </w:pPr>
            <w:r w:rsidRPr="001B4E3F">
              <w:rPr>
                <w:rFonts w:cstheme="minorHAnsi"/>
                <w:bCs/>
                <w:color w:val="000000" w:themeColor="text1"/>
                <w:sz w:val="20"/>
                <w:szCs w:val="20"/>
              </w:rPr>
              <w:t>Everyday</w:t>
            </w:r>
          </w:p>
        </w:tc>
        <w:tc>
          <w:tcPr>
            <w:tcW w:w="258" w:type="pct"/>
            <w:tcBorders>
              <w:left w:val="single" w:sz="18" w:space="0" w:color="auto"/>
              <w:bottom w:val="single" w:sz="4" w:space="0" w:color="auto"/>
            </w:tcBorders>
            <w:vAlign w:val="center"/>
          </w:tcPr>
          <w:p w14:paraId="613FCDDC" w14:textId="4457B01A"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bottom w:val="single" w:sz="4" w:space="0" w:color="auto"/>
              <w:right w:val="single" w:sz="18" w:space="0" w:color="auto"/>
            </w:tcBorders>
            <w:vAlign w:val="center"/>
          </w:tcPr>
          <w:p w14:paraId="67C956BF" w14:textId="704891B2"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left w:val="single" w:sz="18" w:space="0" w:color="auto"/>
              <w:bottom w:val="single" w:sz="4" w:space="0" w:color="auto"/>
            </w:tcBorders>
            <w:vAlign w:val="center"/>
          </w:tcPr>
          <w:p w14:paraId="3211D7D2" w14:textId="19E2B276"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bottom w:val="single" w:sz="4" w:space="0" w:color="auto"/>
              <w:right w:val="single" w:sz="18" w:space="0" w:color="auto"/>
            </w:tcBorders>
            <w:vAlign w:val="center"/>
          </w:tcPr>
          <w:p w14:paraId="7191657C" w14:textId="55F2ABB6"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left w:val="single" w:sz="18" w:space="0" w:color="auto"/>
              <w:bottom w:val="single" w:sz="4" w:space="0" w:color="auto"/>
            </w:tcBorders>
            <w:vAlign w:val="center"/>
          </w:tcPr>
          <w:p w14:paraId="71EF29D9" w14:textId="47AC5E33"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0" w:type="pct"/>
            <w:tcBorders>
              <w:bottom w:val="single" w:sz="4" w:space="0" w:color="auto"/>
              <w:right w:val="single" w:sz="18" w:space="0" w:color="auto"/>
            </w:tcBorders>
            <w:vAlign w:val="center"/>
          </w:tcPr>
          <w:p w14:paraId="7F2567EF" w14:textId="66F71BBD"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left w:val="single" w:sz="18" w:space="0" w:color="auto"/>
              <w:bottom w:val="single" w:sz="4" w:space="0" w:color="auto"/>
            </w:tcBorders>
            <w:vAlign w:val="center"/>
          </w:tcPr>
          <w:p w14:paraId="591130A3" w14:textId="71DC2E38"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325" w:type="pct"/>
            <w:tcBorders>
              <w:bottom w:val="single" w:sz="4" w:space="0" w:color="auto"/>
              <w:right w:val="single" w:sz="18" w:space="0" w:color="auto"/>
            </w:tcBorders>
            <w:vAlign w:val="center"/>
          </w:tcPr>
          <w:p w14:paraId="0383BDF4" w14:textId="6E549DCE"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vAlign w:val="center"/>
          </w:tcPr>
          <w:p w14:paraId="701AD9DB" w14:textId="1260E7DB" w:rsidR="0072473B" w:rsidRPr="001B4E3F" w:rsidRDefault="00EA3C3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0.16</w:t>
            </w:r>
          </w:p>
        </w:tc>
        <w:tc>
          <w:tcPr>
            <w:tcW w:w="295" w:type="pct"/>
            <w:tcBorders>
              <w:top w:val="single" w:sz="4" w:space="0" w:color="auto"/>
              <w:left w:val="dotted" w:sz="4" w:space="0" w:color="auto"/>
              <w:bottom w:val="single" w:sz="4" w:space="0" w:color="auto"/>
              <w:right w:val="single" w:sz="18" w:space="0" w:color="auto"/>
            </w:tcBorders>
            <w:vAlign w:val="center"/>
          </w:tcPr>
          <w:p w14:paraId="5124AACE" w14:textId="2AAB8803" w:rsidR="0072473B" w:rsidRPr="001B4E3F" w:rsidRDefault="00EA3C3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2.1</w:t>
            </w:r>
            <w:r w:rsidR="00B04017">
              <w:rPr>
                <w:rFonts w:eastAsia="DengXian" w:cstheme="minorHAnsi"/>
                <w:bCs/>
                <w:color w:val="000000" w:themeColor="text1"/>
                <w:sz w:val="20"/>
                <w:szCs w:val="20"/>
                <w:lang w:eastAsia="zh-CN"/>
              </w:rPr>
              <w:t>6</w:t>
            </w:r>
          </w:p>
        </w:tc>
      </w:tr>
      <w:tr w:rsidR="0072473B" w:rsidRPr="001B4E3F" w14:paraId="42358D2C"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4425FF58" w14:textId="3A61EB2D" w:rsidR="0072473B" w:rsidRPr="001B4E3F" w:rsidRDefault="0072473B" w:rsidP="0072473B">
            <w:pPr>
              <w:jc w:val="left"/>
              <w:rPr>
                <w:rFonts w:cstheme="minorHAnsi"/>
                <w:bCs/>
                <w:color w:val="000000" w:themeColor="text1"/>
                <w:sz w:val="20"/>
                <w:szCs w:val="20"/>
              </w:rPr>
            </w:pPr>
            <w:r w:rsidRPr="001B4E3F">
              <w:rPr>
                <w:rFonts w:cstheme="minorHAnsi"/>
                <w:bCs/>
                <w:color w:val="000000" w:themeColor="text1"/>
                <w:sz w:val="20"/>
                <w:szCs w:val="20"/>
              </w:rPr>
              <w:t>Playgrounds (less than a few times a month)</w:t>
            </w:r>
          </w:p>
        </w:tc>
        <w:tc>
          <w:tcPr>
            <w:tcW w:w="936" w:type="pct"/>
            <w:tcBorders>
              <w:top w:val="single" w:sz="4" w:space="0" w:color="auto"/>
              <w:left w:val="single" w:sz="4" w:space="0" w:color="auto"/>
              <w:bottom w:val="single" w:sz="4" w:space="0" w:color="auto"/>
              <w:right w:val="single" w:sz="18" w:space="0" w:color="auto"/>
            </w:tcBorders>
            <w:vAlign w:val="center"/>
          </w:tcPr>
          <w:p w14:paraId="00C1A77E" w14:textId="05A8DFF9" w:rsidR="0072473B" w:rsidRPr="001B4E3F" w:rsidRDefault="00BD3251" w:rsidP="0072473B">
            <w:pPr>
              <w:jc w:val="left"/>
              <w:rPr>
                <w:rFonts w:eastAsia="DengXian" w:cstheme="minorHAnsi"/>
                <w:bCs/>
                <w:color w:val="000000" w:themeColor="text1"/>
                <w:sz w:val="20"/>
                <w:szCs w:val="20"/>
                <w:lang w:val="en" w:eastAsia="zh-CN"/>
              </w:rPr>
            </w:pPr>
            <w:r>
              <w:rPr>
                <w:rFonts w:eastAsia="DengXian" w:cstheme="minorHAnsi"/>
                <w:bCs/>
                <w:color w:val="000000" w:themeColor="text1"/>
                <w:sz w:val="20"/>
                <w:szCs w:val="20"/>
                <w:lang w:val="en" w:eastAsia="zh-CN"/>
              </w:rPr>
              <w:t>F</w:t>
            </w:r>
            <w:r w:rsidR="0072473B" w:rsidRPr="001B4E3F">
              <w:rPr>
                <w:rFonts w:eastAsia="DengXian" w:cstheme="minorHAnsi"/>
                <w:bCs/>
                <w:color w:val="000000" w:themeColor="text1"/>
                <w:sz w:val="20"/>
                <w:szCs w:val="20"/>
                <w:lang w:val="en" w:eastAsia="zh-CN"/>
              </w:rPr>
              <w:t>ew times a month</w:t>
            </w:r>
            <w:r>
              <w:rPr>
                <w:rFonts w:eastAsia="DengXian" w:cstheme="minorHAnsi"/>
                <w:bCs/>
                <w:color w:val="000000" w:themeColor="text1"/>
                <w:sz w:val="20"/>
                <w:szCs w:val="20"/>
                <w:lang w:val="en" w:eastAsia="zh-CN"/>
              </w:rPr>
              <w:t xml:space="preserve"> or more</w:t>
            </w:r>
          </w:p>
        </w:tc>
        <w:tc>
          <w:tcPr>
            <w:tcW w:w="258" w:type="pct"/>
            <w:tcBorders>
              <w:top w:val="single" w:sz="4" w:space="0" w:color="auto"/>
              <w:left w:val="single" w:sz="18" w:space="0" w:color="auto"/>
              <w:bottom w:val="single" w:sz="4" w:space="0" w:color="auto"/>
            </w:tcBorders>
            <w:vAlign w:val="center"/>
          </w:tcPr>
          <w:p w14:paraId="20433C0E" w14:textId="730BA53E"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bottom w:val="single" w:sz="4" w:space="0" w:color="auto"/>
              <w:right w:val="single" w:sz="18" w:space="0" w:color="auto"/>
            </w:tcBorders>
            <w:vAlign w:val="center"/>
          </w:tcPr>
          <w:p w14:paraId="4E63B02A" w14:textId="2B0A506D"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616A20BF" w14:textId="28E52B71"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top w:val="single" w:sz="4" w:space="0" w:color="auto"/>
              <w:bottom w:val="single" w:sz="4" w:space="0" w:color="auto"/>
              <w:right w:val="single" w:sz="18" w:space="0" w:color="auto"/>
            </w:tcBorders>
            <w:vAlign w:val="center"/>
          </w:tcPr>
          <w:p w14:paraId="3F772DAE" w14:textId="59B24DDE"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top w:val="single" w:sz="4" w:space="0" w:color="auto"/>
              <w:left w:val="single" w:sz="18" w:space="0" w:color="auto"/>
              <w:bottom w:val="single" w:sz="4" w:space="0" w:color="auto"/>
            </w:tcBorders>
            <w:vAlign w:val="center"/>
          </w:tcPr>
          <w:p w14:paraId="5A20546F" w14:textId="3AA6B646"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0" w:type="pct"/>
            <w:tcBorders>
              <w:top w:val="single" w:sz="4" w:space="0" w:color="auto"/>
              <w:bottom w:val="single" w:sz="4" w:space="0" w:color="auto"/>
              <w:right w:val="single" w:sz="18" w:space="0" w:color="auto"/>
            </w:tcBorders>
            <w:vAlign w:val="center"/>
          </w:tcPr>
          <w:p w14:paraId="25541991" w14:textId="30EFFD3A"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26659117" w14:textId="26E60C29"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325" w:type="pct"/>
            <w:tcBorders>
              <w:top w:val="single" w:sz="4" w:space="0" w:color="auto"/>
              <w:bottom w:val="single" w:sz="4" w:space="0" w:color="auto"/>
              <w:right w:val="single" w:sz="18" w:space="0" w:color="auto"/>
            </w:tcBorders>
            <w:vAlign w:val="center"/>
          </w:tcPr>
          <w:p w14:paraId="217BE8CA" w14:textId="3F36EA36"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vAlign w:val="center"/>
          </w:tcPr>
          <w:p w14:paraId="299E4129" w14:textId="118DB18F" w:rsidR="0072473B" w:rsidRPr="001B4E3F" w:rsidRDefault="00EA3C3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0.09</w:t>
            </w:r>
          </w:p>
        </w:tc>
        <w:tc>
          <w:tcPr>
            <w:tcW w:w="295" w:type="pct"/>
            <w:tcBorders>
              <w:top w:val="single" w:sz="4" w:space="0" w:color="auto"/>
              <w:left w:val="dotted" w:sz="4" w:space="0" w:color="auto"/>
              <w:bottom w:val="single" w:sz="4" w:space="0" w:color="auto"/>
              <w:right w:val="single" w:sz="18" w:space="0" w:color="auto"/>
            </w:tcBorders>
            <w:vAlign w:val="center"/>
          </w:tcPr>
          <w:p w14:paraId="37368914" w14:textId="03E185F5" w:rsidR="0072473B" w:rsidRPr="001B4E3F" w:rsidRDefault="00EA3C3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2.16</w:t>
            </w:r>
          </w:p>
        </w:tc>
      </w:tr>
      <w:tr w:rsidR="0072473B" w:rsidRPr="001B4E3F" w14:paraId="2DD37C51" w14:textId="77777777" w:rsidTr="00E47142">
        <w:trPr>
          <w:trHeight w:val="20"/>
        </w:trPr>
        <w:tc>
          <w:tcPr>
            <w:tcW w:w="1131" w:type="pct"/>
            <w:vMerge w:val="restart"/>
            <w:tcBorders>
              <w:top w:val="single" w:sz="4" w:space="0" w:color="auto"/>
              <w:left w:val="single" w:sz="18" w:space="0" w:color="auto"/>
              <w:right w:val="single" w:sz="4" w:space="0" w:color="auto"/>
            </w:tcBorders>
            <w:vAlign w:val="center"/>
          </w:tcPr>
          <w:p w14:paraId="1B75A0B6" w14:textId="1B86C411" w:rsidR="0072473B" w:rsidRPr="001B4E3F" w:rsidRDefault="0072473B" w:rsidP="0072473B">
            <w:pPr>
              <w:jc w:val="left"/>
              <w:rPr>
                <w:rFonts w:cstheme="minorHAnsi"/>
                <w:bCs/>
                <w:color w:val="000000" w:themeColor="text1"/>
                <w:sz w:val="20"/>
                <w:szCs w:val="20"/>
              </w:rPr>
            </w:pPr>
            <w:r w:rsidRPr="001B4E3F">
              <w:rPr>
                <w:rFonts w:cstheme="minorHAnsi"/>
                <w:bCs/>
                <w:color w:val="000000" w:themeColor="text1"/>
                <w:sz w:val="20"/>
                <w:szCs w:val="20"/>
              </w:rPr>
              <w:t xml:space="preserve">Farmers </w:t>
            </w:r>
            <w:r w:rsidR="008C586C" w:rsidRPr="001B4E3F">
              <w:rPr>
                <w:rFonts w:cstheme="minorHAnsi"/>
                <w:bCs/>
                <w:color w:val="000000" w:themeColor="text1"/>
                <w:sz w:val="20"/>
                <w:szCs w:val="20"/>
              </w:rPr>
              <w:t>M</w:t>
            </w:r>
            <w:r w:rsidRPr="001B4E3F">
              <w:rPr>
                <w:rFonts w:cstheme="minorHAnsi"/>
                <w:bCs/>
                <w:color w:val="000000" w:themeColor="text1"/>
                <w:sz w:val="20"/>
                <w:szCs w:val="20"/>
              </w:rPr>
              <w:t>arket</w:t>
            </w:r>
            <w:r w:rsidR="006449F6">
              <w:rPr>
                <w:rFonts w:cstheme="minorHAnsi"/>
                <w:bCs/>
                <w:color w:val="000000" w:themeColor="text1"/>
                <w:sz w:val="20"/>
                <w:szCs w:val="20"/>
              </w:rPr>
              <w:t>s</w:t>
            </w:r>
            <w:r w:rsidRPr="001B4E3F">
              <w:rPr>
                <w:rFonts w:cstheme="minorHAnsi"/>
                <w:bCs/>
                <w:color w:val="000000" w:themeColor="text1"/>
                <w:sz w:val="20"/>
                <w:szCs w:val="20"/>
              </w:rPr>
              <w:t xml:space="preserve"> (*)</w:t>
            </w:r>
          </w:p>
        </w:tc>
        <w:tc>
          <w:tcPr>
            <w:tcW w:w="936" w:type="pct"/>
            <w:tcBorders>
              <w:top w:val="single" w:sz="4" w:space="0" w:color="auto"/>
              <w:left w:val="single" w:sz="4" w:space="0" w:color="auto"/>
              <w:bottom w:val="dotted" w:sz="4" w:space="0" w:color="auto"/>
              <w:right w:val="single" w:sz="18" w:space="0" w:color="auto"/>
            </w:tcBorders>
            <w:vAlign w:val="center"/>
          </w:tcPr>
          <w:p w14:paraId="0AA323C9" w14:textId="1873991B" w:rsidR="0072473B" w:rsidRPr="001B4E3F" w:rsidRDefault="0072473B" w:rsidP="0072473B">
            <w:pPr>
              <w:jc w:val="left"/>
              <w:rPr>
                <w:rFonts w:eastAsia="DengXian" w:cstheme="minorHAnsi"/>
                <w:bCs/>
                <w:color w:val="000000" w:themeColor="text1"/>
                <w:sz w:val="20"/>
                <w:szCs w:val="20"/>
                <w:lang w:val="en" w:eastAsia="zh-CN"/>
              </w:rPr>
            </w:pPr>
            <w:r w:rsidRPr="001B4E3F">
              <w:rPr>
                <w:rFonts w:eastAsia="DengXian" w:cstheme="minorHAnsi"/>
                <w:bCs/>
                <w:color w:val="000000" w:themeColor="text1"/>
                <w:sz w:val="20"/>
                <w:szCs w:val="20"/>
                <w:lang w:val="en" w:eastAsia="zh-CN"/>
              </w:rPr>
              <w:t>Few times a month</w:t>
            </w:r>
          </w:p>
        </w:tc>
        <w:tc>
          <w:tcPr>
            <w:tcW w:w="258" w:type="pct"/>
            <w:tcBorders>
              <w:top w:val="single" w:sz="4" w:space="0" w:color="auto"/>
              <w:left w:val="single" w:sz="18" w:space="0" w:color="auto"/>
              <w:bottom w:val="dotted" w:sz="4" w:space="0" w:color="auto"/>
            </w:tcBorders>
            <w:vAlign w:val="center"/>
          </w:tcPr>
          <w:p w14:paraId="2FA09C4E" w14:textId="20CF2686"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bottom w:val="dotted" w:sz="4" w:space="0" w:color="auto"/>
              <w:right w:val="single" w:sz="18" w:space="0" w:color="auto"/>
            </w:tcBorders>
            <w:vAlign w:val="center"/>
          </w:tcPr>
          <w:p w14:paraId="3F991E59" w14:textId="45BC3BB1"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dotted" w:sz="4" w:space="0" w:color="auto"/>
            </w:tcBorders>
            <w:vAlign w:val="center"/>
          </w:tcPr>
          <w:p w14:paraId="702E1724" w14:textId="7AC047F8"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top w:val="single" w:sz="4" w:space="0" w:color="auto"/>
              <w:bottom w:val="dotted" w:sz="4" w:space="0" w:color="auto"/>
              <w:right w:val="single" w:sz="18" w:space="0" w:color="auto"/>
            </w:tcBorders>
            <w:vAlign w:val="center"/>
          </w:tcPr>
          <w:p w14:paraId="333AC5FA" w14:textId="286214F1"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top w:val="single" w:sz="4" w:space="0" w:color="auto"/>
              <w:left w:val="single" w:sz="18" w:space="0" w:color="auto"/>
              <w:bottom w:val="dotted" w:sz="4" w:space="0" w:color="auto"/>
            </w:tcBorders>
            <w:vAlign w:val="center"/>
          </w:tcPr>
          <w:p w14:paraId="70C9D212" w14:textId="28AB7CEA"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0" w:type="pct"/>
            <w:tcBorders>
              <w:top w:val="single" w:sz="4" w:space="0" w:color="auto"/>
              <w:bottom w:val="dotted" w:sz="4" w:space="0" w:color="auto"/>
              <w:right w:val="single" w:sz="18" w:space="0" w:color="auto"/>
            </w:tcBorders>
            <w:vAlign w:val="center"/>
          </w:tcPr>
          <w:p w14:paraId="098CFCF8" w14:textId="01D257AA"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top w:val="single" w:sz="4" w:space="0" w:color="auto"/>
              <w:left w:val="single" w:sz="18" w:space="0" w:color="auto"/>
              <w:bottom w:val="dotted" w:sz="4" w:space="0" w:color="auto"/>
            </w:tcBorders>
            <w:vAlign w:val="center"/>
          </w:tcPr>
          <w:p w14:paraId="00D17676" w14:textId="626D576F"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325" w:type="pct"/>
            <w:tcBorders>
              <w:top w:val="single" w:sz="4" w:space="0" w:color="auto"/>
              <w:bottom w:val="dotted" w:sz="4" w:space="0" w:color="auto"/>
              <w:right w:val="single" w:sz="18" w:space="0" w:color="auto"/>
            </w:tcBorders>
            <w:vAlign w:val="center"/>
          </w:tcPr>
          <w:p w14:paraId="7EBA4177" w14:textId="38C3F58E"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8" w:type="pct"/>
            <w:tcBorders>
              <w:top w:val="single" w:sz="4" w:space="0" w:color="auto"/>
              <w:left w:val="single" w:sz="18" w:space="0" w:color="auto"/>
              <w:bottom w:val="dotted" w:sz="4" w:space="0" w:color="auto"/>
              <w:right w:val="dotted" w:sz="4" w:space="0" w:color="auto"/>
            </w:tcBorders>
            <w:vAlign w:val="center"/>
          </w:tcPr>
          <w:p w14:paraId="4A6E5FB4" w14:textId="7DDCB4A8" w:rsidR="0072473B" w:rsidRPr="001B4E3F" w:rsidRDefault="00EA3C3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0.15</w:t>
            </w:r>
          </w:p>
        </w:tc>
        <w:tc>
          <w:tcPr>
            <w:tcW w:w="295" w:type="pct"/>
            <w:tcBorders>
              <w:top w:val="single" w:sz="4" w:space="0" w:color="auto"/>
              <w:left w:val="dotted" w:sz="4" w:space="0" w:color="auto"/>
              <w:bottom w:val="dotted" w:sz="4" w:space="0" w:color="auto"/>
              <w:right w:val="single" w:sz="18" w:space="0" w:color="auto"/>
            </w:tcBorders>
            <w:vAlign w:val="center"/>
          </w:tcPr>
          <w:p w14:paraId="075A49F2" w14:textId="170B9B20" w:rsidR="0072473B" w:rsidRPr="001B4E3F" w:rsidRDefault="00EA3C3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3.70</w:t>
            </w:r>
          </w:p>
        </w:tc>
      </w:tr>
      <w:tr w:rsidR="0072473B" w:rsidRPr="001B4E3F" w14:paraId="033BD1CC" w14:textId="77777777" w:rsidTr="00E47142">
        <w:trPr>
          <w:trHeight w:val="20"/>
        </w:trPr>
        <w:tc>
          <w:tcPr>
            <w:tcW w:w="1131" w:type="pct"/>
            <w:vMerge/>
            <w:tcBorders>
              <w:left w:val="single" w:sz="18" w:space="0" w:color="auto"/>
              <w:right w:val="single" w:sz="4" w:space="0" w:color="auto"/>
            </w:tcBorders>
            <w:vAlign w:val="center"/>
          </w:tcPr>
          <w:p w14:paraId="2A9B99E4" w14:textId="77777777" w:rsidR="0072473B" w:rsidRPr="001B4E3F" w:rsidRDefault="0072473B" w:rsidP="0072473B">
            <w:pPr>
              <w:jc w:val="left"/>
              <w:rPr>
                <w:rFonts w:cstheme="minorHAnsi"/>
                <w:bCs/>
                <w:color w:val="000000" w:themeColor="text1"/>
                <w:sz w:val="20"/>
                <w:szCs w:val="20"/>
              </w:rPr>
            </w:pPr>
          </w:p>
        </w:tc>
        <w:tc>
          <w:tcPr>
            <w:tcW w:w="936" w:type="pct"/>
            <w:tcBorders>
              <w:left w:val="single" w:sz="4" w:space="0" w:color="auto"/>
              <w:bottom w:val="dotted" w:sz="4" w:space="0" w:color="auto"/>
              <w:right w:val="single" w:sz="18" w:space="0" w:color="auto"/>
            </w:tcBorders>
            <w:vAlign w:val="center"/>
          </w:tcPr>
          <w:p w14:paraId="2E6B90AD" w14:textId="7FF77903" w:rsidR="0072473B" w:rsidRPr="001B4E3F" w:rsidRDefault="0072473B" w:rsidP="0072473B">
            <w:pPr>
              <w:jc w:val="left"/>
              <w:rPr>
                <w:rFonts w:eastAsia="DengXian" w:cstheme="minorHAnsi"/>
                <w:bCs/>
                <w:color w:val="000000" w:themeColor="text1"/>
                <w:sz w:val="20"/>
                <w:szCs w:val="20"/>
                <w:lang w:val="en" w:eastAsia="zh-CN"/>
              </w:rPr>
            </w:pPr>
            <w:r w:rsidRPr="001B4E3F">
              <w:rPr>
                <w:rFonts w:eastAsia="DengXian" w:cstheme="minorHAnsi"/>
                <w:bCs/>
                <w:color w:val="000000" w:themeColor="text1"/>
                <w:sz w:val="20"/>
                <w:szCs w:val="20"/>
                <w:lang w:val="en" w:eastAsia="zh-CN"/>
              </w:rPr>
              <w:t>Few times a week</w:t>
            </w:r>
          </w:p>
        </w:tc>
        <w:tc>
          <w:tcPr>
            <w:tcW w:w="258" w:type="pct"/>
            <w:tcBorders>
              <w:left w:val="single" w:sz="18" w:space="0" w:color="auto"/>
              <w:bottom w:val="dotted" w:sz="4" w:space="0" w:color="auto"/>
            </w:tcBorders>
            <w:vAlign w:val="center"/>
          </w:tcPr>
          <w:p w14:paraId="6F9A164F" w14:textId="4605A4D7"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bottom w:val="dotted" w:sz="4" w:space="0" w:color="auto"/>
              <w:right w:val="single" w:sz="18" w:space="0" w:color="auto"/>
            </w:tcBorders>
            <w:vAlign w:val="center"/>
          </w:tcPr>
          <w:p w14:paraId="0556D043" w14:textId="614AC3D3"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left w:val="single" w:sz="18" w:space="0" w:color="auto"/>
              <w:bottom w:val="dotted" w:sz="4" w:space="0" w:color="auto"/>
            </w:tcBorders>
            <w:vAlign w:val="center"/>
          </w:tcPr>
          <w:p w14:paraId="6E803BAE" w14:textId="3D95DE98"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bottom w:val="dotted" w:sz="4" w:space="0" w:color="auto"/>
              <w:right w:val="single" w:sz="18" w:space="0" w:color="auto"/>
            </w:tcBorders>
            <w:vAlign w:val="center"/>
          </w:tcPr>
          <w:p w14:paraId="487E7BE5" w14:textId="55CA2C7A"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left w:val="single" w:sz="18" w:space="0" w:color="auto"/>
              <w:bottom w:val="dotted" w:sz="4" w:space="0" w:color="auto"/>
            </w:tcBorders>
            <w:vAlign w:val="center"/>
          </w:tcPr>
          <w:p w14:paraId="3763D96F" w14:textId="55E3DC8C"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0" w:type="pct"/>
            <w:tcBorders>
              <w:bottom w:val="dotted" w:sz="4" w:space="0" w:color="auto"/>
              <w:right w:val="single" w:sz="18" w:space="0" w:color="auto"/>
            </w:tcBorders>
            <w:vAlign w:val="center"/>
          </w:tcPr>
          <w:p w14:paraId="0C99379E" w14:textId="7D79D412"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left w:val="single" w:sz="18" w:space="0" w:color="auto"/>
              <w:bottom w:val="dotted" w:sz="4" w:space="0" w:color="auto"/>
            </w:tcBorders>
            <w:vAlign w:val="center"/>
          </w:tcPr>
          <w:p w14:paraId="6CF75607" w14:textId="17C035A9"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325" w:type="pct"/>
            <w:tcBorders>
              <w:bottom w:val="dotted" w:sz="4" w:space="0" w:color="auto"/>
              <w:right w:val="single" w:sz="18" w:space="0" w:color="auto"/>
            </w:tcBorders>
            <w:vAlign w:val="center"/>
          </w:tcPr>
          <w:p w14:paraId="67AC3C22" w14:textId="50B01D8E"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8" w:type="pct"/>
            <w:tcBorders>
              <w:top w:val="dotted" w:sz="4" w:space="0" w:color="auto"/>
              <w:left w:val="single" w:sz="18" w:space="0" w:color="auto"/>
              <w:bottom w:val="dotted" w:sz="4" w:space="0" w:color="auto"/>
              <w:right w:val="dotted" w:sz="4" w:space="0" w:color="auto"/>
            </w:tcBorders>
            <w:vAlign w:val="center"/>
          </w:tcPr>
          <w:p w14:paraId="558BCC47" w14:textId="334AEB79" w:rsidR="0072473B" w:rsidRPr="001B4E3F" w:rsidRDefault="00EA3C3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0.26</w:t>
            </w:r>
          </w:p>
        </w:tc>
        <w:tc>
          <w:tcPr>
            <w:tcW w:w="295" w:type="pct"/>
            <w:tcBorders>
              <w:top w:val="dotted" w:sz="4" w:space="0" w:color="auto"/>
              <w:left w:val="dotted" w:sz="4" w:space="0" w:color="auto"/>
              <w:bottom w:val="dotted" w:sz="4" w:space="0" w:color="auto"/>
              <w:right w:val="single" w:sz="18" w:space="0" w:color="auto"/>
            </w:tcBorders>
            <w:vAlign w:val="center"/>
          </w:tcPr>
          <w:p w14:paraId="6F289728" w14:textId="5C385A6C" w:rsidR="0072473B" w:rsidRPr="001B4E3F" w:rsidRDefault="00EA3C3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3.83</w:t>
            </w:r>
          </w:p>
        </w:tc>
      </w:tr>
      <w:tr w:rsidR="0072473B" w:rsidRPr="001B4E3F" w14:paraId="47BD837B" w14:textId="77777777" w:rsidTr="00E47142">
        <w:trPr>
          <w:trHeight w:val="20"/>
        </w:trPr>
        <w:tc>
          <w:tcPr>
            <w:tcW w:w="1131" w:type="pct"/>
            <w:vMerge/>
            <w:tcBorders>
              <w:left w:val="single" w:sz="18" w:space="0" w:color="auto"/>
              <w:bottom w:val="single" w:sz="4" w:space="0" w:color="auto"/>
              <w:right w:val="single" w:sz="4" w:space="0" w:color="auto"/>
            </w:tcBorders>
            <w:vAlign w:val="center"/>
          </w:tcPr>
          <w:p w14:paraId="28EC20C1" w14:textId="77777777" w:rsidR="0072473B" w:rsidRPr="001B4E3F" w:rsidRDefault="0072473B" w:rsidP="0072473B">
            <w:pPr>
              <w:jc w:val="left"/>
              <w:rPr>
                <w:rFonts w:cstheme="minorHAnsi"/>
                <w:bCs/>
                <w:color w:val="000000" w:themeColor="text1"/>
                <w:sz w:val="20"/>
                <w:szCs w:val="20"/>
              </w:rPr>
            </w:pPr>
          </w:p>
        </w:tc>
        <w:tc>
          <w:tcPr>
            <w:tcW w:w="936" w:type="pct"/>
            <w:tcBorders>
              <w:left w:val="single" w:sz="4" w:space="0" w:color="auto"/>
              <w:bottom w:val="single" w:sz="4" w:space="0" w:color="auto"/>
              <w:right w:val="single" w:sz="18" w:space="0" w:color="auto"/>
            </w:tcBorders>
            <w:vAlign w:val="center"/>
          </w:tcPr>
          <w:p w14:paraId="05B154F3" w14:textId="6B2D9854" w:rsidR="0072473B" w:rsidRPr="001B4E3F" w:rsidRDefault="0072473B" w:rsidP="0072473B">
            <w:pPr>
              <w:jc w:val="left"/>
              <w:rPr>
                <w:rFonts w:eastAsia="DengXian" w:cstheme="minorHAnsi"/>
                <w:bCs/>
                <w:color w:val="000000" w:themeColor="text1"/>
                <w:sz w:val="20"/>
                <w:szCs w:val="20"/>
                <w:lang w:val="en" w:eastAsia="zh-CN"/>
              </w:rPr>
            </w:pPr>
            <w:r w:rsidRPr="001B4E3F">
              <w:rPr>
                <w:rFonts w:eastAsia="DengXian" w:cstheme="minorHAnsi"/>
                <w:bCs/>
                <w:color w:val="000000" w:themeColor="text1"/>
                <w:sz w:val="20"/>
                <w:szCs w:val="20"/>
                <w:lang w:val="en" w:eastAsia="zh-CN"/>
              </w:rPr>
              <w:t>Everyday</w:t>
            </w:r>
          </w:p>
        </w:tc>
        <w:tc>
          <w:tcPr>
            <w:tcW w:w="258" w:type="pct"/>
            <w:tcBorders>
              <w:left w:val="single" w:sz="18" w:space="0" w:color="auto"/>
              <w:bottom w:val="single" w:sz="4" w:space="0" w:color="auto"/>
            </w:tcBorders>
            <w:vAlign w:val="center"/>
          </w:tcPr>
          <w:p w14:paraId="7F14A7AB" w14:textId="6191B4DA"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bottom w:val="single" w:sz="4" w:space="0" w:color="auto"/>
              <w:right w:val="single" w:sz="18" w:space="0" w:color="auto"/>
            </w:tcBorders>
            <w:vAlign w:val="center"/>
          </w:tcPr>
          <w:p w14:paraId="56715091" w14:textId="0C475D48"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left w:val="single" w:sz="18" w:space="0" w:color="auto"/>
              <w:bottom w:val="single" w:sz="4" w:space="0" w:color="auto"/>
            </w:tcBorders>
            <w:vAlign w:val="center"/>
          </w:tcPr>
          <w:p w14:paraId="542CB7D8" w14:textId="39893D78"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bottom w:val="single" w:sz="4" w:space="0" w:color="auto"/>
              <w:right w:val="single" w:sz="18" w:space="0" w:color="auto"/>
            </w:tcBorders>
            <w:vAlign w:val="center"/>
          </w:tcPr>
          <w:p w14:paraId="5295CC42" w14:textId="481936BC"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left w:val="single" w:sz="18" w:space="0" w:color="auto"/>
              <w:bottom w:val="single" w:sz="4" w:space="0" w:color="auto"/>
            </w:tcBorders>
            <w:vAlign w:val="center"/>
          </w:tcPr>
          <w:p w14:paraId="57C9E44E" w14:textId="2190C1E6"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0" w:type="pct"/>
            <w:tcBorders>
              <w:bottom w:val="single" w:sz="4" w:space="0" w:color="auto"/>
              <w:right w:val="single" w:sz="18" w:space="0" w:color="auto"/>
            </w:tcBorders>
            <w:vAlign w:val="center"/>
          </w:tcPr>
          <w:p w14:paraId="7748667D" w14:textId="45C9A30A"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left w:val="single" w:sz="18" w:space="0" w:color="auto"/>
              <w:bottom w:val="single" w:sz="4" w:space="0" w:color="auto"/>
            </w:tcBorders>
            <w:vAlign w:val="center"/>
          </w:tcPr>
          <w:p w14:paraId="2F90C7AA" w14:textId="43D7634B"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325" w:type="pct"/>
            <w:tcBorders>
              <w:bottom w:val="single" w:sz="4" w:space="0" w:color="auto"/>
              <w:right w:val="single" w:sz="18" w:space="0" w:color="auto"/>
            </w:tcBorders>
            <w:vAlign w:val="center"/>
          </w:tcPr>
          <w:p w14:paraId="6048A125" w14:textId="0F6AA9AE"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8" w:type="pct"/>
            <w:tcBorders>
              <w:top w:val="dotted" w:sz="4" w:space="0" w:color="auto"/>
              <w:left w:val="single" w:sz="18" w:space="0" w:color="auto"/>
              <w:bottom w:val="single" w:sz="4" w:space="0" w:color="auto"/>
              <w:right w:val="dotted" w:sz="4" w:space="0" w:color="auto"/>
            </w:tcBorders>
            <w:vAlign w:val="center"/>
          </w:tcPr>
          <w:p w14:paraId="5D5AE0DB" w14:textId="78F1B66D" w:rsidR="0072473B" w:rsidRPr="001B4E3F" w:rsidRDefault="00EA3C3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0.43</w:t>
            </w:r>
          </w:p>
        </w:tc>
        <w:tc>
          <w:tcPr>
            <w:tcW w:w="295" w:type="pct"/>
            <w:tcBorders>
              <w:top w:val="dotted" w:sz="4" w:space="0" w:color="auto"/>
              <w:left w:val="dotted" w:sz="4" w:space="0" w:color="auto"/>
              <w:bottom w:val="single" w:sz="4" w:space="0" w:color="auto"/>
              <w:right w:val="single" w:sz="18" w:space="0" w:color="auto"/>
            </w:tcBorders>
            <w:vAlign w:val="center"/>
          </w:tcPr>
          <w:p w14:paraId="0271184A" w14:textId="6BF06197" w:rsidR="0072473B" w:rsidRPr="001B4E3F" w:rsidRDefault="00EA3C3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3.27</w:t>
            </w:r>
          </w:p>
        </w:tc>
      </w:tr>
      <w:tr w:rsidR="0072473B" w:rsidRPr="001B4E3F" w14:paraId="72A6FECE" w14:textId="77777777" w:rsidTr="00E47142">
        <w:trPr>
          <w:trHeight w:val="20"/>
        </w:trPr>
        <w:tc>
          <w:tcPr>
            <w:tcW w:w="1131" w:type="pct"/>
            <w:vMerge w:val="restart"/>
            <w:tcBorders>
              <w:top w:val="single" w:sz="4" w:space="0" w:color="auto"/>
              <w:left w:val="single" w:sz="18" w:space="0" w:color="auto"/>
              <w:right w:val="single" w:sz="4" w:space="0" w:color="auto"/>
            </w:tcBorders>
            <w:vAlign w:val="center"/>
          </w:tcPr>
          <w:p w14:paraId="616A6D0C" w14:textId="64944850" w:rsidR="0072473B" w:rsidRPr="001B4E3F" w:rsidRDefault="0072473B" w:rsidP="0072473B">
            <w:pPr>
              <w:jc w:val="left"/>
              <w:rPr>
                <w:rFonts w:cstheme="minorHAnsi"/>
                <w:bCs/>
                <w:color w:val="000000" w:themeColor="text1"/>
                <w:sz w:val="20"/>
                <w:szCs w:val="20"/>
              </w:rPr>
            </w:pPr>
            <w:r w:rsidRPr="001B4E3F">
              <w:rPr>
                <w:rFonts w:cstheme="minorHAnsi"/>
                <w:bCs/>
                <w:color w:val="000000" w:themeColor="text1"/>
                <w:sz w:val="20"/>
                <w:szCs w:val="20"/>
              </w:rPr>
              <w:t xml:space="preserve">Outdoor </w:t>
            </w:r>
            <w:r w:rsidR="008C586C" w:rsidRPr="001B4E3F">
              <w:rPr>
                <w:rFonts w:cstheme="minorHAnsi"/>
                <w:bCs/>
                <w:color w:val="000000" w:themeColor="text1"/>
                <w:sz w:val="20"/>
                <w:szCs w:val="20"/>
              </w:rPr>
              <w:t>E</w:t>
            </w:r>
            <w:r w:rsidRPr="001B4E3F">
              <w:rPr>
                <w:rFonts w:cstheme="minorHAnsi"/>
                <w:bCs/>
                <w:color w:val="000000" w:themeColor="text1"/>
                <w:sz w:val="20"/>
                <w:szCs w:val="20"/>
              </w:rPr>
              <w:t>vents (*)</w:t>
            </w:r>
          </w:p>
        </w:tc>
        <w:tc>
          <w:tcPr>
            <w:tcW w:w="936" w:type="pct"/>
            <w:tcBorders>
              <w:top w:val="single" w:sz="4" w:space="0" w:color="auto"/>
              <w:left w:val="single" w:sz="4" w:space="0" w:color="auto"/>
              <w:bottom w:val="dotted" w:sz="4" w:space="0" w:color="auto"/>
              <w:right w:val="single" w:sz="18" w:space="0" w:color="auto"/>
            </w:tcBorders>
            <w:vAlign w:val="center"/>
          </w:tcPr>
          <w:p w14:paraId="4AE63F0C" w14:textId="32285E69" w:rsidR="0072473B" w:rsidRPr="001B4E3F" w:rsidRDefault="0072473B" w:rsidP="0072473B">
            <w:pPr>
              <w:jc w:val="left"/>
              <w:rPr>
                <w:rFonts w:eastAsia="DengXian" w:cstheme="minorHAnsi"/>
                <w:bCs/>
                <w:color w:val="000000" w:themeColor="text1"/>
                <w:sz w:val="20"/>
                <w:szCs w:val="20"/>
                <w:lang w:val="en" w:eastAsia="zh-CN"/>
              </w:rPr>
            </w:pPr>
            <w:r w:rsidRPr="001B4E3F">
              <w:rPr>
                <w:rFonts w:eastAsia="DengXian" w:cstheme="minorHAnsi"/>
                <w:bCs/>
                <w:color w:val="000000" w:themeColor="text1"/>
                <w:sz w:val="20"/>
                <w:szCs w:val="20"/>
                <w:lang w:val="en" w:eastAsia="zh-CN"/>
              </w:rPr>
              <w:t>Few times a month</w:t>
            </w:r>
          </w:p>
        </w:tc>
        <w:tc>
          <w:tcPr>
            <w:tcW w:w="258" w:type="pct"/>
            <w:tcBorders>
              <w:top w:val="single" w:sz="4" w:space="0" w:color="auto"/>
              <w:left w:val="single" w:sz="18" w:space="0" w:color="auto"/>
              <w:bottom w:val="dotted" w:sz="4" w:space="0" w:color="auto"/>
            </w:tcBorders>
            <w:vAlign w:val="center"/>
          </w:tcPr>
          <w:p w14:paraId="7E0D9974" w14:textId="2DD40CDA"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bottom w:val="dotted" w:sz="4" w:space="0" w:color="auto"/>
              <w:right w:val="single" w:sz="18" w:space="0" w:color="auto"/>
            </w:tcBorders>
            <w:vAlign w:val="center"/>
          </w:tcPr>
          <w:p w14:paraId="6AC4FF22" w14:textId="28D24EA7"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dotted" w:sz="4" w:space="0" w:color="auto"/>
            </w:tcBorders>
            <w:vAlign w:val="center"/>
          </w:tcPr>
          <w:p w14:paraId="227CAF45" w14:textId="6107ECAC"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top w:val="single" w:sz="4" w:space="0" w:color="auto"/>
              <w:bottom w:val="dotted" w:sz="4" w:space="0" w:color="auto"/>
              <w:right w:val="single" w:sz="18" w:space="0" w:color="auto"/>
            </w:tcBorders>
            <w:vAlign w:val="center"/>
          </w:tcPr>
          <w:p w14:paraId="245C9D8B" w14:textId="0A55B227"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top w:val="single" w:sz="4" w:space="0" w:color="auto"/>
              <w:left w:val="single" w:sz="18" w:space="0" w:color="auto"/>
              <w:bottom w:val="dotted" w:sz="4" w:space="0" w:color="auto"/>
            </w:tcBorders>
            <w:vAlign w:val="center"/>
          </w:tcPr>
          <w:p w14:paraId="1014AF2C" w14:textId="496B62A1"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0" w:type="pct"/>
            <w:tcBorders>
              <w:top w:val="single" w:sz="4" w:space="0" w:color="auto"/>
              <w:bottom w:val="dotted" w:sz="4" w:space="0" w:color="auto"/>
              <w:right w:val="single" w:sz="18" w:space="0" w:color="auto"/>
            </w:tcBorders>
            <w:vAlign w:val="center"/>
          </w:tcPr>
          <w:p w14:paraId="0490DE04" w14:textId="638081C9"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top w:val="single" w:sz="4" w:space="0" w:color="auto"/>
              <w:left w:val="single" w:sz="18" w:space="0" w:color="auto"/>
              <w:bottom w:val="dotted" w:sz="4" w:space="0" w:color="auto"/>
            </w:tcBorders>
            <w:vAlign w:val="center"/>
          </w:tcPr>
          <w:p w14:paraId="44A1E751" w14:textId="3909185A"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325" w:type="pct"/>
            <w:tcBorders>
              <w:top w:val="single" w:sz="4" w:space="0" w:color="auto"/>
              <w:bottom w:val="dotted" w:sz="4" w:space="0" w:color="auto"/>
              <w:right w:val="single" w:sz="18" w:space="0" w:color="auto"/>
            </w:tcBorders>
            <w:vAlign w:val="center"/>
          </w:tcPr>
          <w:p w14:paraId="1233DA2E" w14:textId="09FC2A91"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8" w:type="pct"/>
            <w:tcBorders>
              <w:top w:val="single" w:sz="4" w:space="0" w:color="auto"/>
              <w:left w:val="single" w:sz="18" w:space="0" w:color="auto"/>
              <w:bottom w:val="dotted" w:sz="4" w:space="0" w:color="auto"/>
              <w:right w:val="dotted" w:sz="4" w:space="0" w:color="auto"/>
            </w:tcBorders>
            <w:vAlign w:val="center"/>
          </w:tcPr>
          <w:p w14:paraId="6A45E2B0" w14:textId="7FDCD091" w:rsidR="0072473B" w:rsidRPr="001B4E3F" w:rsidRDefault="00B04017"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0.15</w:t>
            </w:r>
          </w:p>
        </w:tc>
        <w:tc>
          <w:tcPr>
            <w:tcW w:w="295" w:type="pct"/>
            <w:tcBorders>
              <w:top w:val="single" w:sz="4" w:space="0" w:color="auto"/>
              <w:left w:val="dotted" w:sz="4" w:space="0" w:color="auto"/>
              <w:bottom w:val="dotted" w:sz="4" w:space="0" w:color="auto"/>
              <w:right w:val="single" w:sz="18" w:space="0" w:color="auto"/>
            </w:tcBorders>
            <w:vAlign w:val="center"/>
          </w:tcPr>
          <w:p w14:paraId="16165AD3" w14:textId="553A4E79" w:rsidR="0072473B" w:rsidRPr="001B4E3F" w:rsidRDefault="00B04017"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3.29</w:t>
            </w:r>
          </w:p>
        </w:tc>
      </w:tr>
      <w:tr w:rsidR="0072473B" w:rsidRPr="001B4E3F" w14:paraId="057AAD74" w14:textId="77777777" w:rsidTr="00E47142">
        <w:trPr>
          <w:trHeight w:val="20"/>
        </w:trPr>
        <w:tc>
          <w:tcPr>
            <w:tcW w:w="1131" w:type="pct"/>
            <w:vMerge/>
            <w:tcBorders>
              <w:left w:val="single" w:sz="18" w:space="0" w:color="auto"/>
              <w:right w:val="single" w:sz="4" w:space="0" w:color="auto"/>
            </w:tcBorders>
            <w:vAlign w:val="center"/>
          </w:tcPr>
          <w:p w14:paraId="70EB50BB" w14:textId="77777777" w:rsidR="0072473B" w:rsidRPr="001B4E3F" w:rsidRDefault="0072473B" w:rsidP="0072473B">
            <w:pPr>
              <w:jc w:val="left"/>
              <w:rPr>
                <w:rFonts w:cstheme="minorHAnsi"/>
                <w:bCs/>
                <w:color w:val="000000" w:themeColor="text1"/>
                <w:sz w:val="20"/>
                <w:szCs w:val="20"/>
              </w:rPr>
            </w:pPr>
          </w:p>
        </w:tc>
        <w:tc>
          <w:tcPr>
            <w:tcW w:w="936" w:type="pct"/>
            <w:tcBorders>
              <w:left w:val="single" w:sz="4" w:space="0" w:color="auto"/>
              <w:bottom w:val="dotted" w:sz="4" w:space="0" w:color="auto"/>
              <w:right w:val="single" w:sz="18" w:space="0" w:color="auto"/>
            </w:tcBorders>
            <w:vAlign w:val="center"/>
          </w:tcPr>
          <w:p w14:paraId="0E850C06" w14:textId="7AAD5E32" w:rsidR="0072473B" w:rsidRPr="001B4E3F" w:rsidRDefault="0072473B" w:rsidP="0072473B">
            <w:pPr>
              <w:jc w:val="left"/>
              <w:rPr>
                <w:rFonts w:eastAsia="DengXian" w:cstheme="minorHAnsi"/>
                <w:bCs/>
                <w:color w:val="000000" w:themeColor="text1"/>
                <w:sz w:val="20"/>
                <w:szCs w:val="20"/>
                <w:lang w:val="en" w:eastAsia="zh-CN"/>
              </w:rPr>
            </w:pPr>
            <w:r w:rsidRPr="001B4E3F">
              <w:rPr>
                <w:rFonts w:eastAsia="DengXian" w:cstheme="minorHAnsi"/>
                <w:bCs/>
                <w:color w:val="000000" w:themeColor="text1"/>
                <w:sz w:val="20"/>
                <w:szCs w:val="20"/>
                <w:lang w:val="en" w:eastAsia="zh-CN"/>
              </w:rPr>
              <w:t>Few times a week</w:t>
            </w:r>
          </w:p>
        </w:tc>
        <w:tc>
          <w:tcPr>
            <w:tcW w:w="258" w:type="pct"/>
            <w:tcBorders>
              <w:left w:val="single" w:sz="18" w:space="0" w:color="auto"/>
              <w:bottom w:val="dotted" w:sz="4" w:space="0" w:color="auto"/>
            </w:tcBorders>
            <w:vAlign w:val="center"/>
          </w:tcPr>
          <w:p w14:paraId="212AFFD9" w14:textId="3AFDD220"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bottom w:val="dotted" w:sz="4" w:space="0" w:color="auto"/>
              <w:right w:val="single" w:sz="18" w:space="0" w:color="auto"/>
            </w:tcBorders>
            <w:vAlign w:val="center"/>
          </w:tcPr>
          <w:p w14:paraId="09A5EE1E" w14:textId="272018B0"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left w:val="single" w:sz="18" w:space="0" w:color="auto"/>
              <w:bottom w:val="dotted" w:sz="4" w:space="0" w:color="auto"/>
            </w:tcBorders>
            <w:vAlign w:val="center"/>
          </w:tcPr>
          <w:p w14:paraId="3DACB6E9" w14:textId="080F78A6"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bottom w:val="dotted" w:sz="4" w:space="0" w:color="auto"/>
              <w:right w:val="single" w:sz="18" w:space="0" w:color="auto"/>
            </w:tcBorders>
            <w:vAlign w:val="center"/>
          </w:tcPr>
          <w:p w14:paraId="25F1E376" w14:textId="14A02C35"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left w:val="single" w:sz="18" w:space="0" w:color="auto"/>
              <w:bottom w:val="dotted" w:sz="4" w:space="0" w:color="auto"/>
            </w:tcBorders>
            <w:vAlign w:val="center"/>
          </w:tcPr>
          <w:p w14:paraId="4BAFDF09" w14:textId="37B39EAB"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0" w:type="pct"/>
            <w:tcBorders>
              <w:bottom w:val="dotted" w:sz="4" w:space="0" w:color="auto"/>
              <w:right w:val="single" w:sz="18" w:space="0" w:color="auto"/>
            </w:tcBorders>
            <w:vAlign w:val="center"/>
          </w:tcPr>
          <w:p w14:paraId="350C4CD0" w14:textId="53FFDCFA"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left w:val="single" w:sz="18" w:space="0" w:color="auto"/>
              <w:bottom w:val="dotted" w:sz="4" w:space="0" w:color="auto"/>
            </w:tcBorders>
            <w:vAlign w:val="center"/>
          </w:tcPr>
          <w:p w14:paraId="33EB9AA9" w14:textId="2CF801F3"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325" w:type="pct"/>
            <w:tcBorders>
              <w:bottom w:val="dotted" w:sz="4" w:space="0" w:color="auto"/>
              <w:right w:val="single" w:sz="18" w:space="0" w:color="auto"/>
            </w:tcBorders>
            <w:vAlign w:val="center"/>
          </w:tcPr>
          <w:p w14:paraId="709909BA" w14:textId="29F9B28D"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8" w:type="pct"/>
            <w:tcBorders>
              <w:top w:val="dotted" w:sz="4" w:space="0" w:color="auto"/>
              <w:left w:val="single" w:sz="18" w:space="0" w:color="auto"/>
              <w:bottom w:val="dotted" w:sz="4" w:space="0" w:color="auto"/>
              <w:right w:val="dotted" w:sz="4" w:space="0" w:color="auto"/>
            </w:tcBorders>
            <w:vAlign w:val="center"/>
          </w:tcPr>
          <w:p w14:paraId="3A171796" w14:textId="38E16547" w:rsidR="0072473B" w:rsidRPr="001B4E3F" w:rsidRDefault="00B04017"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0.21</w:t>
            </w:r>
          </w:p>
        </w:tc>
        <w:tc>
          <w:tcPr>
            <w:tcW w:w="295" w:type="pct"/>
            <w:tcBorders>
              <w:top w:val="dotted" w:sz="4" w:space="0" w:color="auto"/>
              <w:left w:val="dotted" w:sz="4" w:space="0" w:color="auto"/>
              <w:bottom w:val="dotted" w:sz="4" w:space="0" w:color="auto"/>
              <w:right w:val="single" w:sz="18" w:space="0" w:color="auto"/>
            </w:tcBorders>
            <w:vAlign w:val="center"/>
          </w:tcPr>
          <w:p w14:paraId="22F0A871" w14:textId="39F72F28" w:rsidR="0072473B" w:rsidRPr="001B4E3F" w:rsidRDefault="00B04017"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2.86</w:t>
            </w:r>
          </w:p>
        </w:tc>
      </w:tr>
      <w:tr w:rsidR="0072473B" w:rsidRPr="001B4E3F" w14:paraId="3C0A9A48" w14:textId="77777777" w:rsidTr="00E47142">
        <w:trPr>
          <w:trHeight w:val="20"/>
        </w:trPr>
        <w:tc>
          <w:tcPr>
            <w:tcW w:w="1131" w:type="pct"/>
            <w:vMerge/>
            <w:tcBorders>
              <w:left w:val="single" w:sz="18" w:space="0" w:color="auto"/>
              <w:bottom w:val="single" w:sz="4" w:space="0" w:color="auto"/>
              <w:right w:val="single" w:sz="4" w:space="0" w:color="auto"/>
            </w:tcBorders>
            <w:vAlign w:val="center"/>
          </w:tcPr>
          <w:p w14:paraId="1813A8F3" w14:textId="77777777" w:rsidR="0072473B" w:rsidRPr="001B4E3F" w:rsidRDefault="0072473B" w:rsidP="0072473B">
            <w:pPr>
              <w:jc w:val="left"/>
              <w:rPr>
                <w:rFonts w:cstheme="minorHAnsi"/>
                <w:bCs/>
                <w:color w:val="000000" w:themeColor="text1"/>
                <w:sz w:val="20"/>
                <w:szCs w:val="20"/>
              </w:rPr>
            </w:pPr>
          </w:p>
        </w:tc>
        <w:tc>
          <w:tcPr>
            <w:tcW w:w="936" w:type="pct"/>
            <w:tcBorders>
              <w:left w:val="single" w:sz="4" w:space="0" w:color="auto"/>
              <w:bottom w:val="single" w:sz="4" w:space="0" w:color="auto"/>
              <w:right w:val="single" w:sz="18" w:space="0" w:color="auto"/>
            </w:tcBorders>
            <w:vAlign w:val="center"/>
          </w:tcPr>
          <w:p w14:paraId="45452A40" w14:textId="15021531" w:rsidR="0072473B" w:rsidRPr="001B4E3F" w:rsidRDefault="0072473B" w:rsidP="0072473B">
            <w:pPr>
              <w:jc w:val="left"/>
              <w:rPr>
                <w:rFonts w:eastAsia="DengXian" w:cstheme="minorHAnsi"/>
                <w:bCs/>
                <w:color w:val="000000" w:themeColor="text1"/>
                <w:sz w:val="20"/>
                <w:szCs w:val="20"/>
                <w:lang w:val="en" w:eastAsia="zh-CN"/>
              </w:rPr>
            </w:pPr>
            <w:r w:rsidRPr="001B4E3F">
              <w:rPr>
                <w:rFonts w:eastAsia="DengXian" w:cstheme="minorHAnsi"/>
                <w:bCs/>
                <w:color w:val="000000" w:themeColor="text1"/>
                <w:sz w:val="20"/>
                <w:szCs w:val="20"/>
                <w:lang w:val="en" w:eastAsia="zh-CN"/>
              </w:rPr>
              <w:t>Everyday</w:t>
            </w:r>
          </w:p>
        </w:tc>
        <w:tc>
          <w:tcPr>
            <w:tcW w:w="258" w:type="pct"/>
            <w:tcBorders>
              <w:left w:val="single" w:sz="18" w:space="0" w:color="auto"/>
              <w:bottom w:val="single" w:sz="4" w:space="0" w:color="auto"/>
            </w:tcBorders>
            <w:vAlign w:val="center"/>
          </w:tcPr>
          <w:p w14:paraId="0972A707" w14:textId="3672E1AE"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bottom w:val="single" w:sz="4" w:space="0" w:color="auto"/>
              <w:right w:val="single" w:sz="18" w:space="0" w:color="auto"/>
            </w:tcBorders>
            <w:vAlign w:val="center"/>
          </w:tcPr>
          <w:p w14:paraId="0E7E7FDA" w14:textId="155FDE5F" w:rsidR="0072473B" w:rsidRPr="001B4E3F" w:rsidRDefault="0072473B" w:rsidP="00D1100D">
            <w:pPr>
              <w:jc w:val="center"/>
              <w:rPr>
                <w:rFonts w:cstheme="minorHAnsi"/>
                <w:b/>
                <w:color w:val="000000" w:themeColor="text1"/>
                <w:sz w:val="20"/>
                <w:szCs w:val="20"/>
              </w:rPr>
            </w:pPr>
            <w:r w:rsidRPr="001B4E3F">
              <w:rPr>
                <w:rFonts w:cstheme="minorHAnsi"/>
                <w:color w:val="000000" w:themeColor="text1"/>
                <w:sz w:val="20"/>
                <w:szCs w:val="20"/>
              </w:rPr>
              <w:t>—</w:t>
            </w:r>
          </w:p>
        </w:tc>
        <w:tc>
          <w:tcPr>
            <w:tcW w:w="287" w:type="pct"/>
            <w:tcBorders>
              <w:left w:val="single" w:sz="18" w:space="0" w:color="auto"/>
              <w:bottom w:val="single" w:sz="4" w:space="0" w:color="auto"/>
            </w:tcBorders>
            <w:vAlign w:val="center"/>
          </w:tcPr>
          <w:p w14:paraId="25FB8C8A" w14:textId="54943CF0"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bottom w:val="single" w:sz="4" w:space="0" w:color="auto"/>
              <w:right w:val="single" w:sz="18" w:space="0" w:color="auto"/>
            </w:tcBorders>
            <w:vAlign w:val="center"/>
          </w:tcPr>
          <w:p w14:paraId="3E4B4268" w14:textId="5FCC9CE8" w:rsidR="0072473B" w:rsidRPr="001B4E3F" w:rsidRDefault="0072473B"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left w:val="single" w:sz="18" w:space="0" w:color="auto"/>
              <w:bottom w:val="single" w:sz="4" w:space="0" w:color="auto"/>
            </w:tcBorders>
            <w:vAlign w:val="center"/>
          </w:tcPr>
          <w:p w14:paraId="683F5311" w14:textId="00DADA58"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0" w:type="pct"/>
            <w:tcBorders>
              <w:bottom w:val="single" w:sz="4" w:space="0" w:color="auto"/>
              <w:right w:val="single" w:sz="18" w:space="0" w:color="auto"/>
            </w:tcBorders>
            <w:vAlign w:val="center"/>
          </w:tcPr>
          <w:p w14:paraId="6062915C" w14:textId="19CD3E4F"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left w:val="single" w:sz="18" w:space="0" w:color="auto"/>
              <w:bottom w:val="single" w:sz="4" w:space="0" w:color="auto"/>
            </w:tcBorders>
            <w:vAlign w:val="center"/>
          </w:tcPr>
          <w:p w14:paraId="406F5CA0" w14:textId="416F852B"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325" w:type="pct"/>
            <w:tcBorders>
              <w:right w:val="single" w:sz="18" w:space="0" w:color="auto"/>
            </w:tcBorders>
            <w:vAlign w:val="center"/>
          </w:tcPr>
          <w:p w14:paraId="0B4136AD" w14:textId="6B4395B3" w:rsidR="0072473B" w:rsidRPr="001B4E3F" w:rsidRDefault="0072473B"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8" w:type="pct"/>
            <w:tcBorders>
              <w:top w:val="dotted" w:sz="4" w:space="0" w:color="auto"/>
              <w:left w:val="single" w:sz="18" w:space="0" w:color="auto"/>
              <w:bottom w:val="single" w:sz="4" w:space="0" w:color="auto"/>
              <w:right w:val="dotted" w:sz="4" w:space="0" w:color="auto"/>
            </w:tcBorders>
            <w:vAlign w:val="center"/>
          </w:tcPr>
          <w:p w14:paraId="5FDB4870" w14:textId="5AD8ED9E" w:rsidR="0072473B" w:rsidRPr="001B4E3F" w:rsidRDefault="00B04017"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0.33</w:t>
            </w:r>
          </w:p>
        </w:tc>
        <w:tc>
          <w:tcPr>
            <w:tcW w:w="295" w:type="pct"/>
            <w:tcBorders>
              <w:top w:val="dotted" w:sz="4" w:space="0" w:color="auto"/>
              <w:left w:val="dotted" w:sz="4" w:space="0" w:color="auto"/>
              <w:bottom w:val="single" w:sz="4" w:space="0" w:color="auto"/>
              <w:right w:val="single" w:sz="18" w:space="0" w:color="auto"/>
            </w:tcBorders>
            <w:vAlign w:val="center"/>
          </w:tcPr>
          <w:p w14:paraId="7A76D65D" w14:textId="4F20A94E" w:rsidR="0072473B" w:rsidRPr="001B4E3F" w:rsidRDefault="00B04017"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2.77</w:t>
            </w:r>
          </w:p>
        </w:tc>
      </w:tr>
      <w:tr w:rsidR="00CE70C2" w:rsidRPr="001B4E3F" w14:paraId="2AE5A1B2"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vAlign w:val="center"/>
          </w:tcPr>
          <w:p w14:paraId="7DCD9697" w14:textId="77777777" w:rsidR="00CE70C2" w:rsidRPr="001B4E3F" w:rsidRDefault="00CE70C2" w:rsidP="00CE70C2">
            <w:pPr>
              <w:rPr>
                <w:rFonts w:cstheme="minorHAnsi"/>
                <w:b/>
                <w:bCs/>
                <w:i/>
                <w:iCs/>
                <w:color w:val="000000" w:themeColor="text1"/>
                <w:sz w:val="20"/>
                <w:szCs w:val="20"/>
              </w:rPr>
            </w:pPr>
            <w:r w:rsidRPr="001B4E3F">
              <w:rPr>
                <w:rFonts w:cstheme="minorHAnsi"/>
                <w:b/>
                <w:bCs/>
                <w:i/>
                <w:iCs/>
                <w:color w:val="000000" w:themeColor="text1"/>
                <w:sz w:val="20"/>
                <w:szCs w:val="20"/>
              </w:rPr>
              <w:t xml:space="preserve">Latent </w:t>
            </w:r>
            <w:r w:rsidRPr="001B4E3F">
              <w:rPr>
                <w:rFonts w:cstheme="minorHAnsi"/>
                <w:b/>
                <w:bCs/>
                <w:i/>
                <w:iCs/>
                <w:color w:val="000000" w:themeColor="text1"/>
                <w:sz w:val="20"/>
                <w:szCs w:val="20"/>
                <w:lang w:eastAsia="zh-CN"/>
              </w:rPr>
              <w:t>C</w:t>
            </w:r>
            <w:r w:rsidRPr="001B4E3F">
              <w:rPr>
                <w:rFonts w:cstheme="minorHAnsi"/>
                <w:b/>
                <w:bCs/>
                <w:i/>
                <w:iCs/>
                <w:color w:val="000000" w:themeColor="text1"/>
                <w:sz w:val="20"/>
                <w:szCs w:val="20"/>
              </w:rPr>
              <w:t>onstructs</w:t>
            </w:r>
          </w:p>
        </w:tc>
        <w:tc>
          <w:tcPr>
            <w:tcW w:w="258" w:type="pct"/>
            <w:tcBorders>
              <w:top w:val="single" w:sz="4" w:space="0" w:color="auto"/>
              <w:left w:val="single" w:sz="18" w:space="0" w:color="auto"/>
              <w:bottom w:val="single" w:sz="4" w:space="0" w:color="auto"/>
            </w:tcBorders>
            <w:vAlign w:val="center"/>
          </w:tcPr>
          <w:p w14:paraId="53172846" w14:textId="77777777" w:rsidR="00CE70C2" w:rsidRPr="001B4E3F" w:rsidRDefault="00CE70C2" w:rsidP="00D1100D">
            <w:pPr>
              <w:jc w:val="center"/>
              <w:rPr>
                <w:rFonts w:cstheme="minorHAnsi"/>
                <w:color w:val="000000" w:themeColor="text1"/>
                <w:sz w:val="20"/>
                <w:szCs w:val="20"/>
              </w:rPr>
            </w:pPr>
          </w:p>
        </w:tc>
        <w:tc>
          <w:tcPr>
            <w:tcW w:w="287" w:type="pct"/>
            <w:tcBorders>
              <w:top w:val="single" w:sz="4" w:space="0" w:color="auto"/>
              <w:bottom w:val="single" w:sz="4" w:space="0" w:color="auto"/>
              <w:right w:val="single" w:sz="18" w:space="0" w:color="auto"/>
            </w:tcBorders>
            <w:vAlign w:val="center"/>
          </w:tcPr>
          <w:p w14:paraId="3A70E45D" w14:textId="77777777" w:rsidR="00CE70C2" w:rsidRPr="001B4E3F" w:rsidRDefault="00CE70C2" w:rsidP="00D1100D">
            <w:pPr>
              <w:jc w:val="center"/>
              <w:rPr>
                <w:rFonts w:cstheme="minorHAnsi"/>
                <w:color w:val="000000" w:themeColor="text1"/>
                <w:sz w:val="20"/>
                <w:szCs w:val="20"/>
              </w:rPr>
            </w:pPr>
          </w:p>
        </w:tc>
        <w:tc>
          <w:tcPr>
            <w:tcW w:w="287" w:type="pct"/>
            <w:tcBorders>
              <w:top w:val="single" w:sz="4" w:space="0" w:color="auto"/>
              <w:left w:val="single" w:sz="18" w:space="0" w:color="auto"/>
              <w:bottom w:val="single" w:sz="4" w:space="0" w:color="auto"/>
            </w:tcBorders>
            <w:vAlign w:val="center"/>
          </w:tcPr>
          <w:p w14:paraId="17F5A2F2" w14:textId="77777777" w:rsidR="00CE70C2" w:rsidRPr="001B4E3F" w:rsidRDefault="00CE70C2" w:rsidP="00D1100D">
            <w:pPr>
              <w:jc w:val="center"/>
              <w:rPr>
                <w:rFonts w:cstheme="minorHAnsi"/>
                <w:color w:val="000000" w:themeColor="text1"/>
                <w:sz w:val="20"/>
                <w:szCs w:val="20"/>
              </w:rPr>
            </w:pPr>
          </w:p>
        </w:tc>
        <w:tc>
          <w:tcPr>
            <w:tcW w:w="355" w:type="pct"/>
            <w:tcBorders>
              <w:top w:val="single" w:sz="4" w:space="0" w:color="auto"/>
              <w:bottom w:val="single" w:sz="4" w:space="0" w:color="auto"/>
              <w:right w:val="single" w:sz="18" w:space="0" w:color="auto"/>
            </w:tcBorders>
            <w:vAlign w:val="center"/>
          </w:tcPr>
          <w:p w14:paraId="4578EB9D" w14:textId="77777777" w:rsidR="00CE70C2" w:rsidRPr="001B4E3F" w:rsidRDefault="00CE70C2" w:rsidP="00D1100D">
            <w:pPr>
              <w:jc w:val="center"/>
              <w:rPr>
                <w:rFonts w:cstheme="minorHAnsi"/>
                <w:color w:val="000000" w:themeColor="text1"/>
                <w:sz w:val="20"/>
                <w:szCs w:val="20"/>
              </w:rPr>
            </w:pPr>
          </w:p>
        </w:tc>
        <w:tc>
          <w:tcPr>
            <w:tcW w:w="261" w:type="pct"/>
            <w:tcBorders>
              <w:top w:val="single" w:sz="4" w:space="0" w:color="auto"/>
              <w:left w:val="single" w:sz="18" w:space="0" w:color="auto"/>
              <w:bottom w:val="single" w:sz="4" w:space="0" w:color="auto"/>
            </w:tcBorders>
            <w:vAlign w:val="center"/>
          </w:tcPr>
          <w:p w14:paraId="4AF3CDBC" w14:textId="77777777" w:rsidR="00CE70C2" w:rsidRPr="001B4E3F" w:rsidRDefault="00CE70C2" w:rsidP="00D1100D">
            <w:pPr>
              <w:jc w:val="center"/>
              <w:rPr>
                <w:rFonts w:eastAsia="DengXian" w:cstheme="minorHAnsi"/>
                <w:bCs/>
                <w:color w:val="000000" w:themeColor="text1"/>
                <w:sz w:val="20"/>
                <w:szCs w:val="20"/>
                <w:lang w:eastAsia="zh-CN"/>
              </w:rPr>
            </w:pPr>
          </w:p>
        </w:tc>
        <w:tc>
          <w:tcPr>
            <w:tcW w:w="280" w:type="pct"/>
            <w:tcBorders>
              <w:top w:val="single" w:sz="4" w:space="0" w:color="auto"/>
              <w:bottom w:val="single" w:sz="4" w:space="0" w:color="auto"/>
              <w:right w:val="single" w:sz="18" w:space="0" w:color="auto"/>
            </w:tcBorders>
            <w:vAlign w:val="center"/>
          </w:tcPr>
          <w:p w14:paraId="06288E20" w14:textId="77777777" w:rsidR="00CE70C2" w:rsidRPr="001B4E3F" w:rsidRDefault="00CE70C2" w:rsidP="00D1100D">
            <w:pPr>
              <w:jc w:val="center"/>
              <w:rPr>
                <w:rFonts w:eastAsia="DengXian" w:cstheme="minorHAnsi"/>
                <w:bCs/>
                <w:color w:val="000000" w:themeColor="text1"/>
                <w:sz w:val="20"/>
                <w:szCs w:val="20"/>
                <w:lang w:eastAsia="zh-CN"/>
              </w:rPr>
            </w:pPr>
          </w:p>
        </w:tc>
        <w:tc>
          <w:tcPr>
            <w:tcW w:w="287" w:type="pct"/>
            <w:tcBorders>
              <w:top w:val="single" w:sz="4" w:space="0" w:color="auto"/>
              <w:left w:val="single" w:sz="18" w:space="0" w:color="auto"/>
              <w:bottom w:val="single" w:sz="4" w:space="0" w:color="auto"/>
            </w:tcBorders>
            <w:vAlign w:val="center"/>
          </w:tcPr>
          <w:p w14:paraId="5CE11985" w14:textId="77777777" w:rsidR="00CE70C2" w:rsidRPr="001B4E3F" w:rsidRDefault="00CE70C2" w:rsidP="00D1100D">
            <w:pPr>
              <w:jc w:val="center"/>
              <w:rPr>
                <w:rFonts w:eastAsia="DengXian" w:cstheme="minorHAnsi"/>
                <w:bCs/>
                <w:color w:val="000000" w:themeColor="text1"/>
                <w:sz w:val="20"/>
                <w:szCs w:val="20"/>
                <w:lang w:eastAsia="zh-CN"/>
              </w:rPr>
            </w:pPr>
          </w:p>
        </w:tc>
        <w:tc>
          <w:tcPr>
            <w:tcW w:w="325" w:type="pct"/>
            <w:tcBorders>
              <w:top w:val="single" w:sz="4" w:space="0" w:color="auto"/>
              <w:bottom w:val="single" w:sz="4" w:space="0" w:color="auto"/>
              <w:right w:val="single" w:sz="18" w:space="0" w:color="auto"/>
            </w:tcBorders>
            <w:vAlign w:val="center"/>
          </w:tcPr>
          <w:p w14:paraId="429CF07D" w14:textId="77777777" w:rsidR="00CE70C2" w:rsidRPr="001B4E3F" w:rsidRDefault="00CE70C2" w:rsidP="00D1100D">
            <w:pPr>
              <w:jc w:val="center"/>
              <w:rPr>
                <w:rFonts w:eastAsia="DengXian" w:cstheme="minorHAnsi"/>
                <w:bCs/>
                <w:color w:val="000000" w:themeColor="text1"/>
                <w:sz w:val="20"/>
                <w:szCs w:val="20"/>
                <w:lang w:eastAsia="zh-CN"/>
              </w:rPr>
            </w:pPr>
          </w:p>
        </w:tc>
        <w:tc>
          <w:tcPr>
            <w:tcW w:w="298" w:type="pct"/>
            <w:tcBorders>
              <w:top w:val="single" w:sz="4" w:space="0" w:color="auto"/>
              <w:left w:val="single" w:sz="18" w:space="0" w:color="auto"/>
              <w:bottom w:val="single" w:sz="4" w:space="0" w:color="auto"/>
              <w:right w:val="dotted" w:sz="4" w:space="0" w:color="auto"/>
            </w:tcBorders>
            <w:vAlign w:val="center"/>
          </w:tcPr>
          <w:p w14:paraId="19C2B7D7" w14:textId="77777777" w:rsidR="00CE70C2" w:rsidRPr="001B4E3F" w:rsidRDefault="00CE70C2" w:rsidP="00D1100D">
            <w:pPr>
              <w:jc w:val="center"/>
              <w:rPr>
                <w:rFonts w:eastAsia="DengXian" w:cstheme="minorHAnsi"/>
                <w:bCs/>
                <w:color w:val="000000" w:themeColor="text1"/>
                <w:sz w:val="20"/>
                <w:szCs w:val="20"/>
                <w:lang w:eastAsia="zh-CN"/>
              </w:rPr>
            </w:pPr>
          </w:p>
        </w:tc>
        <w:tc>
          <w:tcPr>
            <w:tcW w:w="295" w:type="pct"/>
            <w:tcBorders>
              <w:top w:val="single" w:sz="4" w:space="0" w:color="auto"/>
              <w:left w:val="dotted" w:sz="4" w:space="0" w:color="auto"/>
              <w:bottom w:val="single" w:sz="4" w:space="0" w:color="auto"/>
              <w:right w:val="single" w:sz="18" w:space="0" w:color="auto"/>
            </w:tcBorders>
            <w:vAlign w:val="center"/>
          </w:tcPr>
          <w:p w14:paraId="5E137112" w14:textId="77777777" w:rsidR="00CE70C2" w:rsidRPr="001B4E3F" w:rsidRDefault="00CE70C2" w:rsidP="00D1100D">
            <w:pPr>
              <w:jc w:val="center"/>
              <w:rPr>
                <w:rFonts w:eastAsia="DengXian" w:cstheme="minorHAnsi"/>
                <w:bCs/>
                <w:color w:val="000000" w:themeColor="text1"/>
                <w:sz w:val="20"/>
                <w:szCs w:val="20"/>
                <w:lang w:eastAsia="zh-CN"/>
              </w:rPr>
            </w:pPr>
          </w:p>
        </w:tc>
      </w:tr>
      <w:tr w:rsidR="003559AE" w:rsidRPr="001B4E3F" w14:paraId="281FF568"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vAlign w:val="center"/>
          </w:tcPr>
          <w:p w14:paraId="4679018E" w14:textId="202AF188" w:rsidR="003559AE" w:rsidRPr="001B4E3F" w:rsidRDefault="003559AE" w:rsidP="003559AE">
            <w:pPr>
              <w:rPr>
                <w:rFonts w:cstheme="minorHAnsi"/>
                <w:color w:val="000000" w:themeColor="text1"/>
                <w:sz w:val="20"/>
                <w:szCs w:val="20"/>
              </w:rPr>
            </w:pPr>
            <w:r w:rsidRPr="001B4E3F">
              <w:rPr>
                <w:rFonts w:cstheme="minorHAnsi"/>
                <w:color w:val="000000" w:themeColor="text1"/>
                <w:sz w:val="20"/>
                <w:szCs w:val="20"/>
              </w:rPr>
              <w:t>Transit-oriented lifestyle</w:t>
            </w:r>
          </w:p>
        </w:tc>
        <w:tc>
          <w:tcPr>
            <w:tcW w:w="258" w:type="pct"/>
            <w:tcBorders>
              <w:top w:val="single" w:sz="4" w:space="0" w:color="auto"/>
              <w:left w:val="single" w:sz="18" w:space="0" w:color="auto"/>
              <w:bottom w:val="single" w:sz="4" w:space="0" w:color="auto"/>
            </w:tcBorders>
            <w:vAlign w:val="center"/>
          </w:tcPr>
          <w:p w14:paraId="2B3D80E6" w14:textId="330BE62F" w:rsidR="003559AE" w:rsidRPr="001B4E3F" w:rsidRDefault="00E60F4D" w:rsidP="00D1100D">
            <w:pPr>
              <w:jc w:val="center"/>
              <w:rPr>
                <w:rFonts w:cstheme="minorHAnsi"/>
                <w:color w:val="000000" w:themeColor="text1"/>
                <w:sz w:val="20"/>
                <w:szCs w:val="20"/>
              </w:rPr>
            </w:pPr>
            <w:r>
              <w:rPr>
                <w:rFonts w:cstheme="minorHAnsi"/>
                <w:color w:val="000000" w:themeColor="text1"/>
                <w:sz w:val="20"/>
                <w:szCs w:val="20"/>
              </w:rPr>
              <w:t>0.24</w:t>
            </w:r>
          </w:p>
        </w:tc>
        <w:tc>
          <w:tcPr>
            <w:tcW w:w="287" w:type="pct"/>
            <w:tcBorders>
              <w:top w:val="single" w:sz="4" w:space="0" w:color="auto"/>
              <w:bottom w:val="single" w:sz="4" w:space="0" w:color="auto"/>
              <w:right w:val="single" w:sz="18" w:space="0" w:color="auto"/>
            </w:tcBorders>
            <w:vAlign w:val="center"/>
          </w:tcPr>
          <w:p w14:paraId="7186C900" w14:textId="6A8A7289" w:rsidR="003559AE" w:rsidRPr="001B4E3F" w:rsidRDefault="00E60F4D" w:rsidP="00D1100D">
            <w:pPr>
              <w:jc w:val="center"/>
              <w:rPr>
                <w:rFonts w:cstheme="minorHAnsi"/>
                <w:color w:val="000000" w:themeColor="text1"/>
                <w:sz w:val="20"/>
                <w:szCs w:val="20"/>
              </w:rPr>
            </w:pPr>
            <w:r>
              <w:rPr>
                <w:rFonts w:cstheme="minorHAnsi"/>
                <w:color w:val="000000" w:themeColor="text1"/>
                <w:sz w:val="20"/>
                <w:szCs w:val="20"/>
              </w:rPr>
              <w:t>8.22</w:t>
            </w:r>
          </w:p>
        </w:tc>
        <w:tc>
          <w:tcPr>
            <w:tcW w:w="287" w:type="pct"/>
            <w:tcBorders>
              <w:top w:val="single" w:sz="4" w:space="0" w:color="auto"/>
              <w:left w:val="single" w:sz="18" w:space="0" w:color="auto"/>
              <w:bottom w:val="single" w:sz="4" w:space="0" w:color="auto"/>
            </w:tcBorders>
            <w:vAlign w:val="center"/>
          </w:tcPr>
          <w:p w14:paraId="5AD9EFD9" w14:textId="5C58ED53" w:rsidR="003559AE" w:rsidRPr="001B4E3F" w:rsidRDefault="00E60F4D" w:rsidP="00D1100D">
            <w:pPr>
              <w:jc w:val="center"/>
              <w:rPr>
                <w:rFonts w:cstheme="minorHAnsi"/>
                <w:color w:val="000000" w:themeColor="text1"/>
                <w:sz w:val="20"/>
                <w:szCs w:val="20"/>
              </w:rPr>
            </w:pPr>
            <w:r>
              <w:rPr>
                <w:rFonts w:cstheme="minorHAnsi"/>
                <w:color w:val="000000" w:themeColor="text1"/>
                <w:sz w:val="20"/>
                <w:szCs w:val="20"/>
              </w:rPr>
              <w:t>0.11</w:t>
            </w:r>
          </w:p>
        </w:tc>
        <w:tc>
          <w:tcPr>
            <w:tcW w:w="355" w:type="pct"/>
            <w:tcBorders>
              <w:top w:val="single" w:sz="4" w:space="0" w:color="auto"/>
              <w:bottom w:val="single" w:sz="4" w:space="0" w:color="auto"/>
              <w:right w:val="single" w:sz="18" w:space="0" w:color="auto"/>
            </w:tcBorders>
            <w:vAlign w:val="center"/>
          </w:tcPr>
          <w:p w14:paraId="75D33291" w14:textId="5A957725" w:rsidR="003559AE" w:rsidRPr="001B4E3F" w:rsidRDefault="00E60F4D" w:rsidP="00D1100D">
            <w:pPr>
              <w:jc w:val="center"/>
              <w:rPr>
                <w:rFonts w:cstheme="minorHAnsi"/>
                <w:color w:val="000000" w:themeColor="text1"/>
                <w:sz w:val="20"/>
                <w:szCs w:val="20"/>
              </w:rPr>
            </w:pPr>
            <w:r>
              <w:rPr>
                <w:rFonts w:cstheme="minorHAnsi"/>
                <w:color w:val="000000" w:themeColor="text1"/>
                <w:sz w:val="20"/>
                <w:szCs w:val="20"/>
              </w:rPr>
              <w:t>5.36</w:t>
            </w:r>
          </w:p>
        </w:tc>
        <w:tc>
          <w:tcPr>
            <w:tcW w:w="261" w:type="pct"/>
            <w:tcBorders>
              <w:top w:val="single" w:sz="4" w:space="0" w:color="auto"/>
              <w:left w:val="single" w:sz="18" w:space="0" w:color="auto"/>
              <w:bottom w:val="single" w:sz="4" w:space="0" w:color="auto"/>
            </w:tcBorders>
            <w:vAlign w:val="center"/>
          </w:tcPr>
          <w:p w14:paraId="4247E39B" w14:textId="093062B7" w:rsidR="003559AE" w:rsidRPr="001B4E3F" w:rsidRDefault="003559AE" w:rsidP="00D1100D">
            <w:pPr>
              <w:jc w:val="center"/>
              <w:rPr>
                <w:rFonts w:eastAsia="DengXian" w:cstheme="minorHAnsi"/>
                <w:bCs/>
                <w:color w:val="000000" w:themeColor="text1"/>
                <w:sz w:val="20"/>
                <w:szCs w:val="20"/>
                <w:lang w:eastAsia="zh-CN"/>
              </w:rPr>
            </w:pPr>
            <w:r w:rsidRPr="00F9186B">
              <w:rPr>
                <w:rFonts w:cstheme="minorHAnsi"/>
                <w:color w:val="000000" w:themeColor="text1"/>
                <w:sz w:val="20"/>
                <w:szCs w:val="20"/>
              </w:rPr>
              <w:t>—</w:t>
            </w:r>
          </w:p>
        </w:tc>
        <w:tc>
          <w:tcPr>
            <w:tcW w:w="280" w:type="pct"/>
            <w:tcBorders>
              <w:top w:val="single" w:sz="4" w:space="0" w:color="auto"/>
              <w:bottom w:val="single" w:sz="4" w:space="0" w:color="auto"/>
              <w:right w:val="single" w:sz="18" w:space="0" w:color="auto"/>
            </w:tcBorders>
            <w:vAlign w:val="center"/>
          </w:tcPr>
          <w:p w14:paraId="5AF37FC2" w14:textId="2047CBF1" w:rsidR="003559AE" w:rsidRPr="001B4E3F" w:rsidRDefault="003559AE" w:rsidP="00D1100D">
            <w:pPr>
              <w:jc w:val="center"/>
              <w:rPr>
                <w:rFonts w:eastAsia="DengXian" w:cstheme="minorHAnsi"/>
                <w:bCs/>
                <w:color w:val="000000" w:themeColor="text1"/>
                <w:sz w:val="20"/>
                <w:szCs w:val="20"/>
                <w:lang w:eastAsia="zh-CN"/>
              </w:rPr>
            </w:pPr>
            <w:r w:rsidRPr="00F9186B">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4A791622" w14:textId="7D679EA2" w:rsidR="003559AE" w:rsidRPr="001B4E3F" w:rsidRDefault="003559AE" w:rsidP="00D1100D">
            <w:pPr>
              <w:jc w:val="center"/>
              <w:rPr>
                <w:rFonts w:eastAsia="DengXian" w:cstheme="minorHAnsi"/>
                <w:bCs/>
                <w:color w:val="000000" w:themeColor="text1"/>
                <w:sz w:val="20"/>
                <w:szCs w:val="20"/>
                <w:lang w:eastAsia="zh-CN"/>
              </w:rPr>
            </w:pPr>
            <w:r w:rsidRPr="00F9186B">
              <w:rPr>
                <w:rFonts w:cstheme="minorHAnsi"/>
                <w:color w:val="000000" w:themeColor="text1"/>
                <w:sz w:val="20"/>
                <w:szCs w:val="20"/>
              </w:rPr>
              <w:t>—</w:t>
            </w:r>
          </w:p>
        </w:tc>
        <w:tc>
          <w:tcPr>
            <w:tcW w:w="325" w:type="pct"/>
            <w:tcBorders>
              <w:top w:val="single" w:sz="4" w:space="0" w:color="auto"/>
              <w:bottom w:val="single" w:sz="4" w:space="0" w:color="auto"/>
              <w:right w:val="single" w:sz="18" w:space="0" w:color="auto"/>
            </w:tcBorders>
            <w:vAlign w:val="center"/>
          </w:tcPr>
          <w:p w14:paraId="2252FC55" w14:textId="0B3DB500" w:rsidR="003559AE" w:rsidRPr="001B4E3F" w:rsidRDefault="003559AE" w:rsidP="00D1100D">
            <w:pPr>
              <w:jc w:val="center"/>
              <w:rPr>
                <w:rFonts w:eastAsia="DengXian" w:cstheme="minorHAnsi"/>
                <w:bCs/>
                <w:color w:val="000000" w:themeColor="text1"/>
                <w:sz w:val="20"/>
                <w:szCs w:val="20"/>
                <w:lang w:eastAsia="zh-CN"/>
              </w:rPr>
            </w:pPr>
            <w:r w:rsidRPr="00F9186B">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vAlign w:val="center"/>
          </w:tcPr>
          <w:p w14:paraId="64A70485" w14:textId="3308B928" w:rsidR="003559AE" w:rsidRPr="001B4E3F" w:rsidRDefault="00E60F4D" w:rsidP="00D1100D">
            <w:pPr>
              <w:jc w:val="center"/>
              <w:rPr>
                <w:rFonts w:eastAsia="DengXian" w:cstheme="minorHAnsi"/>
                <w:bCs/>
                <w:color w:val="000000" w:themeColor="text1"/>
                <w:sz w:val="20"/>
                <w:szCs w:val="20"/>
                <w:lang w:eastAsia="zh-CN"/>
              </w:rPr>
            </w:pPr>
            <w:r>
              <w:rPr>
                <w:rFonts w:cstheme="minorHAnsi"/>
                <w:color w:val="000000" w:themeColor="text1"/>
                <w:sz w:val="20"/>
                <w:szCs w:val="20"/>
              </w:rPr>
              <w:t>0.81</w:t>
            </w:r>
          </w:p>
        </w:tc>
        <w:tc>
          <w:tcPr>
            <w:tcW w:w="295" w:type="pct"/>
            <w:tcBorders>
              <w:top w:val="single" w:sz="4" w:space="0" w:color="auto"/>
              <w:left w:val="dotted" w:sz="4" w:space="0" w:color="auto"/>
              <w:bottom w:val="single" w:sz="4" w:space="0" w:color="auto"/>
              <w:right w:val="single" w:sz="18" w:space="0" w:color="auto"/>
            </w:tcBorders>
            <w:vAlign w:val="center"/>
          </w:tcPr>
          <w:p w14:paraId="766552A2" w14:textId="70B410E4" w:rsidR="003559AE" w:rsidRPr="001B4E3F" w:rsidRDefault="00E60F4D" w:rsidP="00D1100D">
            <w:pPr>
              <w:jc w:val="center"/>
              <w:rPr>
                <w:rFonts w:eastAsia="DengXian" w:cstheme="minorHAnsi"/>
                <w:bCs/>
                <w:color w:val="000000" w:themeColor="text1"/>
                <w:sz w:val="20"/>
                <w:szCs w:val="20"/>
                <w:lang w:eastAsia="zh-CN"/>
              </w:rPr>
            </w:pPr>
            <w:r>
              <w:rPr>
                <w:rFonts w:cstheme="minorHAnsi"/>
                <w:color w:val="000000" w:themeColor="text1"/>
                <w:sz w:val="20"/>
                <w:szCs w:val="20"/>
              </w:rPr>
              <w:t>27.34</w:t>
            </w:r>
          </w:p>
        </w:tc>
      </w:tr>
      <w:tr w:rsidR="004C5595" w:rsidRPr="001B4E3F" w14:paraId="05998BCD"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vAlign w:val="center"/>
          </w:tcPr>
          <w:p w14:paraId="6D1667A0" w14:textId="672AD22F" w:rsidR="004C5595" w:rsidRPr="001B4E3F" w:rsidRDefault="004C5595" w:rsidP="004C5595">
            <w:pPr>
              <w:rPr>
                <w:rFonts w:cstheme="minorHAnsi"/>
                <w:color w:val="000000" w:themeColor="text1"/>
                <w:sz w:val="20"/>
                <w:szCs w:val="20"/>
              </w:rPr>
            </w:pPr>
            <w:r w:rsidRPr="001B4E3F">
              <w:rPr>
                <w:rFonts w:cstheme="minorHAnsi"/>
                <w:color w:val="000000" w:themeColor="text1"/>
                <w:sz w:val="20"/>
                <w:szCs w:val="20"/>
              </w:rPr>
              <w:t>Social interaction propensity</w:t>
            </w:r>
          </w:p>
        </w:tc>
        <w:tc>
          <w:tcPr>
            <w:tcW w:w="258" w:type="pct"/>
            <w:tcBorders>
              <w:top w:val="single" w:sz="4" w:space="0" w:color="auto"/>
              <w:left w:val="single" w:sz="18" w:space="0" w:color="auto"/>
              <w:bottom w:val="single" w:sz="4" w:space="0" w:color="auto"/>
            </w:tcBorders>
            <w:vAlign w:val="center"/>
          </w:tcPr>
          <w:p w14:paraId="0F9264F5" w14:textId="46F8E11B" w:rsidR="004C5595" w:rsidRPr="001B4E3F" w:rsidRDefault="00B33A51" w:rsidP="00D1100D">
            <w:pPr>
              <w:jc w:val="center"/>
              <w:rPr>
                <w:rFonts w:cstheme="minorHAnsi"/>
                <w:color w:val="000000" w:themeColor="text1"/>
                <w:sz w:val="20"/>
                <w:szCs w:val="20"/>
              </w:rPr>
            </w:pPr>
            <w:r>
              <w:rPr>
                <w:rFonts w:cstheme="minorHAnsi"/>
                <w:color w:val="000000" w:themeColor="text1"/>
                <w:sz w:val="20"/>
                <w:szCs w:val="20"/>
              </w:rPr>
              <w:t>0.47</w:t>
            </w:r>
          </w:p>
        </w:tc>
        <w:tc>
          <w:tcPr>
            <w:tcW w:w="287" w:type="pct"/>
            <w:tcBorders>
              <w:top w:val="single" w:sz="4" w:space="0" w:color="auto"/>
              <w:bottom w:val="single" w:sz="4" w:space="0" w:color="auto"/>
              <w:right w:val="single" w:sz="18" w:space="0" w:color="auto"/>
            </w:tcBorders>
            <w:vAlign w:val="center"/>
          </w:tcPr>
          <w:p w14:paraId="7E37B9FB" w14:textId="54E0A066" w:rsidR="004C5595" w:rsidRPr="001B4E3F" w:rsidRDefault="00B33A51" w:rsidP="00D1100D">
            <w:pPr>
              <w:jc w:val="center"/>
              <w:rPr>
                <w:rFonts w:cstheme="minorHAnsi"/>
                <w:color w:val="000000" w:themeColor="text1"/>
                <w:sz w:val="20"/>
                <w:szCs w:val="20"/>
              </w:rPr>
            </w:pPr>
            <w:r>
              <w:rPr>
                <w:rFonts w:cstheme="minorHAnsi"/>
                <w:color w:val="000000" w:themeColor="text1"/>
                <w:sz w:val="20"/>
                <w:szCs w:val="20"/>
              </w:rPr>
              <w:t>11.18</w:t>
            </w:r>
          </w:p>
        </w:tc>
        <w:tc>
          <w:tcPr>
            <w:tcW w:w="287" w:type="pct"/>
            <w:tcBorders>
              <w:top w:val="single" w:sz="4" w:space="0" w:color="auto"/>
              <w:left w:val="single" w:sz="18" w:space="0" w:color="auto"/>
              <w:bottom w:val="single" w:sz="4" w:space="0" w:color="auto"/>
            </w:tcBorders>
            <w:vAlign w:val="center"/>
          </w:tcPr>
          <w:p w14:paraId="3AE6CE1E" w14:textId="48764FDB" w:rsidR="004C5595" w:rsidRPr="001B4E3F" w:rsidRDefault="00B33A51" w:rsidP="00D1100D">
            <w:pPr>
              <w:jc w:val="center"/>
              <w:rPr>
                <w:rFonts w:cstheme="minorHAnsi"/>
                <w:color w:val="000000" w:themeColor="text1"/>
                <w:sz w:val="20"/>
                <w:szCs w:val="20"/>
              </w:rPr>
            </w:pPr>
            <w:r>
              <w:rPr>
                <w:rFonts w:cstheme="minorHAnsi"/>
                <w:color w:val="000000" w:themeColor="text1"/>
                <w:sz w:val="20"/>
                <w:szCs w:val="20"/>
              </w:rPr>
              <w:t>0.47</w:t>
            </w:r>
          </w:p>
        </w:tc>
        <w:tc>
          <w:tcPr>
            <w:tcW w:w="355" w:type="pct"/>
            <w:tcBorders>
              <w:top w:val="single" w:sz="4" w:space="0" w:color="auto"/>
              <w:bottom w:val="single" w:sz="4" w:space="0" w:color="auto"/>
              <w:right w:val="single" w:sz="18" w:space="0" w:color="auto"/>
            </w:tcBorders>
            <w:vAlign w:val="center"/>
          </w:tcPr>
          <w:p w14:paraId="437E1929" w14:textId="7DE2667D" w:rsidR="004C5595" w:rsidRPr="001B4E3F" w:rsidRDefault="00B33A51" w:rsidP="00D1100D">
            <w:pPr>
              <w:jc w:val="center"/>
              <w:rPr>
                <w:rFonts w:cstheme="minorHAnsi"/>
                <w:color w:val="000000" w:themeColor="text1"/>
                <w:sz w:val="20"/>
                <w:szCs w:val="20"/>
              </w:rPr>
            </w:pPr>
            <w:r>
              <w:rPr>
                <w:rFonts w:cstheme="minorHAnsi"/>
                <w:color w:val="000000" w:themeColor="text1"/>
                <w:sz w:val="20"/>
                <w:szCs w:val="20"/>
              </w:rPr>
              <w:t>15.62</w:t>
            </w:r>
          </w:p>
        </w:tc>
        <w:tc>
          <w:tcPr>
            <w:tcW w:w="261" w:type="pct"/>
            <w:tcBorders>
              <w:top w:val="single" w:sz="4" w:space="0" w:color="auto"/>
              <w:left w:val="single" w:sz="18" w:space="0" w:color="auto"/>
              <w:bottom w:val="single" w:sz="4" w:space="0" w:color="auto"/>
            </w:tcBorders>
            <w:vAlign w:val="center"/>
          </w:tcPr>
          <w:p w14:paraId="5797FF94" w14:textId="7182B2C2" w:rsidR="004C5595" w:rsidRPr="001B4E3F" w:rsidRDefault="00B33A51"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0.22</w:t>
            </w:r>
          </w:p>
        </w:tc>
        <w:tc>
          <w:tcPr>
            <w:tcW w:w="280" w:type="pct"/>
            <w:tcBorders>
              <w:top w:val="single" w:sz="4" w:space="0" w:color="auto"/>
              <w:bottom w:val="single" w:sz="4" w:space="0" w:color="auto"/>
              <w:right w:val="single" w:sz="18" w:space="0" w:color="auto"/>
            </w:tcBorders>
            <w:vAlign w:val="center"/>
          </w:tcPr>
          <w:p w14:paraId="7D34A7C1" w14:textId="3E10A54D" w:rsidR="004C5595" w:rsidRPr="001B4E3F" w:rsidRDefault="00B33A51"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7.97</w:t>
            </w:r>
          </w:p>
        </w:tc>
        <w:tc>
          <w:tcPr>
            <w:tcW w:w="287" w:type="pct"/>
            <w:tcBorders>
              <w:top w:val="single" w:sz="4" w:space="0" w:color="auto"/>
              <w:left w:val="single" w:sz="18" w:space="0" w:color="auto"/>
              <w:bottom w:val="single" w:sz="4" w:space="0" w:color="auto"/>
            </w:tcBorders>
            <w:vAlign w:val="center"/>
          </w:tcPr>
          <w:p w14:paraId="681492E5" w14:textId="1FA2594F" w:rsidR="004C5595" w:rsidRPr="001B4E3F" w:rsidRDefault="00B33A51"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w:t>
            </w:r>
            <w:r w:rsidR="009251D5">
              <w:rPr>
                <w:rFonts w:eastAsia="DengXian" w:cstheme="minorHAnsi"/>
                <w:bCs/>
                <w:color w:val="000000" w:themeColor="text1"/>
                <w:sz w:val="20"/>
                <w:szCs w:val="20"/>
                <w:lang w:eastAsia="zh-CN"/>
              </w:rPr>
              <w:t>28</w:t>
            </w:r>
          </w:p>
        </w:tc>
        <w:tc>
          <w:tcPr>
            <w:tcW w:w="325" w:type="pct"/>
            <w:tcBorders>
              <w:top w:val="single" w:sz="4" w:space="0" w:color="auto"/>
              <w:bottom w:val="single" w:sz="4" w:space="0" w:color="auto"/>
              <w:right w:val="single" w:sz="18" w:space="0" w:color="auto"/>
            </w:tcBorders>
            <w:vAlign w:val="center"/>
          </w:tcPr>
          <w:p w14:paraId="785437BA" w14:textId="3248F97A" w:rsidR="004C5595" w:rsidRPr="001B4E3F" w:rsidRDefault="009251D5"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12.59</w:t>
            </w:r>
          </w:p>
        </w:tc>
        <w:tc>
          <w:tcPr>
            <w:tcW w:w="298" w:type="pct"/>
            <w:tcBorders>
              <w:top w:val="single" w:sz="4" w:space="0" w:color="auto"/>
              <w:left w:val="single" w:sz="18" w:space="0" w:color="auto"/>
              <w:bottom w:val="single" w:sz="4" w:space="0" w:color="auto"/>
              <w:right w:val="dotted" w:sz="4" w:space="0" w:color="auto"/>
            </w:tcBorders>
            <w:vAlign w:val="center"/>
          </w:tcPr>
          <w:p w14:paraId="51EAC0EC" w14:textId="349785A1" w:rsidR="004C5595" w:rsidRPr="001B4E3F" w:rsidRDefault="00B33A51" w:rsidP="00D1100D">
            <w:pPr>
              <w:jc w:val="center"/>
              <w:rPr>
                <w:rFonts w:eastAsia="DengXian" w:cstheme="minorHAnsi"/>
                <w:bCs/>
                <w:color w:val="000000" w:themeColor="text1"/>
                <w:sz w:val="20"/>
                <w:szCs w:val="20"/>
                <w:lang w:eastAsia="zh-CN"/>
              </w:rPr>
            </w:pPr>
            <w:r>
              <w:rPr>
                <w:rFonts w:cstheme="minorHAnsi"/>
                <w:color w:val="000000" w:themeColor="text1"/>
                <w:sz w:val="20"/>
                <w:szCs w:val="20"/>
              </w:rPr>
              <w:t>0.62</w:t>
            </w:r>
          </w:p>
        </w:tc>
        <w:tc>
          <w:tcPr>
            <w:tcW w:w="295" w:type="pct"/>
            <w:tcBorders>
              <w:top w:val="single" w:sz="4" w:space="0" w:color="auto"/>
              <w:left w:val="dotted" w:sz="4" w:space="0" w:color="auto"/>
              <w:bottom w:val="single" w:sz="4" w:space="0" w:color="auto"/>
              <w:right w:val="single" w:sz="18" w:space="0" w:color="auto"/>
            </w:tcBorders>
            <w:vAlign w:val="center"/>
          </w:tcPr>
          <w:p w14:paraId="35F7FC5F" w14:textId="33EE2FD4" w:rsidR="004C5595" w:rsidRPr="001B4E3F" w:rsidRDefault="00B33A51" w:rsidP="00D1100D">
            <w:pPr>
              <w:jc w:val="center"/>
              <w:rPr>
                <w:rFonts w:eastAsia="DengXian" w:cstheme="minorHAnsi"/>
                <w:bCs/>
                <w:color w:val="000000" w:themeColor="text1"/>
                <w:sz w:val="20"/>
                <w:szCs w:val="20"/>
                <w:lang w:eastAsia="zh-CN"/>
              </w:rPr>
            </w:pPr>
            <w:r>
              <w:rPr>
                <w:rFonts w:cstheme="minorHAnsi"/>
                <w:color w:val="000000" w:themeColor="text1"/>
                <w:sz w:val="20"/>
                <w:szCs w:val="20"/>
              </w:rPr>
              <w:t>17.98</w:t>
            </w:r>
          </w:p>
        </w:tc>
      </w:tr>
      <w:tr w:rsidR="004C5595" w:rsidRPr="001B4E3F" w14:paraId="72EA8DDF"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vAlign w:val="center"/>
          </w:tcPr>
          <w:p w14:paraId="6E94EF4B" w14:textId="59BE59CB" w:rsidR="004C5595" w:rsidRPr="001B4E3F" w:rsidRDefault="004C5595" w:rsidP="004C5595">
            <w:pPr>
              <w:rPr>
                <w:rFonts w:cstheme="minorHAnsi"/>
                <w:bCs/>
                <w:color w:val="000000" w:themeColor="text1"/>
                <w:sz w:val="20"/>
                <w:szCs w:val="20"/>
              </w:rPr>
            </w:pPr>
            <w:r w:rsidRPr="001B4E3F">
              <w:rPr>
                <w:rFonts w:cstheme="minorHAnsi"/>
                <w:bCs/>
                <w:color w:val="000000" w:themeColor="text1"/>
                <w:sz w:val="20"/>
                <w:szCs w:val="20"/>
              </w:rPr>
              <w:t>Weather awareness</w:t>
            </w:r>
          </w:p>
        </w:tc>
        <w:tc>
          <w:tcPr>
            <w:tcW w:w="258" w:type="pct"/>
            <w:tcBorders>
              <w:top w:val="single" w:sz="4" w:space="0" w:color="auto"/>
              <w:left w:val="single" w:sz="18" w:space="0" w:color="auto"/>
              <w:bottom w:val="single" w:sz="4" w:space="0" w:color="auto"/>
            </w:tcBorders>
            <w:vAlign w:val="center"/>
          </w:tcPr>
          <w:p w14:paraId="62ACF672" w14:textId="53ADB6A6" w:rsidR="004C5595" w:rsidRPr="001B4E3F" w:rsidRDefault="009251D5" w:rsidP="00D1100D">
            <w:pPr>
              <w:jc w:val="center"/>
              <w:rPr>
                <w:rFonts w:cstheme="minorHAnsi"/>
                <w:bCs/>
                <w:color w:val="000000" w:themeColor="text1"/>
                <w:sz w:val="20"/>
                <w:szCs w:val="20"/>
              </w:rPr>
            </w:pPr>
            <w:r>
              <w:rPr>
                <w:rFonts w:cstheme="minorHAnsi"/>
                <w:bCs/>
                <w:color w:val="000000" w:themeColor="text1"/>
                <w:sz w:val="20"/>
                <w:szCs w:val="20"/>
              </w:rPr>
              <w:t>0.74</w:t>
            </w:r>
          </w:p>
        </w:tc>
        <w:tc>
          <w:tcPr>
            <w:tcW w:w="287" w:type="pct"/>
            <w:tcBorders>
              <w:top w:val="single" w:sz="4" w:space="0" w:color="auto"/>
              <w:bottom w:val="single" w:sz="4" w:space="0" w:color="auto"/>
              <w:right w:val="single" w:sz="18" w:space="0" w:color="auto"/>
            </w:tcBorders>
            <w:vAlign w:val="center"/>
          </w:tcPr>
          <w:p w14:paraId="20776A54" w14:textId="4A44E7F4" w:rsidR="004C5595" w:rsidRPr="001B4E3F" w:rsidRDefault="009251D5" w:rsidP="00D1100D">
            <w:pPr>
              <w:jc w:val="center"/>
              <w:rPr>
                <w:rFonts w:cstheme="minorHAnsi"/>
                <w:bCs/>
                <w:color w:val="000000" w:themeColor="text1"/>
                <w:sz w:val="20"/>
                <w:szCs w:val="20"/>
              </w:rPr>
            </w:pPr>
            <w:r>
              <w:rPr>
                <w:rFonts w:cstheme="minorHAnsi"/>
                <w:bCs/>
                <w:color w:val="000000" w:themeColor="text1"/>
                <w:sz w:val="20"/>
                <w:szCs w:val="20"/>
              </w:rPr>
              <w:t>32.28</w:t>
            </w:r>
          </w:p>
        </w:tc>
        <w:tc>
          <w:tcPr>
            <w:tcW w:w="287" w:type="pct"/>
            <w:tcBorders>
              <w:top w:val="single" w:sz="4" w:space="0" w:color="auto"/>
              <w:left w:val="single" w:sz="18" w:space="0" w:color="auto"/>
              <w:bottom w:val="single" w:sz="4" w:space="0" w:color="auto"/>
            </w:tcBorders>
            <w:vAlign w:val="center"/>
          </w:tcPr>
          <w:p w14:paraId="2036D61C" w14:textId="508359D3" w:rsidR="004C5595" w:rsidRPr="001B4E3F" w:rsidRDefault="009251D5" w:rsidP="00D1100D">
            <w:pPr>
              <w:jc w:val="center"/>
              <w:rPr>
                <w:rFonts w:cstheme="minorHAnsi"/>
                <w:bCs/>
                <w:color w:val="000000" w:themeColor="text1"/>
                <w:sz w:val="20"/>
                <w:szCs w:val="20"/>
              </w:rPr>
            </w:pPr>
            <w:r>
              <w:rPr>
                <w:rFonts w:cstheme="minorHAnsi"/>
                <w:bCs/>
                <w:color w:val="000000" w:themeColor="text1"/>
                <w:sz w:val="20"/>
                <w:szCs w:val="20"/>
              </w:rPr>
              <w:t>0.53</w:t>
            </w:r>
          </w:p>
        </w:tc>
        <w:tc>
          <w:tcPr>
            <w:tcW w:w="355" w:type="pct"/>
            <w:tcBorders>
              <w:top w:val="single" w:sz="4" w:space="0" w:color="auto"/>
              <w:bottom w:val="single" w:sz="4" w:space="0" w:color="auto"/>
              <w:right w:val="single" w:sz="18" w:space="0" w:color="auto"/>
            </w:tcBorders>
            <w:vAlign w:val="center"/>
          </w:tcPr>
          <w:p w14:paraId="72C0AF7C" w14:textId="5A19D9DA" w:rsidR="004C5595" w:rsidRPr="001B4E3F" w:rsidRDefault="009251D5" w:rsidP="00D1100D">
            <w:pPr>
              <w:jc w:val="center"/>
              <w:rPr>
                <w:rFonts w:cstheme="minorHAnsi"/>
                <w:bCs/>
                <w:color w:val="000000" w:themeColor="text1"/>
                <w:sz w:val="20"/>
                <w:szCs w:val="20"/>
              </w:rPr>
            </w:pPr>
            <w:r>
              <w:rPr>
                <w:rFonts w:cstheme="minorHAnsi"/>
                <w:bCs/>
                <w:color w:val="000000" w:themeColor="text1"/>
                <w:sz w:val="20"/>
                <w:szCs w:val="20"/>
              </w:rPr>
              <w:t>31.68</w:t>
            </w:r>
          </w:p>
        </w:tc>
        <w:tc>
          <w:tcPr>
            <w:tcW w:w="261" w:type="pct"/>
            <w:tcBorders>
              <w:top w:val="single" w:sz="4" w:space="0" w:color="auto"/>
              <w:left w:val="single" w:sz="18" w:space="0" w:color="auto"/>
              <w:bottom w:val="single" w:sz="4" w:space="0" w:color="auto"/>
            </w:tcBorders>
            <w:vAlign w:val="center"/>
          </w:tcPr>
          <w:p w14:paraId="6519148B" w14:textId="2CC7771C" w:rsidR="004C5595" w:rsidRPr="001B4E3F" w:rsidRDefault="009251D5"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w:t>
            </w:r>
            <w:r w:rsidR="009C78BA">
              <w:rPr>
                <w:rFonts w:eastAsia="DengXian" w:cstheme="minorHAnsi"/>
                <w:bCs/>
                <w:color w:val="000000" w:themeColor="text1"/>
                <w:sz w:val="20"/>
                <w:szCs w:val="20"/>
                <w:lang w:eastAsia="zh-CN"/>
              </w:rPr>
              <w:t>53</w:t>
            </w:r>
          </w:p>
        </w:tc>
        <w:tc>
          <w:tcPr>
            <w:tcW w:w="280" w:type="pct"/>
            <w:tcBorders>
              <w:top w:val="single" w:sz="4" w:space="0" w:color="auto"/>
              <w:bottom w:val="single" w:sz="4" w:space="0" w:color="auto"/>
              <w:right w:val="single" w:sz="18" w:space="0" w:color="auto"/>
            </w:tcBorders>
            <w:vAlign w:val="center"/>
          </w:tcPr>
          <w:p w14:paraId="0E35F2F0" w14:textId="7B312AC2" w:rsidR="004C5595" w:rsidRPr="001B4E3F" w:rsidRDefault="009C78BA"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22.43</w:t>
            </w:r>
          </w:p>
        </w:tc>
        <w:tc>
          <w:tcPr>
            <w:tcW w:w="287" w:type="pct"/>
            <w:tcBorders>
              <w:top w:val="single" w:sz="4" w:space="0" w:color="auto"/>
              <w:left w:val="single" w:sz="18" w:space="0" w:color="auto"/>
              <w:bottom w:val="single" w:sz="4" w:space="0" w:color="auto"/>
            </w:tcBorders>
            <w:vAlign w:val="center"/>
          </w:tcPr>
          <w:p w14:paraId="46B59DE1" w14:textId="28426085" w:rsidR="004C5595" w:rsidRPr="001B4E3F" w:rsidRDefault="009C78BA"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0.40</w:t>
            </w:r>
          </w:p>
        </w:tc>
        <w:tc>
          <w:tcPr>
            <w:tcW w:w="325" w:type="pct"/>
            <w:tcBorders>
              <w:top w:val="single" w:sz="4" w:space="0" w:color="auto"/>
              <w:bottom w:val="single" w:sz="4" w:space="0" w:color="auto"/>
              <w:right w:val="single" w:sz="18" w:space="0" w:color="auto"/>
            </w:tcBorders>
            <w:vAlign w:val="center"/>
          </w:tcPr>
          <w:p w14:paraId="40769F86" w14:textId="157D9487" w:rsidR="004C5595" w:rsidRPr="001B4E3F" w:rsidRDefault="009C78BA"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21.52</w:t>
            </w:r>
          </w:p>
        </w:tc>
        <w:tc>
          <w:tcPr>
            <w:tcW w:w="298" w:type="pct"/>
            <w:tcBorders>
              <w:top w:val="single" w:sz="4" w:space="0" w:color="auto"/>
              <w:left w:val="single" w:sz="18" w:space="0" w:color="auto"/>
              <w:bottom w:val="single" w:sz="4" w:space="0" w:color="auto"/>
              <w:right w:val="dotted" w:sz="4" w:space="0" w:color="auto"/>
            </w:tcBorders>
            <w:vAlign w:val="center"/>
          </w:tcPr>
          <w:p w14:paraId="21D2A8E7" w14:textId="0DB7BA17" w:rsidR="004C5595" w:rsidRPr="001B4E3F" w:rsidRDefault="009251D5" w:rsidP="00D1100D">
            <w:pPr>
              <w:jc w:val="center"/>
              <w:rPr>
                <w:rFonts w:eastAsia="DengXian" w:cstheme="minorHAnsi"/>
                <w:bCs/>
                <w:color w:val="000000" w:themeColor="text1"/>
                <w:sz w:val="20"/>
                <w:szCs w:val="20"/>
                <w:lang w:eastAsia="zh-CN"/>
              </w:rPr>
            </w:pPr>
            <w:r>
              <w:rPr>
                <w:rFonts w:cstheme="minorHAnsi"/>
                <w:bCs/>
                <w:color w:val="000000" w:themeColor="text1"/>
                <w:sz w:val="20"/>
                <w:szCs w:val="20"/>
              </w:rPr>
              <w:t>0.35</w:t>
            </w:r>
          </w:p>
        </w:tc>
        <w:tc>
          <w:tcPr>
            <w:tcW w:w="295" w:type="pct"/>
            <w:tcBorders>
              <w:top w:val="single" w:sz="4" w:space="0" w:color="auto"/>
              <w:left w:val="dotted" w:sz="4" w:space="0" w:color="auto"/>
              <w:bottom w:val="single" w:sz="4" w:space="0" w:color="auto"/>
              <w:right w:val="single" w:sz="18" w:space="0" w:color="auto"/>
            </w:tcBorders>
            <w:vAlign w:val="center"/>
          </w:tcPr>
          <w:p w14:paraId="29A67BDD" w14:textId="5C6ABCED" w:rsidR="004C5595" w:rsidRPr="001B4E3F" w:rsidRDefault="009251D5" w:rsidP="00D1100D">
            <w:pPr>
              <w:jc w:val="center"/>
              <w:rPr>
                <w:rFonts w:eastAsia="DengXian" w:cstheme="minorHAnsi"/>
                <w:bCs/>
                <w:color w:val="000000" w:themeColor="text1"/>
                <w:sz w:val="20"/>
                <w:szCs w:val="20"/>
                <w:lang w:eastAsia="zh-CN"/>
              </w:rPr>
            </w:pPr>
            <w:r>
              <w:rPr>
                <w:rFonts w:cstheme="minorHAnsi"/>
                <w:bCs/>
                <w:color w:val="000000" w:themeColor="text1"/>
                <w:sz w:val="20"/>
                <w:szCs w:val="20"/>
              </w:rPr>
              <w:t>13.80</w:t>
            </w:r>
          </w:p>
        </w:tc>
      </w:tr>
      <w:tr w:rsidR="004C5595" w:rsidRPr="001B4E3F" w14:paraId="2A5E110D"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vAlign w:val="center"/>
          </w:tcPr>
          <w:p w14:paraId="2B5193E2" w14:textId="77777777" w:rsidR="004C5595" w:rsidRPr="001B4E3F" w:rsidRDefault="004C5595" w:rsidP="004C5595">
            <w:pPr>
              <w:rPr>
                <w:rFonts w:cstheme="minorHAnsi"/>
                <w:b/>
                <w:bCs/>
                <w:i/>
                <w:iCs/>
                <w:color w:val="000000" w:themeColor="text1"/>
                <w:sz w:val="20"/>
                <w:szCs w:val="20"/>
              </w:rPr>
            </w:pPr>
            <w:r w:rsidRPr="001B4E3F">
              <w:rPr>
                <w:rFonts w:cstheme="minorHAnsi"/>
                <w:b/>
                <w:bCs/>
                <w:i/>
                <w:iCs/>
                <w:color w:val="000000" w:themeColor="text1"/>
                <w:sz w:val="20"/>
                <w:szCs w:val="20"/>
              </w:rPr>
              <w:t xml:space="preserve">Individual </w:t>
            </w:r>
            <w:r w:rsidRPr="001B4E3F">
              <w:rPr>
                <w:rFonts w:cstheme="minorHAnsi"/>
                <w:b/>
                <w:bCs/>
                <w:i/>
                <w:iCs/>
                <w:color w:val="000000" w:themeColor="text1"/>
                <w:sz w:val="20"/>
                <w:szCs w:val="20"/>
                <w:lang w:eastAsia="zh-CN"/>
              </w:rPr>
              <w:t>C</w:t>
            </w:r>
            <w:r w:rsidRPr="001B4E3F">
              <w:rPr>
                <w:rFonts w:cstheme="minorHAnsi"/>
                <w:b/>
                <w:bCs/>
                <w:i/>
                <w:iCs/>
                <w:color w:val="000000" w:themeColor="text1"/>
                <w:sz w:val="20"/>
                <w:szCs w:val="20"/>
              </w:rPr>
              <w:t>haracteristics</w:t>
            </w:r>
          </w:p>
        </w:tc>
        <w:tc>
          <w:tcPr>
            <w:tcW w:w="258" w:type="pct"/>
            <w:tcBorders>
              <w:top w:val="single" w:sz="4" w:space="0" w:color="auto"/>
              <w:left w:val="single" w:sz="18" w:space="0" w:color="auto"/>
              <w:bottom w:val="single" w:sz="4" w:space="0" w:color="auto"/>
            </w:tcBorders>
            <w:vAlign w:val="center"/>
          </w:tcPr>
          <w:p w14:paraId="73A2FFEB" w14:textId="77777777" w:rsidR="004C5595" w:rsidRPr="001B4E3F" w:rsidRDefault="004C5595" w:rsidP="00D1100D">
            <w:pPr>
              <w:jc w:val="center"/>
              <w:rPr>
                <w:rFonts w:cstheme="minorHAnsi"/>
                <w:b/>
                <w:color w:val="000000" w:themeColor="text1"/>
                <w:sz w:val="20"/>
                <w:szCs w:val="20"/>
              </w:rPr>
            </w:pPr>
          </w:p>
        </w:tc>
        <w:tc>
          <w:tcPr>
            <w:tcW w:w="287" w:type="pct"/>
            <w:tcBorders>
              <w:top w:val="single" w:sz="4" w:space="0" w:color="auto"/>
              <w:bottom w:val="single" w:sz="4" w:space="0" w:color="auto"/>
              <w:right w:val="single" w:sz="18" w:space="0" w:color="auto"/>
            </w:tcBorders>
            <w:vAlign w:val="center"/>
          </w:tcPr>
          <w:p w14:paraId="4F40CAC3" w14:textId="77777777" w:rsidR="004C5595" w:rsidRPr="001B4E3F" w:rsidRDefault="004C5595" w:rsidP="00D1100D">
            <w:pPr>
              <w:jc w:val="center"/>
              <w:rPr>
                <w:rFonts w:cstheme="minorHAnsi"/>
                <w:b/>
                <w:color w:val="000000" w:themeColor="text1"/>
                <w:sz w:val="20"/>
                <w:szCs w:val="20"/>
              </w:rPr>
            </w:pPr>
          </w:p>
        </w:tc>
        <w:tc>
          <w:tcPr>
            <w:tcW w:w="287" w:type="pct"/>
            <w:tcBorders>
              <w:top w:val="single" w:sz="4" w:space="0" w:color="auto"/>
              <w:left w:val="single" w:sz="18" w:space="0" w:color="auto"/>
              <w:bottom w:val="single" w:sz="4" w:space="0" w:color="auto"/>
            </w:tcBorders>
            <w:vAlign w:val="center"/>
          </w:tcPr>
          <w:p w14:paraId="03AF865E" w14:textId="77777777" w:rsidR="004C5595" w:rsidRPr="001B4E3F" w:rsidRDefault="004C5595" w:rsidP="00D1100D">
            <w:pPr>
              <w:jc w:val="center"/>
              <w:rPr>
                <w:rFonts w:cstheme="minorHAnsi"/>
                <w:b/>
                <w:color w:val="000000" w:themeColor="text1"/>
                <w:sz w:val="20"/>
                <w:szCs w:val="20"/>
              </w:rPr>
            </w:pPr>
          </w:p>
        </w:tc>
        <w:tc>
          <w:tcPr>
            <w:tcW w:w="355" w:type="pct"/>
            <w:tcBorders>
              <w:top w:val="single" w:sz="4" w:space="0" w:color="auto"/>
              <w:bottom w:val="single" w:sz="4" w:space="0" w:color="auto"/>
              <w:right w:val="single" w:sz="18" w:space="0" w:color="auto"/>
            </w:tcBorders>
            <w:vAlign w:val="center"/>
          </w:tcPr>
          <w:p w14:paraId="7FC26A5C" w14:textId="77777777" w:rsidR="004C5595" w:rsidRPr="001B4E3F" w:rsidRDefault="004C5595" w:rsidP="00D1100D">
            <w:pPr>
              <w:jc w:val="center"/>
              <w:rPr>
                <w:rFonts w:cstheme="minorHAnsi"/>
                <w:b/>
                <w:color w:val="000000" w:themeColor="text1"/>
                <w:sz w:val="20"/>
                <w:szCs w:val="20"/>
              </w:rPr>
            </w:pPr>
          </w:p>
        </w:tc>
        <w:tc>
          <w:tcPr>
            <w:tcW w:w="261" w:type="pct"/>
            <w:tcBorders>
              <w:top w:val="single" w:sz="4" w:space="0" w:color="auto"/>
              <w:left w:val="single" w:sz="18" w:space="0" w:color="auto"/>
              <w:bottom w:val="single" w:sz="4" w:space="0" w:color="auto"/>
            </w:tcBorders>
            <w:vAlign w:val="center"/>
          </w:tcPr>
          <w:p w14:paraId="60773DB0" w14:textId="77777777" w:rsidR="004C5595" w:rsidRPr="001B4E3F" w:rsidRDefault="004C5595" w:rsidP="00D1100D">
            <w:pPr>
              <w:jc w:val="center"/>
              <w:rPr>
                <w:rFonts w:eastAsia="DengXian" w:cstheme="minorHAnsi"/>
                <w:bCs/>
                <w:color w:val="000000" w:themeColor="text1"/>
                <w:sz w:val="20"/>
                <w:szCs w:val="20"/>
                <w:lang w:eastAsia="zh-CN"/>
              </w:rPr>
            </w:pPr>
          </w:p>
        </w:tc>
        <w:tc>
          <w:tcPr>
            <w:tcW w:w="280" w:type="pct"/>
            <w:tcBorders>
              <w:top w:val="single" w:sz="4" w:space="0" w:color="auto"/>
              <w:bottom w:val="single" w:sz="4" w:space="0" w:color="auto"/>
              <w:right w:val="single" w:sz="18" w:space="0" w:color="auto"/>
            </w:tcBorders>
            <w:vAlign w:val="center"/>
          </w:tcPr>
          <w:p w14:paraId="598662ED" w14:textId="77777777" w:rsidR="004C5595" w:rsidRPr="001B4E3F" w:rsidRDefault="004C5595" w:rsidP="00D1100D">
            <w:pPr>
              <w:jc w:val="center"/>
              <w:rPr>
                <w:rFonts w:eastAsia="DengXian" w:cstheme="minorHAnsi"/>
                <w:bCs/>
                <w:color w:val="000000" w:themeColor="text1"/>
                <w:sz w:val="20"/>
                <w:szCs w:val="20"/>
                <w:lang w:eastAsia="zh-CN"/>
              </w:rPr>
            </w:pPr>
          </w:p>
        </w:tc>
        <w:tc>
          <w:tcPr>
            <w:tcW w:w="287" w:type="pct"/>
            <w:tcBorders>
              <w:top w:val="single" w:sz="4" w:space="0" w:color="auto"/>
              <w:left w:val="single" w:sz="18" w:space="0" w:color="auto"/>
              <w:bottom w:val="single" w:sz="4" w:space="0" w:color="auto"/>
            </w:tcBorders>
            <w:vAlign w:val="center"/>
          </w:tcPr>
          <w:p w14:paraId="138DFDB6" w14:textId="77777777" w:rsidR="004C5595" w:rsidRPr="001B4E3F" w:rsidRDefault="004C5595" w:rsidP="00D1100D">
            <w:pPr>
              <w:jc w:val="center"/>
              <w:rPr>
                <w:rFonts w:eastAsia="DengXian" w:cstheme="minorHAnsi"/>
                <w:bCs/>
                <w:color w:val="000000" w:themeColor="text1"/>
                <w:sz w:val="20"/>
                <w:szCs w:val="20"/>
                <w:lang w:eastAsia="zh-CN"/>
              </w:rPr>
            </w:pPr>
          </w:p>
        </w:tc>
        <w:tc>
          <w:tcPr>
            <w:tcW w:w="325" w:type="pct"/>
            <w:tcBorders>
              <w:top w:val="single" w:sz="4" w:space="0" w:color="auto"/>
              <w:bottom w:val="single" w:sz="6" w:space="0" w:color="auto"/>
              <w:right w:val="single" w:sz="18" w:space="0" w:color="auto"/>
            </w:tcBorders>
            <w:vAlign w:val="center"/>
          </w:tcPr>
          <w:p w14:paraId="494AD9E7" w14:textId="77777777" w:rsidR="004C5595" w:rsidRPr="001B4E3F" w:rsidRDefault="004C5595" w:rsidP="00D1100D">
            <w:pPr>
              <w:jc w:val="center"/>
              <w:rPr>
                <w:rFonts w:eastAsia="DengXian" w:cstheme="minorHAnsi"/>
                <w:bCs/>
                <w:color w:val="000000" w:themeColor="text1"/>
                <w:sz w:val="20"/>
                <w:szCs w:val="20"/>
                <w:lang w:eastAsia="zh-CN"/>
              </w:rPr>
            </w:pPr>
          </w:p>
        </w:tc>
        <w:tc>
          <w:tcPr>
            <w:tcW w:w="298" w:type="pct"/>
            <w:tcBorders>
              <w:top w:val="single" w:sz="4" w:space="0" w:color="auto"/>
              <w:left w:val="single" w:sz="18" w:space="0" w:color="auto"/>
              <w:bottom w:val="single" w:sz="4" w:space="0" w:color="auto"/>
              <w:right w:val="dotted" w:sz="4" w:space="0" w:color="auto"/>
            </w:tcBorders>
            <w:vAlign w:val="center"/>
          </w:tcPr>
          <w:p w14:paraId="579641E4" w14:textId="77777777" w:rsidR="004C5595" w:rsidRPr="001B4E3F" w:rsidRDefault="004C5595" w:rsidP="00D1100D">
            <w:pPr>
              <w:jc w:val="center"/>
              <w:rPr>
                <w:rFonts w:eastAsia="DengXian" w:cstheme="minorHAnsi"/>
                <w:bCs/>
                <w:color w:val="000000" w:themeColor="text1"/>
                <w:sz w:val="20"/>
                <w:szCs w:val="20"/>
                <w:lang w:eastAsia="zh-CN"/>
              </w:rPr>
            </w:pPr>
          </w:p>
        </w:tc>
        <w:tc>
          <w:tcPr>
            <w:tcW w:w="295" w:type="pct"/>
            <w:tcBorders>
              <w:top w:val="single" w:sz="4" w:space="0" w:color="auto"/>
              <w:left w:val="dotted" w:sz="4" w:space="0" w:color="auto"/>
              <w:bottom w:val="single" w:sz="4" w:space="0" w:color="auto"/>
              <w:right w:val="single" w:sz="18" w:space="0" w:color="auto"/>
            </w:tcBorders>
            <w:vAlign w:val="center"/>
          </w:tcPr>
          <w:p w14:paraId="3A6AB2E7" w14:textId="77777777" w:rsidR="004C5595" w:rsidRPr="001B4E3F" w:rsidRDefault="004C5595" w:rsidP="00D1100D">
            <w:pPr>
              <w:jc w:val="center"/>
              <w:rPr>
                <w:rFonts w:eastAsia="DengXian" w:cstheme="minorHAnsi"/>
                <w:bCs/>
                <w:color w:val="000000" w:themeColor="text1"/>
                <w:sz w:val="20"/>
                <w:szCs w:val="20"/>
                <w:lang w:eastAsia="zh-CN"/>
              </w:rPr>
            </w:pPr>
          </w:p>
        </w:tc>
      </w:tr>
      <w:tr w:rsidR="001F316B" w:rsidRPr="001B4E3F" w14:paraId="024CBADA" w14:textId="77777777" w:rsidTr="00E47142">
        <w:trPr>
          <w:trHeight w:val="20"/>
        </w:trPr>
        <w:tc>
          <w:tcPr>
            <w:tcW w:w="1131" w:type="pct"/>
            <w:vMerge w:val="restart"/>
            <w:tcBorders>
              <w:top w:val="single" w:sz="4" w:space="0" w:color="auto"/>
              <w:left w:val="single" w:sz="18" w:space="0" w:color="auto"/>
              <w:right w:val="single" w:sz="4" w:space="0" w:color="auto"/>
            </w:tcBorders>
            <w:vAlign w:val="center"/>
          </w:tcPr>
          <w:p w14:paraId="75C0DDFC" w14:textId="77777777" w:rsidR="001F316B" w:rsidRPr="001B4E3F" w:rsidRDefault="001F316B" w:rsidP="001F316B">
            <w:pPr>
              <w:jc w:val="left"/>
              <w:rPr>
                <w:rFonts w:cstheme="minorHAnsi"/>
                <w:color w:val="000000" w:themeColor="text1"/>
                <w:sz w:val="20"/>
                <w:szCs w:val="20"/>
              </w:rPr>
            </w:pPr>
            <w:r w:rsidRPr="001B4E3F">
              <w:rPr>
                <w:rFonts w:cstheme="minorHAnsi"/>
                <w:color w:val="000000" w:themeColor="text1"/>
                <w:sz w:val="20"/>
                <w:szCs w:val="20"/>
              </w:rPr>
              <w:t>Age (*)</w:t>
            </w:r>
          </w:p>
        </w:tc>
        <w:tc>
          <w:tcPr>
            <w:tcW w:w="936" w:type="pct"/>
            <w:tcBorders>
              <w:top w:val="single" w:sz="4" w:space="0" w:color="auto"/>
              <w:left w:val="single" w:sz="4" w:space="0" w:color="auto"/>
              <w:right w:val="single" w:sz="18" w:space="0" w:color="auto"/>
            </w:tcBorders>
            <w:vAlign w:val="center"/>
          </w:tcPr>
          <w:p w14:paraId="03110A95" w14:textId="77777777" w:rsidR="001F316B" w:rsidRPr="001B4E3F" w:rsidRDefault="001F316B" w:rsidP="001F316B">
            <w:pPr>
              <w:jc w:val="left"/>
              <w:rPr>
                <w:rFonts w:cstheme="minorHAnsi"/>
                <w:iCs/>
                <w:color w:val="000000" w:themeColor="text1"/>
                <w:sz w:val="20"/>
                <w:szCs w:val="20"/>
              </w:rPr>
            </w:pPr>
            <w:r w:rsidRPr="001B4E3F">
              <w:rPr>
                <w:rFonts w:eastAsia="Times New Roman" w:cstheme="minorHAnsi"/>
                <w:color w:val="000000" w:themeColor="text1"/>
                <w:sz w:val="20"/>
                <w:szCs w:val="20"/>
                <w:lang w:val="en" w:eastAsia="zh-CN"/>
              </w:rPr>
              <w:t>18</w:t>
            </w:r>
            <w:r w:rsidRPr="001B4E3F">
              <w:rPr>
                <w:rFonts w:eastAsia="DengXian" w:cstheme="minorHAnsi"/>
                <w:color w:val="000000" w:themeColor="text1"/>
                <w:sz w:val="20"/>
                <w:szCs w:val="20"/>
                <w:lang w:val="en" w:eastAsia="zh-CN"/>
              </w:rPr>
              <w:t xml:space="preserve"> to </w:t>
            </w:r>
            <w:r w:rsidRPr="001B4E3F">
              <w:rPr>
                <w:rFonts w:eastAsia="Times New Roman" w:cstheme="minorHAnsi"/>
                <w:color w:val="000000" w:themeColor="text1"/>
                <w:sz w:val="20"/>
                <w:szCs w:val="20"/>
                <w:lang w:val="en" w:eastAsia="zh-CN"/>
              </w:rPr>
              <w:t>24 years</w:t>
            </w:r>
          </w:p>
        </w:tc>
        <w:tc>
          <w:tcPr>
            <w:tcW w:w="258" w:type="pct"/>
            <w:tcBorders>
              <w:top w:val="single" w:sz="4" w:space="0" w:color="auto"/>
              <w:left w:val="single" w:sz="18" w:space="0" w:color="auto"/>
            </w:tcBorders>
            <w:vAlign w:val="center"/>
          </w:tcPr>
          <w:p w14:paraId="3FCF9753" w14:textId="05DEAF43" w:rsidR="001F316B" w:rsidRPr="00E47142" w:rsidRDefault="000C310D" w:rsidP="00D1100D">
            <w:pPr>
              <w:jc w:val="center"/>
              <w:rPr>
                <w:rFonts w:cstheme="minorHAnsi"/>
                <w:bCs/>
                <w:sz w:val="20"/>
                <w:szCs w:val="20"/>
              </w:rPr>
            </w:pPr>
            <w:r w:rsidRPr="00E47142">
              <w:rPr>
                <w:rFonts w:cstheme="minorHAnsi"/>
                <w:bCs/>
                <w:sz w:val="20"/>
                <w:szCs w:val="20"/>
              </w:rPr>
              <w:t>0.25</w:t>
            </w:r>
          </w:p>
        </w:tc>
        <w:tc>
          <w:tcPr>
            <w:tcW w:w="287" w:type="pct"/>
            <w:tcBorders>
              <w:top w:val="single" w:sz="4" w:space="0" w:color="auto"/>
              <w:right w:val="single" w:sz="18" w:space="0" w:color="auto"/>
            </w:tcBorders>
            <w:vAlign w:val="center"/>
          </w:tcPr>
          <w:p w14:paraId="19ED108A" w14:textId="4AF644AD" w:rsidR="001F316B" w:rsidRPr="00E47142" w:rsidRDefault="000C310D" w:rsidP="00D1100D">
            <w:pPr>
              <w:jc w:val="center"/>
              <w:rPr>
                <w:rFonts w:cstheme="minorHAnsi"/>
                <w:bCs/>
                <w:sz w:val="20"/>
                <w:szCs w:val="20"/>
              </w:rPr>
            </w:pPr>
            <w:r w:rsidRPr="00E47142">
              <w:rPr>
                <w:rFonts w:cstheme="minorHAnsi"/>
                <w:bCs/>
                <w:sz w:val="20"/>
                <w:szCs w:val="20"/>
              </w:rPr>
              <w:t>3.33</w:t>
            </w:r>
          </w:p>
        </w:tc>
        <w:tc>
          <w:tcPr>
            <w:tcW w:w="287" w:type="pct"/>
            <w:tcBorders>
              <w:top w:val="single" w:sz="4" w:space="0" w:color="auto"/>
              <w:left w:val="single" w:sz="18" w:space="0" w:color="auto"/>
            </w:tcBorders>
            <w:vAlign w:val="center"/>
          </w:tcPr>
          <w:p w14:paraId="36A05041" w14:textId="64B5888C" w:rsidR="001F316B" w:rsidRPr="00E47142" w:rsidRDefault="00C57C0F" w:rsidP="00D1100D">
            <w:pPr>
              <w:jc w:val="center"/>
              <w:rPr>
                <w:rFonts w:cstheme="minorHAnsi"/>
                <w:bCs/>
                <w:sz w:val="20"/>
                <w:szCs w:val="20"/>
              </w:rPr>
            </w:pPr>
            <w:r w:rsidRPr="00E47142">
              <w:rPr>
                <w:rFonts w:cstheme="minorHAnsi"/>
                <w:bCs/>
                <w:sz w:val="20"/>
                <w:szCs w:val="20"/>
              </w:rPr>
              <w:t>0.23</w:t>
            </w:r>
          </w:p>
        </w:tc>
        <w:tc>
          <w:tcPr>
            <w:tcW w:w="355" w:type="pct"/>
            <w:tcBorders>
              <w:top w:val="single" w:sz="4" w:space="0" w:color="auto"/>
              <w:right w:val="single" w:sz="18" w:space="0" w:color="auto"/>
            </w:tcBorders>
            <w:vAlign w:val="center"/>
          </w:tcPr>
          <w:p w14:paraId="3F33AA73" w14:textId="23444BB0" w:rsidR="001F316B" w:rsidRPr="00E47142" w:rsidRDefault="00C57C0F" w:rsidP="00D1100D">
            <w:pPr>
              <w:jc w:val="center"/>
              <w:rPr>
                <w:rFonts w:cstheme="minorHAnsi"/>
                <w:bCs/>
                <w:sz w:val="20"/>
                <w:szCs w:val="20"/>
              </w:rPr>
            </w:pPr>
            <w:r w:rsidRPr="00E47142">
              <w:rPr>
                <w:rFonts w:cstheme="minorHAnsi"/>
                <w:bCs/>
                <w:sz w:val="20"/>
                <w:szCs w:val="20"/>
              </w:rPr>
              <w:t>2.65</w:t>
            </w:r>
          </w:p>
        </w:tc>
        <w:tc>
          <w:tcPr>
            <w:tcW w:w="261" w:type="pct"/>
            <w:tcBorders>
              <w:top w:val="single" w:sz="4" w:space="0" w:color="auto"/>
              <w:left w:val="single" w:sz="18" w:space="0" w:color="auto"/>
            </w:tcBorders>
            <w:vAlign w:val="center"/>
          </w:tcPr>
          <w:p w14:paraId="3C1ED9A4" w14:textId="0E1856D6" w:rsidR="001F316B" w:rsidRPr="00E47142" w:rsidRDefault="00F64F14" w:rsidP="00D1100D">
            <w:pPr>
              <w:jc w:val="center"/>
              <w:rPr>
                <w:rFonts w:eastAsia="DengXian" w:cstheme="minorHAnsi"/>
                <w:bCs/>
                <w:sz w:val="20"/>
                <w:szCs w:val="20"/>
                <w:lang w:eastAsia="zh-CN"/>
              </w:rPr>
            </w:pPr>
            <w:r w:rsidRPr="00E47142">
              <w:rPr>
                <w:rFonts w:eastAsia="DengXian" w:cstheme="minorHAnsi"/>
                <w:bCs/>
                <w:sz w:val="20"/>
                <w:szCs w:val="20"/>
                <w:lang w:eastAsia="zh-CN"/>
              </w:rPr>
              <w:t>0.38</w:t>
            </w:r>
          </w:p>
        </w:tc>
        <w:tc>
          <w:tcPr>
            <w:tcW w:w="280" w:type="pct"/>
            <w:tcBorders>
              <w:top w:val="single" w:sz="4" w:space="0" w:color="auto"/>
              <w:right w:val="single" w:sz="18" w:space="0" w:color="auto"/>
            </w:tcBorders>
            <w:vAlign w:val="center"/>
          </w:tcPr>
          <w:p w14:paraId="06903695" w14:textId="56C8168C" w:rsidR="001F316B" w:rsidRPr="00E47142" w:rsidRDefault="00F64F14" w:rsidP="00D1100D">
            <w:pPr>
              <w:jc w:val="center"/>
              <w:rPr>
                <w:rFonts w:eastAsia="DengXian" w:cstheme="minorHAnsi"/>
                <w:bCs/>
                <w:sz w:val="20"/>
                <w:szCs w:val="20"/>
                <w:lang w:eastAsia="zh-CN"/>
              </w:rPr>
            </w:pPr>
            <w:r w:rsidRPr="00E47142">
              <w:rPr>
                <w:rFonts w:eastAsia="DengXian" w:cstheme="minorHAnsi"/>
                <w:bCs/>
                <w:sz w:val="20"/>
                <w:szCs w:val="20"/>
                <w:lang w:eastAsia="zh-CN"/>
              </w:rPr>
              <w:t>3.97</w:t>
            </w:r>
          </w:p>
        </w:tc>
        <w:tc>
          <w:tcPr>
            <w:tcW w:w="287" w:type="pct"/>
            <w:tcBorders>
              <w:top w:val="single" w:sz="4" w:space="0" w:color="auto"/>
              <w:left w:val="single" w:sz="18" w:space="0" w:color="auto"/>
            </w:tcBorders>
            <w:vAlign w:val="center"/>
          </w:tcPr>
          <w:p w14:paraId="658AA8F9" w14:textId="5515EBA6" w:rsidR="001F316B" w:rsidRPr="00E47142" w:rsidRDefault="005B5C40" w:rsidP="00D1100D">
            <w:pPr>
              <w:jc w:val="center"/>
              <w:rPr>
                <w:rFonts w:eastAsia="DengXian" w:cstheme="minorHAnsi"/>
                <w:bCs/>
                <w:sz w:val="20"/>
                <w:szCs w:val="20"/>
                <w:lang w:eastAsia="zh-CN"/>
              </w:rPr>
            </w:pPr>
            <w:r w:rsidRPr="00E47142">
              <w:rPr>
                <w:rFonts w:eastAsia="DengXian" w:cstheme="minorHAnsi"/>
                <w:bCs/>
                <w:sz w:val="20"/>
                <w:szCs w:val="20"/>
                <w:lang w:eastAsia="zh-CN"/>
              </w:rPr>
              <w:t>0.54</w:t>
            </w:r>
          </w:p>
        </w:tc>
        <w:tc>
          <w:tcPr>
            <w:tcW w:w="325" w:type="pct"/>
            <w:tcBorders>
              <w:top w:val="single" w:sz="6" w:space="0" w:color="auto"/>
              <w:right w:val="single" w:sz="18" w:space="0" w:color="auto"/>
            </w:tcBorders>
            <w:vAlign w:val="center"/>
          </w:tcPr>
          <w:p w14:paraId="1381572A" w14:textId="44FE23A2" w:rsidR="001F316B" w:rsidRPr="00E47142" w:rsidRDefault="005B5C40" w:rsidP="00D1100D">
            <w:pPr>
              <w:jc w:val="center"/>
              <w:rPr>
                <w:rFonts w:eastAsia="DengXian" w:cstheme="minorHAnsi"/>
                <w:bCs/>
                <w:sz w:val="20"/>
                <w:szCs w:val="20"/>
                <w:lang w:eastAsia="zh-CN"/>
              </w:rPr>
            </w:pPr>
            <w:r w:rsidRPr="00E47142">
              <w:rPr>
                <w:rFonts w:eastAsia="DengXian" w:cstheme="minorHAnsi"/>
                <w:bCs/>
                <w:sz w:val="20"/>
                <w:szCs w:val="20"/>
                <w:lang w:eastAsia="zh-CN"/>
              </w:rPr>
              <w:t>6.93</w:t>
            </w:r>
          </w:p>
        </w:tc>
        <w:tc>
          <w:tcPr>
            <w:tcW w:w="298" w:type="pct"/>
            <w:tcBorders>
              <w:top w:val="single" w:sz="4" w:space="0" w:color="auto"/>
              <w:left w:val="single" w:sz="18" w:space="0" w:color="auto"/>
              <w:bottom w:val="dotted" w:sz="4" w:space="0" w:color="auto"/>
              <w:right w:val="dotted" w:sz="4" w:space="0" w:color="auto"/>
            </w:tcBorders>
            <w:vAlign w:val="center"/>
          </w:tcPr>
          <w:p w14:paraId="63F99FA7" w14:textId="28C64C78" w:rsidR="001F316B" w:rsidRPr="00E47142" w:rsidRDefault="001F316B" w:rsidP="00D1100D">
            <w:pPr>
              <w:jc w:val="center"/>
              <w:rPr>
                <w:rFonts w:eastAsia="DengXian" w:cstheme="minorHAnsi"/>
                <w:bCs/>
                <w:sz w:val="20"/>
                <w:szCs w:val="20"/>
                <w:lang w:eastAsia="zh-CN"/>
              </w:rPr>
            </w:pPr>
            <w:r w:rsidRPr="00E47142">
              <w:rPr>
                <w:rFonts w:cstheme="minorHAnsi"/>
                <w:sz w:val="20"/>
                <w:szCs w:val="20"/>
              </w:rPr>
              <w:t>—</w:t>
            </w:r>
          </w:p>
        </w:tc>
        <w:tc>
          <w:tcPr>
            <w:tcW w:w="295" w:type="pct"/>
            <w:tcBorders>
              <w:top w:val="single" w:sz="4" w:space="0" w:color="auto"/>
              <w:left w:val="dotted" w:sz="4" w:space="0" w:color="auto"/>
              <w:bottom w:val="dotted" w:sz="4" w:space="0" w:color="auto"/>
              <w:right w:val="single" w:sz="18" w:space="0" w:color="auto"/>
            </w:tcBorders>
            <w:vAlign w:val="center"/>
          </w:tcPr>
          <w:p w14:paraId="7A6EA8C0" w14:textId="4F1ACD96" w:rsidR="001F316B" w:rsidRPr="00E47142" w:rsidRDefault="001F316B" w:rsidP="00D1100D">
            <w:pPr>
              <w:jc w:val="center"/>
              <w:rPr>
                <w:rFonts w:eastAsia="DengXian" w:cstheme="minorHAnsi"/>
                <w:bCs/>
                <w:sz w:val="20"/>
                <w:szCs w:val="20"/>
                <w:lang w:eastAsia="zh-CN"/>
              </w:rPr>
            </w:pPr>
            <w:r w:rsidRPr="00E47142">
              <w:rPr>
                <w:rFonts w:cstheme="minorHAnsi"/>
                <w:sz w:val="20"/>
                <w:szCs w:val="20"/>
              </w:rPr>
              <w:t>—</w:t>
            </w:r>
          </w:p>
        </w:tc>
      </w:tr>
      <w:tr w:rsidR="007F3A14" w:rsidRPr="001B4E3F" w14:paraId="7D6D4CEF" w14:textId="77777777" w:rsidTr="00E47142">
        <w:trPr>
          <w:trHeight w:val="20"/>
        </w:trPr>
        <w:tc>
          <w:tcPr>
            <w:tcW w:w="1131" w:type="pct"/>
            <w:vMerge/>
            <w:tcBorders>
              <w:left w:val="single" w:sz="18" w:space="0" w:color="auto"/>
              <w:bottom w:val="single" w:sz="4" w:space="0" w:color="auto"/>
              <w:right w:val="single" w:sz="4" w:space="0" w:color="auto"/>
            </w:tcBorders>
            <w:vAlign w:val="center"/>
          </w:tcPr>
          <w:p w14:paraId="1A5522CE" w14:textId="77777777" w:rsidR="007F3A14" w:rsidRPr="001B4E3F" w:rsidRDefault="007F3A14" w:rsidP="007F3A14">
            <w:pPr>
              <w:ind w:firstLine="144"/>
              <w:jc w:val="left"/>
              <w:rPr>
                <w:rFonts w:cstheme="minorHAnsi"/>
                <w:color w:val="000000" w:themeColor="text1"/>
                <w:sz w:val="20"/>
                <w:szCs w:val="20"/>
              </w:rPr>
            </w:pPr>
          </w:p>
        </w:tc>
        <w:tc>
          <w:tcPr>
            <w:tcW w:w="936" w:type="pct"/>
            <w:tcBorders>
              <w:left w:val="single" w:sz="4" w:space="0" w:color="auto"/>
              <w:bottom w:val="dotted" w:sz="4" w:space="0" w:color="auto"/>
              <w:right w:val="single" w:sz="18" w:space="0" w:color="auto"/>
            </w:tcBorders>
            <w:vAlign w:val="center"/>
          </w:tcPr>
          <w:p w14:paraId="4F25015E" w14:textId="77777777" w:rsidR="007F3A14" w:rsidRPr="001B4E3F" w:rsidRDefault="007F3A14" w:rsidP="007F3A14">
            <w:pPr>
              <w:jc w:val="left"/>
              <w:rPr>
                <w:rFonts w:eastAsia="DengXian" w:cstheme="minorHAnsi"/>
                <w:color w:val="000000" w:themeColor="text1"/>
                <w:sz w:val="20"/>
                <w:szCs w:val="20"/>
                <w:lang w:val="en" w:eastAsia="zh-CN"/>
              </w:rPr>
            </w:pPr>
            <w:r w:rsidRPr="001B4E3F">
              <w:rPr>
                <w:rFonts w:eastAsia="DengXian" w:cstheme="minorHAnsi"/>
                <w:color w:val="000000" w:themeColor="text1"/>
                <w:sz w:val="20"/>
                <w:szCs w:val="20"/>
                <w:lang w:val="en" w:eastAsia="zh-CN"/>
              </w:rPr>
              <w:t>55 to 64 years</w:t>
            </w:r>
          </w:p>
        </w:tc>
        <w:tc>
          <w:tcPr>
            <w:tcW w:w="258" w:type="pct"/>
            <w:tcBorders>
              <w:left w:val="single" w:sz="18" w:space="0" w:color="auto"/>
              <w:bottom w:val="dotted" w:sz="4" w:space="0" w:color="auto"/>
            </w:tcBorders>
            <w:vAlign w:val="center"/>
          </w:tcPr>
          <w:p w14:paraId="59B24664" w14:textId="74CA7DF0" w:rsidR="007F3A14" w:rsidRPr="00E47142" w:rsidRDefault="007F3A14" w:rsidP="00D1100D">
            <w:pPr>
              <w:jc w:val="center"/>
              <w:rPr>
                <w:rFonts w:cstheme="minorHAnsi"/>
                <w:bCs/>
                <w:sz w:val="20"/>
                <w:szCs w:val="20"/>
              </w:rPr>
            </w:pPr>
            <w:r w:rsidRPr="00E47142">
              <w:rPr>
                <w:rFonts w:cstheme="minorHAnsi"/>
                <w:sz w:val="20"/>
                <w:szCs w:val="20"/>
              </w:rPr>
              <w:t>—</w:t>
            </w:r>
          </w:p>
        </w:tc>
        <w:tc>
          <w:tcPr>
            <w:tcW w:w="287" w:type="pct"/>
            <w:tcBorders>
              <w:bottom w:val="dotted" w:sz="4" w:space="0" w:color="auto"/>
              <w:right w:val="single" w:sz="18" w:space="0" w:color="auto"/>
            </w:tcBorders>
            <w:vAlign w:val="center"/>
          </w:tcPr>
          <w:p w14:paraId="274362F7" w14:textId="174E542E" w:rsidR="007F3A14" w:rsidRPr="00E47142" w:rsidRDefault="007F3A14" w:rsidP="00D1100D">
            <w:pPr>
              <w:jc w:val="center"/>
              <w:rPr>
                <w:rFonts w:cstheme="minorHAnsi"/>
                <w:bCs/>
                <w:sz w:val="20"/>
                <w:szCs w:val="20"/>
              </w:rPr>
            </w:pPr>
            <w:r w:rsidRPr="00E47142">
              <w:rPr>
                <w:rFonts w:cstheme="minorHAnsi"/>
                <w:sz w:val="20"/>
                <w:szCs w:val="20"/>
              </w:rPr>
              <w:t>—</w:t>
            </w:r>
          </w:p>
        </w:tc>
        <w:tc>
          <w:tcPr>
            <w:tcW w:w="287" w:type="pct"/>
            <w:tcBorders>
              <w:left w:val="single" w:sz="18" w:space="0" w:color="auto"/>
              <w:bottom w:val="dotted" w:sz="4" w:space="0" w:color="auto"/>
            </w:tcBorders>
            <w:vAlign w:val="center"/>
          </w:tcPr>
          <w:p w14:paraId="5F386223" w14:textId="64A9E001" w:rsidR="007F3A14" w:rsidRPr="00E47142" w:rsidRDefault="00C57C0F" w:rsidP="00D1100D">
            <w:pPr>
              <w:jc w:val="center"/>
              <w:rPr>
                <w:rFonts w:cstheme="minorHAnsi"/>
                <w:bCs/>
                <w:sz w:val="20"/>
                <w:szCs w:val="20"/>
              </w:rPr>
            </w:pPr>
            <w:r w:rsidRPr="00E47142">
              <w:rPr>
                <w:rFonts w:cstheme="minorHAnsi"/>
                <w:bCs/>
                <w:sz w:val="20"/>
                <w:szCs w:val="20"/>
              </w:rPr>
              <w:t>-0.20</w:t>
            </w:r>
          </w:p>
        </w:tc>
        <w:tc>
          <w:tcPr>
            <w:tcW w:w="355" w:type="pct"/>
            <w:tcBorders>
              <w:bottom w:val="dotted" w:sz="4" w:space="0" w:color="auto"/>
              <w:right w:val="single" w:sz="18" w:space="0" w:color="auto"/>
            </w:tcBorders>
            <w:vAlign w:val="center"/>
          </w:tcPr>
          <w:p w14:paraId="1119D2B4" w14:textId="6403849E" w:rsidR="007F3A14" w:rsidRPr="00E47142" w:rsidRDefault="00C57C0F" w:rsidP="00D1100D">
            <w:pPr>
              <w:jc w:val="center"/>
              <w:rPr>
                <w:rFonts w:cstheme="minorHAnsi"/>
                <w:bCs/>
                <w:sz w:val="20"/>
                <w:szCs w:val="20"/>
              </w:rPr>
            </w:pPr>
            <w:r w:rsidRPr="00E47142">
              <w:rPr>
                <w:rFonts w:cstheme="minorHAnsi"/>
                <w:bCs/>
                <w:sz w:val="20"/>
                <w:szCs w:val="20"/>
              </w:rPr>
              <w:t>-4.15</w:t>
            </w:r>
          </w:p>
        </w:tc>
        <w:tc>
          <w:tcPr>
            <w:tcW w:w="261" w:type="pct"/>
            <w:tcBorders>
              <w:left w:val="single" w:sz="18" w:space="0" w:color="auto"/>
              <w:bottom w:val="dotted" w:sz="4" w:space="0" w:color="auto"/>
            </w:tcBorders>
            <w:vAlign w:val="center"/>
          </w:tcPr>
          <w:p w14:paraId="26B4EBC7" w14:textId="76037DB5" w:rsidR="007F3A14" w:rsidRPr="00E47142" w:rsidRDefault="00F64F14" w:rsidP="00D1100D">
            <w:pPr>
              <w:jc w:val="center"/>
              <w:rPr>
                <w:rFonts w:eastAsia="DengXian" w:cstheme="minorHAnsi"/>
                <w:bCs/>
                <w:sz w:val="20"/>
                <w:szCs w:val="20"/>
                <w:lang w:eastAsia="zh-CN"/>
              </w:rPr>
            </w:pPr>
            <w:r w:rsidRPr="00E47142">
              <w:rPr>
                <w:rFonts w:eastAsia="DengXian" w:cstheme="minorHAnsi"/>
                <w:bCs/>
                <w:sz w:val="20"/>
                <w:szCs w:val="20"/>
                <w:lang w:eastAsia="zh-CN"/>
              </w:rPr>
              <w:t>-0.</w:t>
            </w:r>
            <w:r w:rsidR="00CC64F2" w:rsidRPr="00E47142">
              <w:rPr>
                <w:rFonts w:eastAsia="DengXian" w:cstheme="minorHAnsi"/>
                <w:bCs/>
                <w:sz w:val="20"/>
                <w:szCs w:val="20"/>
                <w:lang w:eastAsia="zh-CN"/>
              </w:rPr>
              <w:t>09</w:t>
            </w:r>
          </w:p>
        </w:tc>
        <w:tc>
          <w:tcPr>
            <w:tcW w:w="280" w:type="pct"/>
            <w:tcBorders>
              <w:bottom w:val="dotted" w:sz="4" w:space="0" w:color="auto"/>
              <w:right w:val="single" w:sz="18" w:space="0" w:color="auto"/>
            </w:tcBorders>
            <w:vAlign w:val="center"/>
          </w:tcPr>
          <w:p w14:paraId="05C60777" w14:textId="7EFA8090" w:rsidR="007F3A14" w:rsidRPr="00E47142" w:rsidRDefault="00CC64F2" w:rsidP="00D1100D">
            <w:pPr>
              <w:jc w:val="center"/>
              <w:rPr>
                <w:rFonts w:eastAsia="DengXian" w:cstheme="minorHAnsi"/>
                <w:bCs/>
                <w:sz w:val="20"/>
                <w:szCs w:val="20"/>
                <w:lang w:eastAsia="zh-CN"/>
              </w:rPr>
            </w:pPr>
            <w:r w:rsidRPr="00E47142">
              <w:rPr>
                <w:rFonts w:eastAsia="DengXian" w:cstheme="minorHAnsi"/>
                <w:bCs/>
                <w:sz w:val="20"/>
                <w:szCs w:val="20"/>
                <w:lang w:eastAsia="zh-CN"/>
              </w:rPr>
              <w:t>-1.88</w:t>
            </w:r>
          </w:p>
        </w:tc>
        <w:tc>
          <w:tcPr>
            <w:tcW w:w="287" w:type="pct"/>
            <w:tcBorders>
              <w:left w:val="single" w:sz="18" w:space="0" w:color="auto"/>
              <w:bottom w:val="dotted" w:sz="4" w:space="0" w:color="auto"/>
            </w:tcBorders>
            <w:vAlign w:val="center"/>
          </w:tcPr>
          <w:p w14:paraId="19190F5D" w14:textId="6B22FF3C" w:rsidR="007F3A14" w:rsidRPr="00E47142" w:rsidRDefault="005B5C40" w:rsidP="00D1100D">
            <w:pPr>
              <w:jc w:val="center"/>
              <w:rPr>
                <w:rFonts w:eastAsia="DengXian" w:cstheme="minorHAnsi"/>
                <w:bCs/>
                <w:sz w:val="20"/>
                <w:szCs w:val="20"/>
                <w:lang w:eastAsia="zh-CN"/>
              </w:rPr>
            </w:pPr>
            <w:r w:rsidRPr="00E47142">
              <w:rPr>
                <w:rFonts w:eastAsia="DengXian" w:cstheme="minorHAnsi"/>
                <w:bCs/>
                <w:sz w:val="20"/>
                <w:szCs w:val="20"/>
                <w:lang w:eastAsia="zh-CN"/>
              </w:rPr>
              <w:t>-0.19</w:t>
            </w:r>
          </w:p>
        </w:tc>
        <w:tc>
          <w:tcPr>
            <w:tcW w:w="325" w:type="pct"/>
            <w:tcBorders>
              <w:bottom w:val="dotted" w:sz="4" w:space="0" w:color="auto"/>
              <w:right w:val="single" w:sz="18" w:space="0" w:color="auto"/>
            </w:tcBorders>
            <w:vAlign w:val="center"/>
          </w:tcPr>
          <w:p w14:paraId="716F1FED" w14:textId="38A6826E" w:rsidR="007F3A14" w:rsidRPr="00E47142" w:rsidRDefault="005B5C40" w:rsidP="00D1100D">
            <w:pPr>
              <w:jc w:val="center"/>
              <w:rPr>
                <w:rFonts w:eastAsia="DengXian" w:cstheme="minorHAnsi"/>
                <w:bCs/>
                <w:sz w:val="20"/>
                <w:szCs w:val="20"/>
                <w:lang w:eastAsia="zh-CN"/>
              </w:rPr>
            </w:pPr>
            <w:r w:rsidRPr="00E47142">
              <w:rPr>
                <w:rFonts w:eastAsia="DengXian" w:cstheme="minorHAnsi"/>
                <w:bCs/>
                <w:sz w:val="20"/>
                <w:szCs w:val="20"/>
                <w:lang w:eastAsia="zh-CN"/>
              </w:rPr>
              <w:t>-3.88</w:t>
            </w:r>
          </w:p>
        </w:tc>
        <w:tc>
          <w:tcPr>
            <w:tcW w:w="298" w:type="pct"/>
            <w:tcBorders>
              <w:top w:val="dotted" w:sz="4" w:space="0" w:color="auto"/>
              <w:left w:val="single" w:sz="18" w:space="0" w:color="auto"/>
              <w:bottom w:val="dotted" w:sz="4" w:space="0" w:color="auto"/>
              <w:right w:val="dotted" w:sz="4" w:space="0" w:color="auto"/>
            </w:tcBorders>
            <w:vAlign w:val="center"/>
          </w:tcPr>
          <w:p w14:paraId="4F28A954" w14:textId="28CCAD23" w:rsidR="007F3A14" w:rsidRPr="00E47142" w:rsidRDefault="007F3A14" w:rsidP="00D1100D">
            <w:pPr>
              <w:jc w:val="center"/>
              <w:rPr>
                <w:rFonts w:eastAsia="DengXian" w:cstheme="minorHAnsi"/>
                <w:bCs/>
                <w:sz w:val="20"/>
                <w:szCs w:val="20"/>
                <w:lang w:eastAsia="zh-CN"/>
              </w:rPr>
            </w:pPr>
            <w:r w:rsidRPr="00E47142">
              <w:rPr>
                <w:rFonts w:cstheme="minorHAnsi"/>
                <w:sz w:val="20"/>
                <w:szCs w:val="20"/>
              </w:rPr>
              <w:t>—</w:t>
            </w:r>
          </w:p>
        </w:tc>
        <w:tc>
          <w:tcPr>
            <w:tcW w:w="295" w:type="pct"/>
            <w:tcBorders>
              <w:top w:val="dotted" w:sz="4" w:space="0" w:color="auto"/>
              <w:left w:val="dotted" w:sz="4" w:space="0" w:color="auto"/>
              <w:bottom w:val="dotted" w:sz="4" w:space="0" w:color="auto"/>
              <w:right w:val="single" w:sz="18" w:space="0" w:color="auto"/>
            </w:tcBorders>
            <w:vAlign w:val="center"/>
          </w:tcPr>
          <w:p w14:paraId="65F4DA73" w14:textId="7F5E820B" w:rsidR="007F3A14" w:rsidRPr="00E47142" w:rsidRDefault="007F3A14" w:rsidP="00D1100D">
            <w:pPr>
              <w:jc w:val="center"/>
              <w:rPr>
                <w:rFonts w:eastAsia="DengXian" w:cstheme="minorHAnsi"/>
                <w:bCs/>
                <w:sz w:val="20"/>
                <w:szCs w:val="20"/>
                <w:lang w:eastAsia="zh-CN"/>
              </w:rPr>
            </w:pPr>
            <w:r w:rsidRPr="00E47142">
              <w:rPr>
                <w:rFonts w:cstheme="minorHAnsi"/>
                <w:sz w:val="20"/>
                <w:szCs w:val="20"/>
              </w:rPr>
              <w:t>—</w:t>
            </w:r>
          </w:p>
        </w:tc>
      </w:tr>
      <w:tr w:rsidR="00C97A5A" w:rsidRPr="001B4E3F" w14:paraId="7353DFD3" w14:textId="77777777" w:rsidTr="00E47142">
        <w:trPr>
          <w:trHeight w:val="20"/>
        </w:trPr>
        <w:tc>
          <w:tcPr>
            <w:tcW w:w="1131" w:type="pct"/>
            <w:vMerge/>
            <w:tcBorders>
              <w:left w:val="single" w:sz="18" w:space="0" w:color="auto"/>
              <w:bottom w:val="single" w:sz="4" w:space="0" w:color="auto"/>
              <w:right w:val="single" w:sz="4" w:space="0" w:color="auto"/>
            </w:tcBorders>
            <w:vAlign w:val="center"/>
          </w:tcPr>
          <w:p w14:paraId="652D60E3" w14:textId="77777777" w:rsidR="00C97A5A" w:rsidRPr="001B4E3F" w:rsidRDefault="00C97A5A" w:rsidP="00C97A5A">
            <w:pPr>
              <w:ind w:firstLine="144"/>
              <w:jc w:val="left"/>
              <w:rPr>
                <w:rFonts w:cstheme="minorHAnsi"/>
                <w:color w:val="000000" w:themeColor="text1"/>
                <w:sz w:val="20"/>
                <w:szCs w:val="20"/>
              </w:rPr>
            </w:pPr>
          </w:p>
        </w:tc>
        <w:tc>
          <w:tcPr>
            <w:tcW w:w="936" w:type="pct"/>
            <w:tcBorders>
              <w:left w:val="single" w:sz="4" w:space="0" w:color="auto"/>
              <w:bottom w:val="single" w:sz="4" w:space="0" w:color="auto"/>
              <w:right w:val="single" w:sz="18" w:space="0" w:color="auto"/>
            </w:tcBorders>
            <w:vAlign w:val="center"/>
          </w:tcPr>
          <w:p w14:paraId="18EACC3E" w14:textId="77777777" w:rsidR="00C97A5A" w:rsidRPr="001B4E3F" w:rsidRDefault="00C97A5A" w:rsidP="00C97A5A">
            <w:pPr>
              <w:jc w:val="left"/>
              <w:rPr>
                <w:rFonts w:cstheme="minorHAnsi"/>
                <w:iCs/>
                <w:color w:val="000000" w:themeColor="text1"/>
                <w:sz w:val="20"/>
                <w:szCs w:val="20"/>
              </w:rPr>
            </w:pPr>
            <w:r w:rsidRPr="001B4E3F">
              <w:rPr>
                <w:rFonts w:eastAsia="DengXian" w:cstheme="minorHAnsi"/>
                <w:color w:val="000000" w:themeColor="text1"/>
                <w:sz w:val="20"/>
                <w:szCs w:val="20"/>
                <w:lang w:val="en" w:eastAsia="zh-CN"/>
              </w:rPr>
              <w:t>65 years or more</w:t>
            </w:r>
          </w:p>
        </w:tc>
        <w:tc>
          <w:tcPr>
            <w:tcW w:w="258" w:type="pct"/>
            <w:tcBorders>
              <w:left w:val="single" w:sz="18" w:space="0" w:color="auto"/>
              <w:bottom w:val="single" w:sz="4" w:space="0" w:color="auto"/>
            </w:tcBorders>
            <w:vAlign w:val="center"/>
          </w:tcPr>
          <w:p w14:paraId="02AA2FF5" w14:textId="66E68382" w:rsidR="00C97A5A" w:rsidRPr="00E47142" w:rsidRDefault="00C97A5A" w:rsidP="00D1100D">
            <w:pPr>
              <w:jc w:val="center"/>
              <w:rPr>
                <w:rFonts w:cstheme="minorHAnsi"/>
                <w:bCs/>
                <w:sz w:val="20"/>
                <w:szCs w:val="20"/>
              </w:rPr>
            </w:pPr>
            <w:r w:rsidRPr="00E47142">
              <w:rPr>
                <w:rFonts w:cstheme="minorHAnsi"/>
                <w:sz w:val="20"/>
                <w:szCs w:val="20"/>
              </w:rPr>
              <w:t>—</w:t>
            </w:r>
          </w:p>
        </w:tc>
        <w:tc>
          <w:tcPr>
            <w:tcW w:w="287" w:type="pct"/>
            <w:tcBorders>
              <w:bottom w:val="single" w:sz="4" w:space="0" w:color="auto"/>
              <w:right w:val="single" w:sz="18" w:space="0" w:color="auto"/>
            </w:tcBorders>
            <w:vAlign w:val="center"/>
          </w:tcPr>
          <w:p w14:paraId="55FE7DC7" w14:textId="3450125B" w:rsidR="00C97A5A" w:rsidRPr="00E47142" w:rsidRDefault="00C97A5A" w:rsidP="00D1100D">
            <w:pPr>
              <w:jc w:val="center"/>
              <w:rPr>
                <w:rFonts w:cstheme="minorHAnsi"/>
                <w:bCs/>
                <w:sz w:val="20"/>
                <w:szCs w:val="20"/>
              </w:rPr>
            </w:pPr>
            <w:r w:rsidRPr="00E47142">
              <w:rPr>
                <w:rFonts w:cstheme="minorHAnsi"/>
                <w:sz w:val="20"/>
                <w:szCs w:val="20"/>
              </w:rPr>
              <w:t>—</w:t>
            </w:r>
          </w:p>
        </w:tc>
        <w:tc>
          <w:tcPr>
            <w:tcW w:w="287" w:type="pct"/>
            <w:tcBorders>
              <w:left w:val="single" w:sz="18" w:space="0" w:color="auto"/>
              <w:bottom w:val="single" w:sz="4" w:space="0" w:color="auto"/>
            </w:tcBorders>
            <w:vAlign w:val="center"/>
          </w:tcPr>
          <w:p w14:paraId="1F2C28D8" w14:textId="7EDCF7C2" w:rsidR="00C97A5A" w:rsidRPr="00E47142" w:rsidRDefault="00C57C0F" w:rsidP="00D1100D">
            <w:pPr>
              <w:jc w:val="center"/>
              <w:rPr>
                <w:rFonts w:cstheme="minorHAnsi"/>
                <w:bCs/>
                <w:sz w:val="20"/>
                <w:szCs w:val="20"/>
              </w:rPr>
            </w:pPr>
            <w:r w:rsidRPr="00E47142">
              <w:rPr>
                <w:rFonts w:cstheme="minorHAnsi"/>
                <w:bCs/>
                <w:sz w:val="20"/>
                <w:szCs w:val="20"/>
              </w:rPr>
              <w:t>-0.27</w:t>
            </w:r>
          </w:p>
        </w:tc>
        <w:tc>
          <w:tcPr>
            <w:tcW w:w="355" w:type="pct"/>
            <w:tcBorders>
              <w:bottom w:val="single" w:sz="4" w:space="0" w:color="auto"/>
              <w:right w:val="single" w:sz="18" w:space="0" w:color="auto"/>
            </w:tcBorders>
            <w:vAlign w:val="center"/>
          </w:tcPr>
          <w:p w14:paraId="7C27A003" w14:textId="7E19D159" w:rsidR="00C97A5A" w:rsidRPr="00E47142" w:rsidRDefault="00C57C0F" w:rsidP="00D1100D">
            <w:pPr>
              <w:jc w:val="center"/>
              <w:rPr>
                <w:rFonts w:cstheme="minorHAnsi"/>
                <w:bCs/>
                <w:sz w:val="20"/>
                <w:szCs w:val="20"/>
              </w:rPr>
            </w:pPr>
            <w:r w:rsidRPr="00E47142">
              <w:rPr>
                <w:rFonts w:cstheme="minorHAnsi"/>
                <w:bCs/>
                <w:sz w:val="20"/>
                <w:szCs w:val="20"/>
              </w:rPr>
              <w:t>-4.98</w:t>
            </w:r>
          </w:p>
        </w:tc>
        <w:tc>
          <w:tcPr>
            <w:tcW w:w="261" w:type="pct"/>
            <w:tcBorders>
              <w:left w:val="single" w:sz="18" w:space="0" w:color="auto"/>
              <w:bottom w:val="single" w:sz="4" w:space="0" w:color="auto"/>
            </w:tcBorders>
            <w:vAlign w:val="center"/>
          </w:tcPr>
          <w:p w14:paraId="1732801D" w14:textId="3F81378C" w:rsidR="00C97A5A" w:rsidRPr="00E47142" w:rsidRDefault="00CC64F2" w:rsidP="00D1100D">
            <w:pPr>
              <w:jc w:val="center"/>
              <w:rPr>
                <w:rFonts w:eastAsia="DengXian" w:cstheme="minorHAnsi"/>
                <w:bCs/>
                <w:sz w:val="20"/>
                <w:szCs w:val="20"/>
                <w:lang w:eastAsia="zh-CN"/>
              </w:rPr>
            </w:pPr>
            <w:r w:rsidRPr="00E47142">
              <w:rPr>
                <w:rFonts w:eastAsia="DengXian" w:cstheme="minorHAnsi"/>
                <w:bCs/>
                <w:sz w:val="20"/>
                <w:szCs w:val="20"/>
                <w:lang w:eastAsia="zh-CN"/>
              </w:rPr>
              <w:t>0.13</w:t>
            </w:r>
          </w:p>
        </w:tc>
        <w:tc>
          <w:tcPr>
            <w:tcW w:w="280" w:type="pct"/>
            <w:tcBorders>
              <w:bottom w:val="single" w:sz="4" w:space="0" w:color="auto"/>
              <w:right w:val="single" w:sz="18" w:space="0" w:color="auto"/>
            </w:tcBorders>
            <w:vAlign w:val="center"/>
          </w:tcPr>
          <w:p w14:paraId="0769971B" w14:textId="5B3CC535" w:rsidR="00C97A5A" w:rsidRPr="00E47142" w:rsidRDefault="00CC64F2" w:rsidP="00D1100D">
            <w:pPr>
              <w:jc w:val="center"/>
              <w:rPr>
                <w:rFonts w:eastAsia="DengXian" w:cstheme="minorHAnsi"/>
                <w:bCs/>
                <w:sz w:val="20"/>
                <w:szCs w:val="20"/>
                <w:lang w:eastAsia="zh-CN"/>
              </w:rPr>
            </w:pPr>
            <w:r w:rsidRPr="00E47142">
              <w:rPr>
                <w:rFonts w:eastAsia="DengXian" w:cstheme="minorHAnsi"/>
                <w:bCs/>
                <w:sz w:val="20"/>
                <w:szCs w:val="20"/>
                <w:lang w:eastAsia="zh-CN"/>
              </w:rPr>
              <w:t>2.27</w:t>
            </w:r>
          </w:p>
        </w:tc>
        <w:tc>
          <w:tcPr>
            <w:tcW w:w="287" w:type="pct"/>
            <w:tcBorders>
              <w:left w:val="single" w:sz="18" w:space="0" w:color="auto"/>
              <w:bottom w:val="single" w:sz="4" w:space="0" w:color="auto"/>
            </w:tcBorders>
            <w:vAlign w:val="center"/>
          </w:tcPr>
          <w:p w14:paraId="78D68D9E" w14:textId="456669CE" w:rsidR="00C97A5A" w:rsidRPr="00E47142" w:rsidRDefault="005B5C40" w:rsidP="00D1100D">
            <w:pPr>
              <w:jc w:val="center"/>
              <w:rPr>
                <w:rFonts w:eastAsia="DengXian" w:cstheme="minorHAnsi"/>
                <w:bCs/>
                <w:sz w:val="20"/>
                <w:szCs w:val="20"/>
                <w:lang w:eastAsia="zh-CN"/>
              </w:rPr>
            </w:pPr>
            <w:r w:rsidRPr="00E47142">
              <w:rPr>
                <w:rFonts w:eastAsia="DengXian" w:cstheme="minorHAnsi"/>
                <w:bCs/>
                <w:sz w:val="20"/>
                <w:szCs w:val="20"/>
                <w:lang w:eastAsia="zh-CN"/>
              </w:rPr>
              <w:t>-0.20</w:t>
            </w:r>
          </w:p>
        </w:tc>
        <w:tc>
          <w:tcPr>
            <w:tcW w:w="325" w:type="pct"/>
            <w:tcBorders>
              <w:bottom w:val="single" w:sz="4" w:space="0" w:color="auto"/>
              <w:right w:val="single" w:sz="18" w:space="0" w:color="auto"/>
            </w:tcBorders>
            <w:vAlign w:val="center"/>
          </w:tcPr>
          <w:p w14:paraId="5A03EA0C" w14:textId="04F5DEBA" w:rsidR="00C97A5A" w:rsidRPr="00E47142" w:rsidRDefault="005B5C40" w:rsidP="00D1100D">
            <w:pPr>
              <w:jc w:val="center"/>
              <w:rPr>
                <w:rFonts w:eastAsia="DengXian" w:cstheme="minorHAnsi"/>
                <w:bCs/>
                <w:sz w:val="20"/>
                <w:szCs w:val="20"/>
                <w:lang w:eastAsia="zh-CN"/>
              </w:rPr>
            </w:pPr>
            <w:r w:rsidRPr="00E47142">
              <w:rPr>
                <w:rFonts w:eastAsia="DengXian" w:cstheme="minorHAnsi"/>
                <w:bCs/>
                <w:sz w:val="20"/>
                <w:szCs w:val="20"/>
                <w:lang w:eastAsia="zh-CN"/>
              </w:rPr>
              <w:t>-3.90</w:t>
            </w:r>
          </w:p>
        </w:tc>
        <w:tc>
          <w:tcPr>
            <w:tcW w:w="298" w:type="pct"/>
            <w:tcBorders>
              <w:top w:val="dotted" w:sz="4" w:space="0" w:color="auto"/>
              <w:left w:val="single" w:sz="18" w:space="0" w:color="auto"/>
              <w:bottom w:val="single" w:sz="4" w:space="0" w:color="auto"/>
              <w:right w:val="dotted" w:sz="4" w:space="0" w:color="auto"/>
            </w:tcBorders>
            <w:vAlign w:val="center"/>
          </w:tcPr>
          <w:p w14:paraId="6336ADBE" w14:textId="676E45B5" w:rsidR="00C97A5A" w:rsidRPr="00E47142" w:rsidRDefault="00C97A5A" w:rsidP="00D1100D">
            <w:pPr>
              <w:jc w:val="center"/>
              <w:rPr>
                <w:rFonts w:eastAsia="DengXian" w:cstheme="minorHAnsi"/>
                <w:bCs/>
                <w:sz w:val="20"/>
                <w:szCs w:val="20"/>
                <w:lang w:eastAsia="zh-CN"/>
              </w:rPr>
            </w:pPr>
            <w:r w:rsidRPr="00E47142">
              <w:rPr>
                <w:rFonts w:eastAsia="DengXian" w:cstheme="minorHAnsi"/>
                <w:bCs/>
                <w:sz w:val="20"/>
                <w:szCs w:val="20"/>
                <w:lang w:eastAsia="zh-CN"/>
              </w:rPr>
              <w:t>0.09</w:t>
            </w:r>
          </w:p>
        </w:tc>
        <w:tc>
          <w:tcPr>
            <w:tcW w:w="295" w:type="pct"/>
            <w:tcBorders>
              <w:top w:val="dotted" w:sz="4" w:space="0" w:color="auto"/>
              <w:left w:val="dotted" w:sz="4" w:space="0" w:color="auto"/>
              <w:bottom w:val="single" w:sz="4" w:space="0" w:color="auto"/>
              <w:right w:val="single" w:sz="18" w:space="0" w:color="auto"/>
            </w:tcBorders>
            <w:vAlign w:val="center"/>
          </w:tcPr>
          <w:p w14:paraId="43B434A1" w14:textId="0C751D2E" w:rsidR="00C97A5A" w:rsidRPr="00E47142" w:rsidRDefault="00C97A5A" w:rsidP="00D1100D">
            <w:pPr>
              <w:jc w:val="center"/>
              <w:rPr>
                <w:rFonts w:eastAsia="DengXian" w:cstheme="minorHAnsi"/>
                <w:bCs/>
                <w:sz w:val="20"/>
                <w:szCs w:val="20"/>
                <w:lang w:eastAsia="zh-CN"/>
              </w:rPr>
            </w:pPr>
            <w:r w:rsidRPr="00E47142">
              <w:rPr>
                <w:rFonts w:eastAsia="DengXian" w:cstheme="minorHAnsi"/>
                <w:bCs/>
                <w:sz w:val="20"/>
                <w:szCs w:val="20"/>
                <w:lang w:eastAsia="zh-CN"/>
              </w:rPr>
              <w:t>1.91</w:t>
            </w:r>
          </w:p>
        </w:tc>
      </w:tr>
      <w:tr w:rsidR="00711B62" w:rsidRPr="001B4E3F" w14:paraId="18610D65"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73BE8B99" w14:textId="77777777" w:rsidR="00711B62" w:rsidRPr="001B4E3F" w:rsidRDefault="00711B62" w:rsidP="00711B62">
            <w:pPr>
              <w:jc w:val="left"/>
              <w:rPr>
                <w:rFonts w:cstheme="minorHAnsi"/>
                <w:color w:val="000000" w:themeColor="text1"/>
                <w:sz w:val="20"/>
                <w:szCs w:val="20"/>
              </w:rPr>
            </w:pPr>
            <w:r w:rsidRPr="001B4E3F">
              <w:rPr>
                <w:rFonts w:cstheme="minorHAnsi"/>
                <w:color w:val="000000" w:themeColor="text1"/>
                <w:sz w:val="20"/>
                <w:szCs w:val="20"/>
              </w:rPr>
              <w:t>Gender (male)</w:t>
            </w:r>
          </w:p>
        </w:tc>
        <w:tc>
          <w:tcPr>
            <w:tcW w:w="936" w:type="pct"/>
            <w:tcBorders>
              <w:top w:val="single" w:sz="4" w:space="0" w:color="auto"/>
              <w:left w:val="single" w:sz="4" w:space="0" w:color="auto"/>
              <w:bottom w:val="single" w:sz="4" w:space="0" w:color="auto"/>
              <w:right w:val="single" w:sz="18" w:space="0" w:color="auto"/>
            </w:tcBorders>
            <w:vAlign w:val="center"/>
          </w:tcPr>
          <w:p w14:paraId="6FFE66CA" w14:textId="77777777" w:rsidR="00711B62" w:rsidRPr="001B4E3F" w:rsidRDefault="00711B62" w:rsidP="00711B62">
            <w:pPr>
              <w:jc w:val="left"/>
              <w:rPr>
                <w:rFonts w:cstheme="minorHAnsi"/>
                <w:color w:val="000000" w:themeColor="text1"/>
                <w:sz w:val="20"/>
                <w:szCs w:val="20"/>
              </w:rPr>
            </w:pPr>
            <w:r w:rsidRPr="001B4E3F">
              <w:rPr>
                <w:rFonts w:cstheme="minorHAnsi"/>
                <w:color w:val="000000" w:themeColor="text1"/>
                <w:sz w:val="20"/>
                <w:szCs w:val="20"/>
              </w:rPr>
              <w:t>Female</w:t>
            </w:r>
          </w:p>
        </w:tc>
        <w:tc>
          <w:tcPr>
            <w:tcW w:w="258" w:type="pct"/>
            <w:tcBorders>
              <w:top w:val="single" w:sz="4" w:space="0" w:color="auto"/>
              <w:left w:val="single" w:sz="18" w:space="0" w:color="auto"/>
              <w:bottom w:val="single" w:sz="4" w:space="0" w:color="auto"/>
            </w:tcBorders>
            <w:vAlign w:val="center"/>
          </w:tcPr>
          <w:p w14:paraId="0DBA371E" w14:textId="03ED1AD2" w:rsidR="00711B62" w:rsidRPr="00E47142" w:rsidRDefault="00C97A5A" w:rsidP="00D1100D">
            <w:pPr>
              <w:jc w:val="center"/>
              <w:rPr>
                <w:rFonts w:cstheme="minorHAnsi"/>
                <w:bCs/>
                <w:sz w:val="20"/>
                <w:szCs w:val="20"/>
              </w:rPr>
            </w:pPr>
            <w:r w:rsidRPr="00E47142">
              <w:rPr>
                <w:rFonts w:cstheme="minorHAnsi"/>
                <w:bCs/>
                <w:sz w:val="20"/>
                <w:szCs w:val="20"/>
              </w:rPr>
              <w:t>-0.10</w:t>
            </w:r>
          </w:p>
        </w:tc>
        <w:tc>
          <w:tcPr>
            <w:tcW w:w="287" w:type="pct"/>
            <w:tcBorders>
              <w:top w:val="single" w:sz="4" w:space="0" w:color="auto"/>
              <w:bottom w:val="single" w:sz="4" w:space="0" w:color="auto"/>
              <w:right w:val="single" w:sz="18" w:space="0" w:color="auto"/>
            </w:tcBorders>
            <w:vAlign w:val="center"/>
          </w:tcPr>
          <w:p w14:paraId="3BE12462" w14:textId="3A2AAB1A" w:rsidR="00711B62" w:rsidRPr="00E47142" w:rsidRDefault="00C97A5A" w:rsidP="00D1100D">
            <w:pPr>
              <w:jc w:val="center"/>
              <w:rPr>
                <w:rFonts w:cstheme="minorHAnsi"/>
                <w:bCs/>
                <w:sz w:val="20"/>
                <w:szCs w:val="20"/>
              </w:rPr>
            </w:pPr>
            <w:r w:rsidRPr="00E47142">
              <w:rPr>
                <w:rFonts w:cstheme="minorHAnsi"/>
                <w:bCs/>
                <w:sz w:val="20"/>
                <w:szCs w:val="20"/>
              </w:rPr>
              <w:t>-2.63</w:t>
            </w:r>
          </w:p>
        </w:tc>
        <w:tc>
          <w:tcPr>
            <w:tcW w:w="287" w:type="pct"/>
            <w:tcBorders>
              <w:top w:val="single" w:sz="4" w:space="0" w:color="auto"/>
              <w:left w:val="single" w:sz="18" w:space="0" w:color="auto"/>
              <w:bottom w:val="single" w:sz="4" w:space="0" w:color="auto"/>
            </w:tcBorders>
            <w:vAlign w:val="center"/>
          </w:tcPr>
          <w:p w14:paraId="473D9D11" w14:textId="3F97C3B2" w:rsidR="00711B62" w:rsidRPr="00E47142" w:rsidRDefault="00711B62" w:rsidP="00D1100D">
            <w:pPr>
              <w:jc w:val="center"/>
              <w:rPr>
                <w:rFonts w:cstheme="minorHAnsi"/>
                <w:bCs/>
                <w:sz w:val="20"/>
                <w:szCs w:val="20"/>
              </w:rPr>
            </w:pPr>
            <w:r w:rsidRPr="00E47142">
              <w:rPr>
                <w:rFonts w:cstheme="minorHAnsi"/>
                <w:sz w:val="20"/>
                <w:szCs w:val="20"/>
              </w:rPr>
              <w:t>—</w:t>
            </w:r>
          </w:p>
        </w:tc>
        <w:tc>
          <w:tcPr>
            <w:tcW w:w="355" w:type="pct"/>
            <w:tcBorders>
              <w:top w:val="single" w:sz="4" w:space="0" w:color="auto"/>
              <w:bottom w:val="single" w:sz="4" w:space="0" w:color="auto"/>
              <w:right w:val="single" w:sz="18" w:space="0" w:color="auto"/>
            </w:tcBorders>
            <w:vAlign w:val="center"/>
          </w:tcPr>
          <w:p w14:paraId="21BF6A5F" w14:textId="3C3B5663" w:rsidR="00711B62" w:rsidRPr="00E47142" w:rsidRDefault="00711B62" w:rsidP="00D1100D">
            <w:pPr>
              <w:jc w:val="center"/>
              <w:rPr>
                <w:rFonts w:cstheme="minorHAnsi"/>
                <w:bCs/>
                <w:sz w:val="20"/>
                <w:szCs w:val="20"/>
              </w:rPr>
            </w:pPr>
            <w:r w:rsidRPr="00E47142">
              <w:rPr>
                <w:rFonts w:cstheme="minorHAnsi"/>
                <w:sz w:val="20"/>
                <w:szCs w:val="20"/>
              </w:rPr>
              <w:t>—</w:t>
            </w:r>
          </w:p>
        </w:tc>
        <w:tc>
          <w:tcPr>
            <w:tcW w:w="261" w:type="pct"/>
            <w:tcBorders>
              <w:top w:val="single" w:sz="4" w:space="0" w:color="auto"/>
              <w:left w:val="single" w:sz="18" w:space="0" w:color="auto"/>
              <w:bottom w:val="single" w:sz="4" w:space="0" w:color="auto"/>
            </w:tcBorders>
            <w:vAlign w:val="center"/>
          </w:tcPr>
          <w:p w14:paraId="47608625" w14:textId="11F2E2DC" w:rsidR="00711B62" w:rsidRPr="00E47142" w:rsidRDefault="00CC64F2" w:rsidP="00D1100D">
            <w:pPr>
              <w:jc w:val="center"/>
              <w:rPr>
                <w:rFonts w:cstheme="minorHAnsi"/>
                <w:bCs/>
                <w:sz w:val="20"/>
                <w:szCs w:val="20"/>
              </w:rPr>
            </w:pPr>
            <w:r w:rsidRPr="00E47142">
              <w:rPr>
                <w:rFonts w:cstheme="minorHAnsi"/>
                <w:bCs/>
                <w:sz w:val="20"/>
                <w:szCs w:val="20"/>
              </w:rPr>
              <w:t>-0.10</w:t>
            </w:r>
          </w:p>
        </w:tc>
        <w:tc>
          <w:tcPr>
            <w:tcW w:w="280" w:type="pct"/>
            <w:tcBorders>
              <w:top w:val="single" w:sz="4" w:space="0" w:color="auto"/>
              <w:bottom w:val="single" w:sz="4" w:space="0" w:color="auto"/>
              <w:right w:val="single" w:sz="18" w:space="0" w:color="auto"/>
            </w:tcBorders>
            <w:vAlign w:val="center"/>
          </w:tcPr>
          <w:p w14:paraId="5D0705CB" w14:textId="47DF3485" w:rsidR="00711B62" w:rsidRPr="00E47142" w:rsidRDefault="00CC64F2" w:rsidP="00D1100D">
            <w:pPr>
              <w:jc w:val="center"/>
              <w:rPr>
                <w:rFonts w:cstheme="minorHAnsi"/>
                <w:bCs/>
                <w:sz w:val="20"/>
                <w:szCs w:val="20"/>
              </w:rPr>
            </w:pPr>
            <w:r w:rsidRPr="00E47142">
              <w:rPr>
                <w:rFonts w:cstheme="minorHAnsi"/>
                <w:bCs/>
                <w:sz w:val="20"/>
                <w:szCs w:val="20"/>
              </w:rPr>
              <w:t>-2.80</w:t>
            </w:r>
          </w:p>
        </w:tc>
        <w:tc>
          <w:tcPr>
            <w:tcW w:w="287" w:type="pct"/>
            <w:tcBorders>
              <w:top w:val="single" w:sz="4" w:space="0" w:color="auto"/>
              <w:left w:val="single" w:sz="18" w:space="0" w:color="auto"/>
              <w:bottom w:val="single" w:sz="4" w:space="0" w:color="auto"/>
            </w:tcBorders>
            <w:vAlign w:val="center"/>
          </w:tcPr>
          <w:p w14:paraId="71761A1B" w14:textId="58EEB765" w:rsidR="00711B62" w:rsidRPr="00E47142" w:rsidRDefault="005B5C40" w:rsidP="00D1100D">
            <w:pPr>
              <w:jc w:val="center"/>
              <w:rPr>
                <w:rFonts w:cstheme="minorHAnsi"/>
                <w:bCs/>
                <w:sz w:val="20"/>
                <w:szCs w:val="20"/>
              </w:rPr>
            </w:pPr>
            <w:r w:rsidRPr="00E47142">
              <w:rPr>
                <w:rFonts w:cstheme="minorHAnsi"/>
                <w:bCs/>
                <w:sz w:val="20"/>
                <w:szCs w:val="20"/>
              </w:rPr>
              <w:t>-0.11</w:t>
            </w:r>
          </w:p>
        </w:tc>
        <w:tc>
          <w:tcPr>
            <w:tcW w:w="325" w:type="pct"/>
            <w:tcBorders>
              <w:top w:val="single" w:sz="4" w:space="0" w:color="auto"/>
              <w:bottom w:val="single" w:sz="4" w:space="0" w:color="auto"/>
              <w:right w:val="single" w:sz="18" w:space="0" w:color="auto"/>
            </w:tcBorders>
            <w:vAlign w:val="center"/>
          </w:tcPr>
          <w:p w14:paraId="5AD46416" w14:textId="58FE78CE" w:rsidR="00711B62" w:rsidRPr="00E47142" w:rsidRDefault="005B5C40" w:rsidP="00D1100D">
            <w:pPr>
              <w:jc w:val="center"/>
              <w:rPr>
                <w:rFonts w:cstheme="minorHAnsi"/>
                <w:bCs/>
                <w:sz w:val="20"/>
                <w:szCs w:val="20"/>
              </w:rPr>
            </w:pPr>
            <w:r w:rsidRPr="00E47142">
              <w:rPr>
                <w:rFonts w:cstheme="minorHAnsi"/>
                <w:bCs/>
                <w:sz w:val="20"/>
                <w:szCs w:val="20"/>
              </w:rPr>
              <w:t>-3.21</w:t>
            </w:r>
          </w:p>
        </w:tc>
        <w:tc>
          <w:tcPr>
            <w:tcW w:w="298" w:type="pct"/>
            <w:tcBorders>
              <w:top w:val="single" w:sz="4" w:space="0" w:color="auto"/>
              <w:left w:val="single" w:sz="18" w:space="0" w:color="auto"/>
              <w:bottom w:val="single" w:sz="4" w:space="0" w:color="auto"/>
              <w:right w:val="dotted" w:sz="4" w:space="0" w:color="auto"/>
            </w:tcBorders>
            <w:vAlign w:val="center"/>
          </w:tcPr>
          <w:p w14:paraId="21107796" w14:textId="356D4BE1" w:rsidR="00711B62" w:rsidRPr="00E47142" w:rsidRDefault="00BB173E" w:rsidP="00D1100D">
            <w:pPr>
              <w:jc w:val="center"/>
              <w:rPr>
                <w:rFonts w:cstheme="minorHAnsi"/>
                <w:bCs/>
                <w:sz w:val="20"/>
                <w:szCs w:val="20"/>
              </w:rPr>
            </w:pPr>
            <w:r w:rsidRPr="00E47142">
              <w:rPr>
                <w:rFonts w:cstheme="minorHAnsi"/>
                <w:bCs/>
                <w:sz w:val="20"/>
                <w:szCs w:val="20"/>
              </w:rPr>
              <w:t>0.12</w:t>
            </w:r>
          </w:p>
        </w:tc>
        <w:tc>
          <w:tcPr>
            <w:tcW w:w="295" w:type="pct"/>
            <w:tcBorders>
              <w:top w:val="single" w:sz="4" w:space="0" w:color="auto"/>
              <w:left w:val="dotted" w:sz="4" w:space="0" w:color="auto"/>
              <w:bottom w:val="single" w:sz="4" w:space="0" w:color="auto"/>
              <w:right w:val="single" w:sz="18" w:space="0" w:color="auto"/>
            </w:tcBorders>
            <w:vAlign w:val="center"/>
          </w:tcPr>
          <w:p w14:paraId="0FC875EF" w14:textId="3D04D6CC" w:rsidR="00711B62" w:rsidRPr="00E47142" w:rsidRDefault="00BB173E" w:rsidP="00D1100D">
            <w:pPr>
              <w:jc w:val="center"/>
              <w:rPr>
                <w:rFonts w:cstheme="minorHAnsi"/>
                <w:bCs/>
                <w:sz w:val="20"/>
                <w:szCs w:val="20"/>
              </w:rPr>
            </w:pPr>
            <w:r w:rsidRPr="00E47142">
              <w:rPr>
                <w:rFonts w:cstheme="minorHAnsi"/>
                <w:bCs/>
                <w:sz w:val="20"/>
                <w:szCs w:val="20"/>
              </w:rPr>
              <w:t>3.91</w:t>
            </w:r>
          </w:p>
        </w:tc>
      </w:tr>
      <w:tr w:rsidR="00711B62" w:rsidRPr="001B4E3F" w14:paraId="5047E650" w14:textId="77777777" w:rsidTr="00E47142">
        <w:trPr>
          <w:trHeight w:val="20"/>
        </w:trPr>
        <w:tc>
          <w:tcPr>
            <w:tcW w:w="1131" w:type="pct"/>
            <w:vMerge w:val="restart"/>
            <w:tcBorders>
              <w:top w:val="single" w:sz="4" w:space="0" w:color="auto"/>
              <w:left w:val="single" w:sz="18" w:space="0" w:color="auto"/>
              <w:right w:val="single" w:sz="4" w:space="0" w:color="auto"/>
            </w:tcBorders>
            <w:vAlign w:val="center"/>
          </w:tcPr>
          <w:p w14:paraId="5E4B9EAD" w14:textId="77777777" w:rsidR="00711B62" w:rsidRPr="001B4E3F" w:rsidRDefault="00711B62" w:rsidP="00711B62">
            <w:pPr>
              <w:jc w:val="left"/>
              <w:rPr>
                <w:rFonts w:cstheme="minorHAnsi"/>
                <w:color w:val="000000" w:themeColor="text1"/>
                <w:sz w:val="20"/>
                <w:szCs w:val="20"/>
              </w:rPr>
            </w:pPr>
            <w:r w:rsidRPr="001B4E3F">
              <w:rPr>
                <w:rFonts w:cstheme="minorHAnsi"/>
                <w:color w:val="000000" w:themeColor="text1"/>
                <w:sz w:val="20"/>
                <w:szCs w:val="20"/>
              </w:rPr>
              <w:t>Race and ethnicity (*)</w:t>
            </w:r>
          </w:p>
        </w:tc>
        <w:tc>
          <w:tcPr>
            <w:tcW w:w="936" w:type="pct"/>
            <w:tcBorders>
              <w:top w:val="single" w:sz="4" w:space="0" w:color="auto"/>
              <w:left w:val="single" w:sz="4" w:space="0" w:color="auto"/>
              <w:right w:val="single" w:sz="18" w:space="0" w:color="auto"/>
            </w:tcBorders>
            <w:vAlign w:val="center"/>
          </w:tcPr>
          <w:p w14:paraId="16133B86" w14:textId="77777777" w:rsidR="00711B62" w:rsidRPr="001B4E3F" w:rsidRDefault="00711B62" w:rsidP="00711B62">
            <w:pPr>
              <w:jc w:val="left"/>
              <w:rPr>
                <w:rFonts w:cstheme="minorHAnsi"/>
                <w:color w:val="000000" w:themeColor="text1"/>
                <w:sz w:val="20"/>
                <w:szCs w:val="20"/>
              </w:rPr>
            </w:pPr>
            <w:r w:rsidRPr="001B4E3F">
              <w:rPr>
                <w:rFonts w:cstheme="minorHAnsi"/>
                <w:color w:val="000000" w:themeColor="text1"/>
                <w:sz w:val="20"/>
                <w:szCs w:val="20"/>
              </w:rPr>
              <w:t>Black</w:t>
            </w:r>
          </w:p>
        </w:tc>
        <w:tc>
          <w:tcPr>
            <w:tcW w:w="258" w:type="pct"/>
            <w:tcBorders>
              <w:top w:val="single" w:sz="4" w:space="0" w:color="auto"/>
              <w:left w:val="single" w:sz="18" w:space="0" w:color="auto"/>
            </w:tcBorders>
            <w:vAlign w:val="center"/>
          </w:tcPr>
          <w:p w14:paraId="7ADF5400" w14:textId="310B620B" w:rsidR="00711B62" w:rsidRPr="00E47142" w:rsidRDefault="00711B62" w:rsidP="00D1100D">
            <w:pPr>
              <w:jc w:val="center"/>
              <w:rPr>
                <w:rFonts w:eastAsia="DengXian" w:cstheme="minorHAnsi"/>
                <w:bCs/>
                <w:sz w:val="20"/>
                <w:szCs w:val="20"/>
                <w:lang w:eastAsia="zh-CN"/>
              </w:rPr>
            </w:pPr>
            <w:r w:rsidRPr="00E47142">
              <w:rPr>
                <w:rFonts w:cstheme="minorHAnsi"/>
                <w:sz w:val="20"/>
                <w:szCs w:val="20"/>
              </w:rPr>
              <w:t>—</w:t>
            </w:r>
          </w:p>
        </w:tc>
        <w:tc>
          <w:tcPr>
            <w:tcW w:w="287" w:type="pct"/>
            <w:tcBorders>
              <w:top w:val="single" w:sz="4" w:space="0" w:color="auto"/>
              <w:right w:val="single" w:sz="18" w:space="0" w:color="auto"/>
            </w:tcBorders>
            <w:vAlign w:val="center"/>
          </w:tcPr>
          <w:p w14:paraId="64A67969" w14:textId="1CBD18B7" w:rsidR="00711B62" w:rsidRPr="00E47142" w:rsidRDefault="00711B62" w:rsidP="00D1100D">
            <w:pPr>
              <w:jc w:val="center"/>
              <w:rPr>
                <w:rFonts w:eastAsia="DengXian" w:cstheme="minorHAnsi"/>
                <w:bCs/>
                <w:sz w:val="20"/>
                <w:szCs w:val="20"/>
                <w:lang w:eastAsia="zh-CN"/>
              </w:rPr>
            </w:pPr>
            <w:r w:rsidRPr="00E47142">
              <w:rPr>
                <w:rFonts w:cstheme="minorHAnsi"/>
                <w:sz w:val="20"/>
                <w:szCs w:val="20"/>
              </w:rPr>
              <w:t>—</w:t>
            </w:r>
          </w:p>
        </w:tc>
        <w:tc>
          <w:tcPr>
            <w:tcW w:w="287" w:type="pct"/>
            <w:tcBorders>
              <w:top w:val="single" w:sz="4" w:space="0" w:color="auto"/>
              <w:left w:val="single" w:sz="18" w:space="0" w:color="auto"/>
            </w:tcBorders>
            <w:vAlign w:val="center"/>
          </w:tcPr>
          <w:p w14:paraId="618CA342" w14:textId="7DB124B3" w:rsidR="00711B62" w:rsidRPr="00E47142" w:rsidRDefault="00C57C0F" w:rsidP="00D1100D">
            <w:pPr>
              <w:jc w:val="center"/>
              <w:rPr>
                <w:rFonts w:cstheme="minorHAnsi"/>
                <w:bCs/>
                <w:sz w:val="20"/>
                <w:szCs w:val="20"/>
              </w:rPr>
            </w:pPr>
            <w:r w:rsidRPr="00E47142">
              <w:rPr>
                <w:rFonts w:cstheme="minorHAnsi"/>
                <w:bCs/>
                <w:sz w:val="20"/>
                <w:szCs w:val="20"/>
              </w:rPr>
              <w:t>0.18</w:t>
            </w:r>
          </w:p>
        </w:tc>
        <w:tc>
          <w:tcPr>
            <w:tcW w:w="355" w:type="pct"/>
            <w:tcBorders>
              <w:top w:val="single" w:sz="4" w:space="0" w:color="auto"/>
              <w:right w:val="single" w:sz="18" w:space="0" w:color="auto"/>
            </w:tcBorders>
            <w:vAlign w:val="center"/>
          </w:tcPr>
          <w:p w14:paraId="6B600D51" w14:textId="0FD9EA01" w:rsidR="00711B62" w:rsidRPr="00E47142" w:rsidRDefault="00C57C0F" w:rsidP="00D1100D">
            <w:pPr>
              <w:jc w:val="center"/>
              <w:rPr>
                <w:rFonts w:cstheme="minorHAnsi"/>
                <w:bCs/>
                <w:sz w:val="20"/>
                <w:szCs w:val="20"/>
              </w:rPr>
            </w:pPr>
            <w:r w:rsidRPr="00E47142">
              <w:rPr>
                <w:rFonts w:cstheme="minorHAnsi"/>
                <w:bCs/>
                <w:sz w:val="20"/>
                <w:szCs w:val="20"/>
              </w:rPr>
              <w:t>4.72</w:t>
            </w:r>
          </w:p>
        </w:tc>
        <w:tc>
          <w:tcPr>
            <w:tcW w:w="261" w:type="pct"/>
            <w:tcBorders>
              <w:top w:val="single" w:sz="4" w:space="0" w:color="auto"/>
              <w:left w:val="single" w:sz="18" w:space="0" w:color="auto"/>
            </w:tcBorders>
            <w:vAlign w:val="center"/>
          </w:tcPr>
          <w:p w14:paraId="5EEBBD4E" w14:textId="0BAAE040" w:rsidR="00711B62" w:rsidRPr="00E47142" w:rsidRDefault="00711B62" w:rsidP="00D1100D">
            <w:pPr>
              <w:jc w:val="center"/>
              <w:rPr>
                <w:rFonts w:cstheme="minorHAnsi"/>
                <w:bCs/>
                <w:sz w:val="20"/>
                <w:szCs w:val="20"/>
              </w:rPr>
            </w:pPr>
            <w:r w:rsidRPr="00E47142">
              <w:rPr>
                <w:rFonts w:cstheme="minorHAnsi"/>
                <w:sz w:val="20"/>
                <w:szCs w:val="20"/>
              </w:rPr>
              <w:t>—</w:t>
            </w:r>
          </w:p>
        </w:tc>
        <w:tc>
          <w:tcPr>
            <w:tcW w:w="280" w:type="pct"/>
            <w:tcBorders>
              <w:top w:val="single" w:sz="4" w:space="0" w:color="auto"/>
              <w:right w:val="single" w:sz="18" w:space="0" w:color="auto"/>
            </w:tcBorders>
            <w:vAlign w:val="center"/>
          </w:tcPr>
          <w:p w14:paraId="14CA544C" w14:textId="3569A9AD" w:rsidR="00711B62" w:rsidRPr="00E47142" w:rsidRDefault="00711B62" w:rsidP="00D1100D">
            <w:pPr>
              <w:jc w:val="center"/>
              <w:rPr>
                <w:rFonts w:cstheme="minorHAnsi"/>
                <w:bCs/>
                <w:sz w:val="20"/>
                <w:szCs w:val="20"/>
              </w:rPr>
            </w:pPr>
            <w:r w:rsidRPr="00E47142">
              <w:rPr>
                <w:rFonts w:cstheme="minorHAnsi"/>
                <w:sz w:val="20"/>
                <w:szCs w:val="20"/>
              </w:rPr>
              <w:t>—</w:t>
            </w:r>
          </w:p>
        </w:tc>
        <w:tc>
          <w:tcPr>
            <w:tcW w:w="287" w:type="pct"/>
            <w:tcBorders>
              <w:top w:val="single" w:sz="4" w:space="0" w:color="auto"/>
              <w:left w:val="single" w:sz="18" w:space="0" w:color="auto"/>
            </w:tcBorders>
            <w:vAlign w:val="center"/>
          </w:tcPr>
          <w:p w14:paraId="31109DDC" w14:textId="319F350E" w:rsidR="00711B62" w:rsidRPr="00E47142" w:rsidRDefault="00711B62" w:rsidP="00D1100D">
            <w:pPr>
              <w:jc w:val="center"/>
              <w:rPr>
                <w:rFonts w:cstheme="minorHAnsi"/>
                <w:bCs/>
                <w:sz w:val="20"/>
                <w:szCs w:val="20"/>
              </w:rPr>
            </w:pPr>
            <w:r w:rsidRPr="00E47142">
              <w:rPr>
                <w:rFonts w:cstheme="minorHAnsi"/>
                <w:sz w:val="20"/>
                <w:szCs w:val="20"/>
              </w:rPr>
              <w:t>—</w:t>
            </w:r>
          </w:p>
        </w:tc>
        <w:tc>
          <w:tcPr>
            <w:tcW w:w="325" w:type="pct"/>
            <w:tcBorders>
              <w:top w:val="single" w:sz="4" w:space="0" w:color="auto"/>
              <w:right w:val="single" w:sz="18" w:space="0" w:color="auto"/>
            </w:tcBorders>
            <w:vAlign w:val="center"/>
          </w:tcPr>
          <w:p w14:paraId="6584C7E1" w14:textId="43C32072" w:rsidR="00711B62" w:rsidRPr="00E47142" w:rsidRDefault="00711B62" w:rsidP="00D1100D">
            <w:pPr>
              <w:jc w:val="center"/>
              <w:rPr>
                <w:rFonts w:cstheme="minorHAnsi"/>
                <w:bCs/>
                <w:sz w:val="20"/>
                <w:szCs w:val="20"/>
              </w:rPr>
            </w:pPr>
            <w:r w:rsidRPr="00E47142">
              <w:rPr>
                <w:rFonts w:cstheme="minorHAnsi"/>
                <w:sz w:val="20"/>
                <w:szCs w:val="20"/>
              </w:rPr>
              <w:t>—</w:t>
            </w:r>
          </w:p>
        </w:tc>
        <w:tc>
          <w:tcPr>
            <w:tcW w:w="298" w:type="pct"/>
            <w:tcBorders>
              <w:top w:val="single" w:sz="4" w:space="0" w:color="auto"/>
              <w:left w:val="single" w:sz="18" w:space="0" w:color="auto"/>
              <w:bottom w:val="dotted" w:sz="4" w:space="0" w:color="auto"/>
              <w:right w:val="dotted" w:sz="4" w:space="0" w:color="auto"/>
            </w:tcBorders>
            <w:vAlign w:val="center"/>
          </w:tcPr>
          <w:p w14:paraId="31F4DD1A" w14:textId="7C3D5852" w:rsidR="00711B62" w:rsidRPr="00E47142" w:rsidRDefault="00711B62" w:rsidP="00D1100D">
            <w:pPr>
              <w:jc w:val="center"/>
              <w:rPr>
                <w:rFonts w:cstheme="minorHAnsi"/>
                <w:bCs/>
                <w:sz w:val="20"/>
                <w:szCs w:val="20"/>
              </w:rPr>
            </w:pPr>
            <w:r w:rsidRPr="00E47142">
              <w:rPr>
                <w:rFonts w:cstheme="minorHAnsi"/>
                <w:sz w:val="20"/>
                <w:szCs w:val="20"/>
              </w:rPr>
              <w:t>—</w:t>
            </w:r>
          </w:p>
        </w:tc>
        <w:tc>
          <w:tcPr>
            <w:tcW w:w="295" w:type="pct"/>
            <w:tcBorders>
              <w:top w:val="single" w:sz="4" w:space="0" w:color="auto"/>
              <w:left w:val="dotted" w:sz="4" w:space="0" w:color="auto"/>
              <w:bottom w:val="dotted" w:sz="4" w:space="0" w:color="auto"/>
              <w:right w:val="single" w:sz="18" w:space="0" w:color="auto"/>
            </w:tcBorders>
            <w:vAlign w:val="center"/>
          </w:tcPr>
          <w:p w14:paraId="19D30A89" w14:textId="58724549" w:rsidR="00711B62" w:rsidRPr="00E47142" w:rsidRDefault="00711B62" w:rsidP="00D1100D">
            <w:pPr>
              <w:jc w:val="center"/>
              <w:rPr>
                <w:rFonts w:cstheme="minorHAnsi"/>
                <w:bCs/>
                <w:sz w:val="20"/>
                <w:szCs w:val="20"/>
              </w:rPr>
            </w:pPr>
            <w:r w:rsidRPr="00E47142">
              <w:rPr>
                <w:rFonts w:cstheme="minorHAnsi"/>
                <w:sz w:val="20"/>
                <w:szCs w:val="20"/>
              </w:rPr>
              <w:t>—</w:t>
            </w:r>
          </w:p>
        </w:tc>
      </w:tr>
      <w:tr w:rsidR="00F41413" w:rsidRPr="001B4E3F" w14:paraId="6FE3B3D9" w14:textId="77777777" w:rsidTr="00E47142">
        <w:trPr>
          <w:trHeight w:val="20"/>
        </w:trPr>
        <w:tc>
          <w:tcPr>
            <w:tcW w:w="1131" w:type="pct"/>
            <w:vMerge/>
            <w:tcBorders>
              <w:left w:val="single" w:sz="18" w:space="0" w:color="auto"/>
              <w:bottom w:val="single" w:sz="4" w:space="0" w:color="auto"/>
              <w:right w:val="single" w:sz="4" w:space="0" w:color="auto"/>
            </w:tcBorders>
            <w:vAlign w:val="center"/>
          </w:tcPr>
          <w:p w14:paraId="715B5BE8" w14:textId="77777777" w:rsidR="00F41413" w:rsidRPr="001B4E3F" w:rsidRDefault="00F41413" w:rsidP="00F41413">
            <w:pPr>
              <w:jc w:val="left"/>
              <w:rPr>
                <w:rFonts w:cstheme="minorHAnsi"/>
                <w:color w:val="000000" w:themeColor="text1"/>
                <w:sz w:val="20"/>
                <w:szCs w:val="20"/>
              </w:rPr>
            </w:pPr>
          </w:p>
        </w:tc>
        <w:tc>
          <w:tcPr>
            <w:tcW w:w="936" w:type="pct"/>
            <w:tcBorders>
              <w:left w:val="single" w:sz="4" w:space="0" w:color="auto"/>
              <w:bottom w:val="single" w:sz="4" w:space="0" w:color="auto"/>
              <w:right w:val="single" w:sz="18" w:space="0" w:color="auto"/>
            </w:tcBorders>
            <w:vAlign w:val="center"/>
          </w:tcPr>
          <w:p w14:paraId="58E1D31C" w14:textId="77777777" w:rsidR="00F41413" w:rsidRPr="001B4E3F" w:rsidRDefault="00F41413" w:rsidP="00F41413">
            <w:pPr>
              <w:jc w:val="left"/>
              <w:rPr>
                <w:rFonts w:cstheme="minorHAnsi"/>
                <w:color w:val="000000" w:themeColor="text1"/>
                <w:sz w:val="20"/>
                <w:szCs w:val="20"/>
              </w:rPr>
            </w:pPr>
            <w:r w:rsidRPr="001B4E3F">
              <w:rPr>
                <w:rFonts w:cstheme="minorHAnsi"/>
                <w:color w:val="000000" w:themeColor="text1"/>
                <w:sz w:val="20"/>
                <w:szCs w:val="20"/>
              </w:rPr>
              <w:t>Non-Hispanic White</w:t>
            </w:r>
          </w:p>
        </w:tc>
        <w:tc>
          <w:tcPr>
            <w:tcW w:w="258" w:type="pct"/>
            <w:tcBorders>
              <w:left w:val="single" w:sz="18" w:space="0" w:color="auto"/>
              <w:bottom w:val="single" w:sz="4" w:space="0" w:color="auto"/>
            </w:tcBorders>
            <w:vAlign w:val="center"/>
          </w:tcPr>
          <w:p w14:paraId="6A6CAE83" w14:textId="26BBAF2F" w:rsidR="00F41413" w:rsidRPr="00E47142" w:rsidRDefault="00F41413" w:rsidP="00D1100D">
            <w:pPr>
              <w:jc w:val="center"/>
              <w:rPr>
                <w:rFonts w:eastAsia="DengXian" w:cstheme="minorHAnsi"/>
                <w:bCs/>
                <w:sz w:val="20"/>
                <w:szCs w:val="20"/>
                <w:lang w:eastAsia="zh-CN"/>
              </w:rPr>
            </w:pPr>
            <w:r w:rsidRPr="00E47142">
              <w:rPr>
                <w:rFonts w:cstheme="minorHAnsi"/>
                <w:sz w:val="20"/>
                <w:szCs w:val="20"/>
              </w:rPr>
              <w:t>—</w:t>
            </w:r>
          </w:p>
        </w:tc>
        <w:tc>
          <w:tcPr>
            <w:tcW w:w="287" w:type="pct"/>
            <w:tcBorders>
              <w:bottom w:val="single" w:sz="4" w:space="0" w:color="auto"/>
              <w:right w:val="single" w:sz="18" w:space="0" w:color="auto"/>
            </w:tcBorders>
            <w:vAlign w:val="center"/>
          </w:tcPr>
          <w:p w14:paraId="666FD385" w14:textId="093C61F7" w:rsidR="00F41413" w:rsidRPr="00E47142" w:rsidRDefault="00F41413" w:rsidP="00D1100D">
            <w:pPr>
              <w:jc w:val="center"/>
              <w:rPr>
                <w:rFonts w:eastAsia="DengXian" w:cstheme="minorHAnsi"/>
                <w:bCs/>
                <w:sz w:val="20"/>
                <w:szCs w:val="20"/>
                <w:lang w:eastAsia="zh-CN"/>
              </w:rPr>
            </w:pPr>
            <w:r w:rsidRPr="00E47142">
              <w:rPr>
                <w:rFonts w:cstheme="minorHAnsi"/>
                <w:sz w:val="20"/>
                <w:szCs w:val="20"/>
              </w:rPr>
              <w:t>—</w:t>
            </w:r>
          </w:p>
        </w:tc>
        <w:tc>
          <w:tcPr>
            <w:tcW w:w="287" w:type="pct"/>
            <w:tcBorders>
              <w:left w:val="single" w:sz="18" w:space="0" w:color="auto"/>
              <w:bottom w:val="single" w:sz="4" w:space="0" w:color="auto"/>
            </w:tcBorders>
            <w:vAlign w:val="center"/>
          </w:tcPr>
          <w:p w14:paraId="6B127FCA" w14:textId="45103DB8" w:rsidR="00F41413" w:rsidRPr="00E47142" w:rsidRDefault="00F41413" w:rsidP="00D1100D">
            <w:pPr>
              <w:jc w:val="center"/>
              <w:rPr>
                <w:rFonts w:cstheme="minorHAnsi"/>
                <w:bCs/>
                <w:sz w:val="20"/>
                <w:szCs w:val="20"/>
              </w:rPr>
            </w:pPr>
            <w:r w:rsidRPr="00E47142">
              <w:rPr>
                <w:rFonts w:cstheme="minorHAnsi"/>
                <w:sz w:val="20"/>
                <w:szCs w:val="20"/>
              </w:rPr>
              <w:t>—</w:t>
            </w:r>
          </w:p>
        </w:tc>
        <w:tc>
          <w:tcPr>
            <w:tcW w:w="355" w:type="pct"/>
            <w:tcBorders>
              <w:bottom w:val="single" w:sz="4" w:space="0" w:color="auto"/>
              <w:right w:val="single" w:sz="18" w:space="0" w:color="auto"/>
            </w:tcBorders>
            <w:vAlign w:val="center"/>
          </w:tcPr>
          <w:p w14:paraId="3FBD467E" w14:textId="1B1C8474" w:rsidR="00F41413" w:rsidRPr="00E47142" w:rsidRDefault="00F41413" w:rsidP="00D1100D">
            <w:pPr>
              <w:jc w:val="center"/>
              <w:rPr>
                <w:rFonts w:cstheme="minorHAnsi"/>
                <w:bCs/>
                <w:sz w:val="20"/>
                <w:szCs w:val="20"/>
              </w:rPr>
            </w:pPr>
            <w:r w:rsidRPr="00E47142">
              <w:rPr>
                <w:rFonts w:cstheme="minorHAnsi"/>
                <w:sz w:val="20"/>
                <w:szCs w:val="20"/>
              </w:rPr>
              <w:t>—</w:t>
            </w:r>
          </w:p>
        </w:tc>
        <w:tc>
          <w:tcPr>
            <w:tcW w:w="261" w:type="pct"/>
            <w:tcBorders>
              <w:left w:val="single" w:sz="18" w:space="0" w:color="auto"/>
              <w:bottom w:val="single" w:sz="4" w:space="0" w:color="auto"/>
            </w:tcBorders>
            <w:vAlign w:val="center"/>
          </w:tcPr>
          <w:p w14:paraId="5B462F02" w14:textId="1B9ED709" w:rsidR="00F41413" w:rsidRPr="00E47142" w:rsidRDefault="00F41413" w:rsidP="00D1100D">
            <w:pPr>
              <w:jc w:val="center"/>
              <w:rPr>
                <w:rFonts w:cstheme="minorHAnsi"/>
                <w:bCs/>
                <w:sz w:val="20"/>
                <w:szCs w:val="20"/>
              </w:rPr>
            </w:pPr>
            <w:r w:rsidRPr="00E47142">
              <w:rPr>
                <w:rFonts w:cstheme="minorHAnsi"/>
                <w:sz w:val="20"/>
                <w:szCs w:val="20"/>
              </w:rPr>
              <w:t>—</w:t>
            </w:r>
          </w:p>
        </w:tc>
        <w:tc>
          <w:tcPr>
            <w:tcW w:w="280" w:type="pct"/>
            <w:tcBorders>
              <w:bottom w:val="single" w:sz="4" w:space="0" w:color="auto"/>
              <w:right w:val="single" w:sz="18" w:space="0" w:color="auto"/>
            </w:tcBorders>
            <w:vAlign w:val="center"/>
          </w:tcPr>
          <w:p w14:paraId="2E863466" w14:textId="37AC43EB" w:rsidR="00F41413" w:rsidRPr="00E47142" w:rsidRDefault="00F41413" w:rsidP="00D1100D">
            <w:pPr>
              <w:jc w:val="center"/>
              <w:rPr>
                <w:rFonts w:cstheme="minorHAnsi"/>
                <w:bCs/>
                <w:sz w:val="20"/>
                <w:szCs w:val="20"/>
              </w:rPr>
            </w:pPr>
            <w:r w:rsidRPr="00E47142">
              <w:rPr>
                <w:rFonts w:cstheme="minorHAnsi"/>
                <w:sz w:val="20"/>
                <w:szCs w:val="20"/>
              </w:rPr>
              <w:t>—</w:t>
            </w:r>
          </w:p>
        </w:tc>
        <w:tc>
          <w:tcPr>
            <w:tcW w:w="287" w:type="pct"/>
            <w:tcBorders>
              <w:left w:val="single" w:sz="18" w:space="0" w:color="auto"/>
              <w:bottom w:val="single" w:sz="4" w:space="0" w:color="auto"/>
            </w:tcBorders>
            <w:vAlign w:val="center"/>
          </w:tcPr>
          <w:p w14:paraId="6D94EA45" w14:textId="5544E790" w:rsidR="00F41413" w:rsidRPr="00E47142" w:rsidRDefault="00787072" w:rsidP="00D1100D">
            <w:pPr>
              <w:jc w:val="center"/>
              <w:rPr>
                <w:rFonts w:cstheme="minorHAnsi"/>
                <w:bCs/>
                <w:sz w:val="20"/>
                <w:szCs w:val="20"/>
              </w:rPr>
            </w:pPr>
            <w:r w:rsidRPr="00E47142">
              <w:rPr>
                <w:rFonts w:cstheme="minorHAnsi"/>
                <w:sz w:val="20"/>
                <w:szCs w:val="20"/>
              </w:rPr>
              <w:t>—</w:t>
            </w:r>
          </w:p>
        </w:tc>
        <w:tc>
          <w:tcPr>
            <w:tcW w:w="325" w:type="pct"/>
            <w:tcBorders>
              <w:bottom w:val="single" w:sz="4" w:space="0" w:color="auto"/>
              <w:right w:val="single" w:sz="18" w:space="0" w:color="auto"/>
            </w:tcBorders>
            <w:vAlign w:val="center"/>
          </w:tcPr>
          <w:p w14:paraId="04EC4245" w14:textId="4F7452A2" w:rsidR="00F41413" w:rsidRPr="00E47142" w:rsidRDefault="00787072" w:rsidP="00D1100D">
            <w:pPr>
              <w:jc w:val="center"/>
              <w:rPr>
                <w:rFonts w:cstheme="minorHAnsi"/>
                <w:bCs/>
                <w:sz w:val="20"/>
                <w:szCs w:val="20"/>
              </w:rPr>
            </w:pPr>
            <w:r w:rsidRPr="00E47142">
              <w:rPr>
                <w:rFonts w:cstheme="minorHAnsi"/>
                <w:sz w:val="20"/>
                <w:szCs w:val="20"/>
              </w:rPr>
              <w:t>—</w:t>
            </w:r>
          </w:p>
        </w:tc>
        <w:tc>
          <w:tcPr>
            <w:tcW w:w="298" w:type="pct"/>
            <w:tcBorders>
              <w:top w:val="dotted" w:sz="4" w:space="0" w:color="auto"/>
              <w:left w:val="single" w:sz="18" w:space="0" w:color="auto"/>
              <w:bottom w:val="single" w:sz="4" w:space="0" w:color="auto"/>
              <w:right w:val="dotted" w:sz="4" w:space="0" w:color="auto"/>
            </w:tcBorders>
            <w:vAlign w:val="center"/>
          </w:tcPr>
          <w:p w14:paraId="76B70570" w14:textId="35F2EF52" w:rsidR="00F41413" w:rsidRPr="00E47142" w:rsidRDefault="00AC420B" w:rsidP="00D1100D">
            <w:pPr>
              <w:jc w:val="center"/>
              <w:rPr>
                <w:rFonts w:cstheme="minorHAnsi"/>
                <w:bCs/>
                <w:sz w:val="20"/>
                <w:szCs w:val="20"/>
              </w:rPr>
            </w:pPr>
            <w:r w:rsidRPr="00E47142">
              <w:rPr>
                <w:rFonts w:cstheme="minorHAnsi"/>
                <w:bCs/>
                <w:sz w:val="20"/>
                <w:szCs w:val="20"/>
              </w:rPr>
              <w:t>0.10</w:t>
            </w:r>
          </w:p>
        </w:tc>
        <w:tc>
          <w:tcPr>
            <w:tcW w:w="295" w:type="pct"/>
            <w:tcBorders>
              <w:top w:val="dotted" w:sz="4" w:space="0" w:color="auto"/>
              <w:left w:val="dotted" w:sz="4" w:space="0" w:color="auto"/>
              <w:bottom w:val="single" w:sz="4" w:space="0" w:color="auto"/>
              <w:right w:val="single" w:sz="18" w:space="0" w:color="auto"/>
            </w:tcBorders>
            <w:vAlign w:val="center"/>
          </w:tcPr>
          <w:p w14:paraId="6658989D" w14:textId="43D3F727" w:rsidR="00F41413" w:rsidRPr="00E47142" w:rsidRDefault="00AC420B" w:rsidP="00D1100D">
            <w:pPr>
              <w:jc w:val="center"/>
              <w:rPr>
                <w:rFonts w:cstheme="minorHAnsi"/>
                <w:bCs/>
                <w:sz w:val="20"/>
                <w:szCs w:val="20"/>
              </w:rPr>
            </w:pPr>
            <w:r w:rsidRPr="00E47142">
              <w:rPr>
                <w:rFonts w:cstheme="minorHAnsi"/>
                <w:bCs/>
                <w:sz w:val="20"/>
                <w:szCs w:val="20"/>
              </w:rPr>
              <w:t>2.58</w:t>
            </w:r>
          </w:p>
        </w:tc>
      </w:tr>
      <w:tr w:rsidR="002E70C1" w:rsidRPr="001B4E3F" w14:paraId="02A7CF6F" w14:textId="77777777" w:rsidTr="00E47142">
        <w:trPr>
          <w:trHeight w:val="20"/>
        </w:trPr>
        <w:tc>
          <w:tcPr>
            <w:tcW w:w="1131" w:type="pct"/>
            <w:vMerge w:val="restart"/>
            <w:tcBorders>
              <w:top w:val="single" w:sz="4" w:space="0" w:color="auto"/>
              <w:left w:val="single" w:sz="18" w:space="0" w:color="auto"/>
              <w:right w:val="single" w:sz="4" w:space="0" w:color="auto"/>
            </w:tcBorders>
            <w:vAlign w:val="center"/>
          </w:tcPr>
          <w:p w14:paraId="0D776C7E" w14:textId="77777777" w:rsidR="002E70C1" w:rsidRPr="001B4E3F" w:rsidRDefault="002E70C1" w:rsidP="002E70C1">
            <w:pPr>
              <w:jc w:val="left"/>
              <w:rPr>
                <w:rFonts w:cstheme="minorHAnsi"/>
                <w:color w:val="000000" w:themeColor="text1"/>
                <w:sz w:val="20"/>
                <w:szCs w:val="20"/>
              </w:rPr>
            </w:pPr>
            <w:r w:rsidRPr="001B4E3F">
              <w:rPr>
                <w:rFonts w:cstheme="minorHAnsi"/>
                <w:color w:val="000000" w:themeColor="text1"/>
                <w:sz w:val="20"/>
                <w:szCs w:val="20"/>
              </w:rPr>
              <w:t>Education (*)</w:t>
            </w:r>
          </w:p>
        </w:tc>
        <w:tc>
          <w:tcPr>
            <w:tcW w:w="936" w:type="pct"/>
            <w:tcBorders>
              <w:top w:val="single" w:sz="4" w:space="0" w:color="auto"/>
              <w:left w:val="single" w:sz="4" w:space="0" w:color="auto"/>
              <w:right w:val="single" w:sz="18" w:space="0" w:color="auto"/>
            </w:tcBorders>
            <w:vAlign w:val="center"/>
          </w:tcPr>
          <w:p w14:paraId="3989DD8A" w14:textId="2353EA98" w:rsidR="002E70C1" w:rsidRPr="001B4E3F" w:rsidRDefault="002E70C1" w:rsidP="002E70C1">
            <w:pPr>
              <w:jc w:val="left"/>
              <w:rPr>
                <w:rFonts w:cstheme="minorHAnsi"/>
                <w:color w:val="000000" w:themeColor="text1"/>
                <w:sz w:val="20"/>
                <w:szCs w:val="20"/>
              </w:rPr>
            </w:pPr>
            <w:r w:rsidRPr="001B4E3F">
              <w:rPr>
                <w:rFonts w:cstheme="minorHAnsi"/>
                <w:color w:val="000000" w:themeColor="text1"/>
                <w:sz w:val="20"/>
                <w:szCs w:val="20"/>
                <w:lang w:eastAsia="zh-CN"/>
              </w:rPr>
              <w:t xml:space="preserve">≤ </w:t>
            </w:r>
            <w:r w:rsidRPr="001B4E3F">
              <w:rPr>
                <w:rFonts w:cstheme="minorHAnsi"/>
                <w:color w:val="000000" w:themeColor="text1"/>
                <w:sz w:val="20"/>
                <w:szCs w:val="20"/>
              </w:rPr>
              <w:t>High school</w:t>
            </w:r>
          </w:p>
        </w:tc>
        <w:tc>
          <w:tcPr>
            <w:tcW w:w="258" w:type="pct"/>
            <w:tcBorders>
              <w:top w:val="single" w:sz="4" w:space="0" w:color="auto"/>
              <w:left w:val="single" w:sz="18" w:space="0" w:color="auto"/>
            </w:tcBorders>
            <w:vAlign w:val="center"/>
          </w:tcPr>
          <w:p w14:paraId="7904C0B6" w14:textId="35BD6F41" w:rsidR="002E70C1" w:rsidRPr="00E47142" w:rsidRDefault="00C97A5A" w:rsidP="00D1100D">
            <w:pPr>
              <w:jc w:val="center"/>
              <w:rPr>
                <w:rFonts w:eastAsia="DengXian" w:cstheme="minorHAnsi"/>
                <w:bCs/>
                <w:sz w:val="20"/>
                <w:szCs w:val="20"/>
                <w:lang w:eastAsia="zh-CN"/>
              </w:rPr>
            </w:pPr>
            <w:r w:rsidRPr="00E47142">
              <w:rPr>
                <w:rFonts w:eastAsia="DengXian" w:cstheme="minorHAnsi"/>
                <w:bCs/>
                <w:sz w:val="20"/>
                <w:szCs w:val="20"/>
                <w:lang w:eastAsia="zh-CN"/>
              </w:rPr>
              <w:t>-0.16</w:t>
            </w:r>
          </w:p>
        </w:tc>
        <w:tc>
          <w:tcPr>
            <w:tcW w:w="287" w:type="pct"/>
            <w:tcBorders>
              <w:top w:val="single" w:sz="4" w:space="0" w:color="auto"/>
              <w:right w:val="single" w:sz="18" w:space="0" w:color="auto"/>
            </w:tcBorders>
            <w:vAlign w:val="center"/>
          </w:tcPr>
          <w:p w14:paraId="4661EE31" w14:textId="3F61F385" w:rsidR="002E70C1" w:rsidRPr="00E47142" w:rsidRDefault="00C97A5A" w:rsidP="00D1100D">
            <w:pPr>
              <w:jc w:val="center"/>
              <w:rPr>
                <w:rFonts w:eastAsia="DengXian" w:cstheme="minorHAnsi"/>
                <w:bCs/>
                <w:sz w:val="20"/>
                <w:szCs w:val="20"/>
                <w:lang w:eastAsia="zh-CN"/>
              </w:rPr>
            </w:pPr>
            <w:r w:rsidRPr="00E47142">
              <w:rPr>
                <w:rFonts w:eastAsia="DengXian" w:cstheme="minorHAnsi"/>
                <w:bCs/>
                <w:sz w:val="20"/>
                <w:szCs w:val="20"/>
                <w:lang w:eastAsia="zh-CN"/>
              </w:rPr>
              <w:t>-5.08</w:t>
            </w:r>
          </w:p>
        </w:tc>
        <w:tc>
          <w:tcPr>
            <w:tcW w:w="287" w:type="pct"/>
            <w:tcBorders>
              <w:top w:val="single" w:sz="4" w:space="0" w:color="auto"/>
              <w:left w:val="single" w:sz="18" w:space="0" w:color="auto"/>
            </w:tcBorders>
            <w:vAlign w:val="center"/>
          </w:tcPr>
          <w:p w14:paraId="35FBB32E" w14:textId="02533E3C" w:rsidR="002E70C1" w:rsidRPr="00E47142" w:rsidRDefault="002E70C1" w:rsidP="00D1100D">
            <w:pPr>
              <w:jc w:val="center"/>
              <w:rPr>
                <w:rFonts w:cstheme="minorHAnsi"/>
                <w:bCs/>
                <w:sz w:val="20"/>
                <w:szCs w:val="20"/>
              </w:rPr>
            </w:pPr>
            <w:r w:rsidRPr="00E47142">
              <w:rPr>
                <w:rFonts w:cstheme="minorHAnsi"/>
                <w:sz w:val="20"/>
                <w:szCs w:val="20"/>
              </w:rPr>
              <w:t>—</w:t>
            </w:r>
          </w:p>
        </w:tc>
        <w:tc>
          <w:tcPr>
            <w:tcW w:w="355" w:type="pct"/>
            <w:tcBorders>
              <w:top w:val="single" w:sz="4" w:space="0" w:color="auto"/>
              <w:right w:val="single" w:sz="18" w:space="0" w:color="auto"/>
            </w:tcBorders>
            <w:vAlign w:val="center"/>
          </w:tcPr>
          <w:p w14:paraId="1415BC56" w14:textId="4E873E2A" w:rsidR="002E70C1" w:rsidRPr="00E47142" w:rsidRDefault="002E70C1" w:rsidP="00D1100D">
            <w:pPr>
              <w:jc w:val="center"/>
              <w:rPr>
                <w:rFonts w:cstheme="minorHAnsi"/>
                <w:bCs/>
                <w:sz w:val="20"/>
                <w:szCs w:val="20"/>
              </w:rPr>
            </w:pPr>
            <w:r w:rsidRPr="00E47142">
              <w:rPr>
                <w:rFonts w:cstheme="minorHAnsi"/>
                <w:sz w:val="20"/>
                <w:szCs w:val="20"/>
              </w:rPr>
              <w:t>—</w:t>
            </w:r>
          </w:p>
        </w:tc>
        <w:tc>
          <w:tcPr>
            <w:tcW w:w="261" w:type="pct"/>
            <w:tcBorders>
              <w:top w:val="single" w:sz="4" w:space="0" w:color="auto"/>
              <w:left w:val="single" w:sz="18" w:space="0" w:color="auto"/>
            </w:tcBorders>
            <w:vAlign w:val="center"/>
          </w:tcPr>
          <w:p w14:paraId="20E6F3CE" w14:textId="2BC8062A" w:rsidR="002E70C1" w:rsidRPr="00E47142" w:rsidRDefault="00CC64F2" w:rsidP="00D1100D">
            <w:pPr>
              <w:jc w:val="center"/>
              <w:rPr>
                <w:rFonts w:cstheme="minorHAnsi"/>
                <w:bCs/>
                <w:sz w:val="20"/>
                <w:szCs w:val="20"/>
              </w:rPr>
            </w:pPr>
            <w:r w:rsidRPr="00E47142">
              <w:rPr>
                <w:rFonts w:cstheme="minorHAnsi"/>
                <w:bCs/>
                <w:sz w:val="20"/>
                <w:szCs w:val="20"/>
              </w:rPr>
              <w:t>-0.14</w:t>
            </w:r>
          </w:p>
        </w:tc>
        <w:tc>
          <w:tcPr>
            <w:tcW w:w="280" w:type="pct"/>
            <w:tcBorders>
              <w:top w:val="single" w:sz="4" w:space="0" w:color="auto"/>
              <w:right w:val="single" w:sz="18" w:space="0" w:color="auto"/>
            </w:tcBorders>
            <w:vAlign w:val="center"/>
          </w:tcPr>
          <w:p w14:paraId="5723E107" w14:textId="4EEF5866" w:rsidR="002E70C1" w:rsidRPr="00E47142" w:rsidRDefault="00CC64F2" w:rsidP="00D1100D">
            <w:pPr>
              <w:jc w:val="center"/>
              <w:rPr>
                <w:rFonts w:cstheme="minorHAnsi"/>
                <w:b/>
                <w:sz w:val="20"/>
                <w:szCs w:val="20"/>
              </w:rPr>
            </w:pPr>
            <w:r w:rsidRPr="00E47142">
              <w:rPr>
                <w:rFonts w:cstheme="minorHAnsi"/>
                <w:bCs/>
                <w:sz w:val="20"/>
                <w:szCs w:val="20"/>
              </w:rPr>
              <w:t>-3.68</w:t>
            </w:r>
          </w:p>
        </w:tc>
        <w:tc>
          <w:tcPr>
            <w:tcW w:w="287" w:type="pct"/>
            <w:tcBorders>
              <w:top w:val="single" w:sz="4" w:space="0" w:color="auto"/>
              <w:left w:val="single" w:sz="18" w:space="0" w:color="auto"/>
            </w:tcBorders>
            <w:vAlign w:val="center"/>
          </w:tcPr>
          <w:p w14:paraId="167CB66B" w14:textId="4F1F2F0C" w:rsidR="002E70C1" w:rsidRPr="00E47142" w:rsidRDefault="00BB487D" w:rsidP="00D1100D">
            <w:pPr>
              <w:jc w:val="center"/>
              <w:rPr>
                <w:rFonts w:cstheme="minorHAnsi"/>
                <w:bCs/>
                <w:sz w:val="20"/>
                <w:szCs w:val="20"/>
              </w:rPr>
            </w:pPr>
            <w:r w:rsidRPr="00E47142">
              <w:rPr>
                <w:rFonts w:cstheme="minorHAnsi"/>
                <w:bCs/>
                <w:sz w:val="20"/>
                <w:szCs w:val="20"/>
              </w:rPr>
              <w:t>-0.16</w:t>
            </w:r>
          </w:p>
        </w:tc>
        <w:tc>
          <w:tcPr>
            <w:tcW w:w="325" w:type="pct"/>
            <w:tcBorders>
              <w:top w:val="single" w:sz="4" w:space="0" w:color="auto"/>
              <w:right w:val="single" w:sz="18" w:space="0" w:color="auto"/>
            </w:tcBorders>
            <w:vAlign w:val="center"/>
          </w:tcPr>
          <w:p w14:paraId="496ED76D" w14:textId="7A5CD212" w:rsidR="002E70C1" w:rsidRPr="00E47142" w:rsidRDefault="00BB487D" w:rsidP="00D1100D">
            <w:pPr>
              <w:jc w:val="center"/>
              <w:rPr>
                <w:rFonts w:cstheme="minorHAnsi"/>
                <w:bCs/>
                <w:sz w:val="20"/>
                <w:szCs w:val="20"/>
              </w:rPr>
            </w:pPr>
            <w:r w:rsidRPr="00E47142">
              <w:rPr>
                <w:rFonts w:cstheme="minorHAnsi"/>
                <w:bCs/>
                <w:sz w:val="20"/>
                <w:szCs w:val="20"/>
              </w:rPr>
              <w:t>-4.70</w:t>
            </w:r>
          </w:p>
        </w:tc>
        <w:tc>
          <w:tcPr>
            <w:tcW w:w="298" w:type="pct"/>
            <w:tcBorders>
              <w:top w:val="single" w:sz="4" w:space="0" w:color="auto"/>
              <w:left w:val="single" w:sz="18" w:space="0" w:color="auto"/>
              <w:bottom w:val="dotted" w:sz="4" w:space="0" w:color="auto"/>
              <w:right w:val="dotted" w:sz="4" w:space="0" w:color="auto"/>
            </w:tcBorders>
            <w:vAlign w:val="center"/>
          </w:tcPr>
          <w:p w14:paraId="3C4B3F0C" w14:textId="294BD7D7" w:rsidR="002E70C1" w:rsidRPr="00E47142" w:rsidRDefault="002E70C1" w:rsidP="00D1100D">
            <w:pPr>
              <w:jc w:val="center"/>
              <w:rPr>
                <w:rFonts w:cstheme="minorHAnsi"/>
                <w:bCs/>
                <w:sz w:val="20"/>
                <w:szCs w:val="20"/>
              </w:rPr>
            </w:pPr>
            <w:r w:rsidRPr="00E47142">
              <w:rPr>
                <w:rFonts w:cstheme="minorHAnsi"/>
                <w:sz w:val="20"/>
                <w:szCs w:val="20"/>
              </w:rPr>
              <w:t>—</w:t>
            </w:r>
          </w:p>
        </w:tc>
        <w:tc>
          <w:tcPr>
            <w:tcW w:w="295" w:type="pct"/>
            <w:tcBorders>
              <w:top w:val="single" w:sz="4" w:space="0" w:color="auto"/>
              <w:left w:val="dotted" w:sz="4" w:space="0" w:color="auto"/>
              <w:bottom w:val="dotted" w:sz="4" w:space="0" w:color="auto"/>
              <w:right w:val="single" w:sz="18" w:space="0" w:color="auto"/>
            </w:tcBorders>
            <w:vAlign w:val="center"/>
          </w:tcPr>
          <w:p w14:paraId="2DBE9005" w14:textId="5DA42573" w:rsidR="002E70C1" w:rsidRPr="00E47142" w:rsidRDefault="002E70C1" w:rsidP="00D1100D">
            <w:pPr>
              <w:jc w:val="center"/>
              <w:rPr>
                <w:rFonts w:cstheme="minorHAnsi"/>
                <w:bCs/>
                <w:sz w:val="20"/>
                <w:szCs w:val="20"/>
              </w:rPr>
            </w:pPr>
            <w:r w:rsidRPr="00E47142">
              <w:rPr>
                <w:rFonts w:cstheme="minorHAnsi"/>
                <w:sz w:val="20"/>
                <w:szCs w:val="20"/>
              </w:rPr>
              <w:t>—</w:t>
            </w:r>
          </w:p>
        </w:tc>
      </w:tr>
      <w:tr w:rsidR="002E70C1" w:rsidRPr="001B4E3F" w14:paraId="5B6FFB4D" w14:textId="77777777" w:rsidTr="00E47142">
        <w:trPr>
          <w:trHeight w:val="20"/>
        </w:trPr>
        <w:tc>
          <w:tcPr>
            <w:tcW w:w="1131" w:type="pct"/>
            <w:vMerge/>
            <w:tcBorders>
              <w:left w:val="single" w:sz="18" w:space="0" w:color="auto"/>
              <w:bottom w:val="single" w:sz="4" w:space="0" w:color="auto"/>
              <w:right w:val="single" w:sz="4" w:space="0" w:color="auto"/>
            </w:tcBorders>
            <w:vAlign w:val="center"/>
          </w:tcPr>
          <w:p w14:paraId="7ACD90F7" w14:textId="77777777" w:rsidR="002E70C1" w:rsidRPr="001B4E3F" w:rsidRDefault="002E70C1" w:rsidP="002E70C1">
            <w:pPr>
              <w:jc w:val="left"/>
              <w:rPr>
                <w:rFonts w:cstheme="minorHAnsi"/>
                <w:color w:val="000000" w:themeColor="text1"/>
                <w:sz w:val="20"/>
                <w:szCs w:val="20"/>
              </w:rPr>
            </w:pPr>
          </w:p>
        </w:tc>
        <w:tc>
          <w:tcPr>
            <w:tcW w:w="936" w:type="pct"/>
            <w:tcBorders>
              <w:left w:val="single" w:sz="4" w:space="0" w:color="auto"/>
              <w:bottom w:val="single" w:sz="4" w:space="0" w:color="auto"/>
              <w:right w:val="single" w:sz="18" w:space="0" w:color="auto"/>
            </w:tcBorders>
            <w:vAlign w:val="center"/>
          </w:tcPr>
          <w:p w14:paraId="3B3F440D" w14:textId="0300A5B5" w:rsidR="002E70C1" w:rsidRPr="001B4E3F" w:rsidRDefault="002E70C1" w:rsidP="002E70C1">
            <w:pPr>
              <w:jc w:val="left"/>
              <w:rPr>
                <w:rFonts w:cstheme="minorHAnsi"/>
                <w:color w:val="000000" w:themeColor="text1"/>
                <w:sz w:val="20"/>
                <w:szCs w:val="20"/>
              </w:rPr>
            </w:pPr>
            <w:r w:rsidRPr="001B4E3F">
              <w:rPr>
                <w:rFonts w:cstheme="minorHAnsi"/>
                <w:color w:val="000000" w:themeColor="text1"/>
                <w:sz w:val="20"/>
                <w:szCs w:val="20"/>
                <w:lang w:eastAsia="zh-CN"/>
              </w:rPr>
              <w:t xml:space="preserve">&gt; </w:t>
            </w:r>
            <w:r w:rsidRPr="001B4E3F">
              <w:rPr>
                <w:rFonts w:cstheme="minorHAnsi"/>
                <w:color w:val="000000" w:themeColor="text1"/>
                <w:sz w:val="20"/>
                <w:szCs w:val="20"/>
              </w:rPr>
              <w:t>Graduate degree</w:t>
            </w:r>
          </w:p>
        </w:tc>
        <w:tc>
          <w:tcPr>
            <w:tcW w:w="258" w:type="pct"/>
            <w:tcBorders>
              <w:left w:val="single" w:sz="18" w:space="0" w:color="auto"/>
              <w:bottom w:val="single" w:sz="4" w:space="0" w:color="auto"/>
            </w:tcBorders>
            <w:vAlign w:val="center"/>
          </w:tcPr>
          <w:p w14:paraId="05227BEC" w14:textId="55F40043" w:rsidR="002E70C1" w:rsidRPr="001B4E3F" w:rsidRDefault="00C97A5A"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0.10</w:t>
            </w:r>
          </w:p>
        </w:tc>
        <w:tc>
          <w:tcPr>
            <w:tcW w:w="287" w:type="pct"/>
            <w:tcBorders>
              <w:bottom w:val="single" w:sz="4" w:space="0" w:color="auto"/>
              <w:right w:val="single" w:sz="18" w:space="0" w:color="auto"/>
            </w:tcBorders>
            <w:vAlign w:val="center"/>
          </w:tcPr>
          <w:p w14:paraId="16F8AE01" w14:textId="0CBAF0C5" w:rsidR="002E70C1" w:rsidRPr="001B4E3F" w:rsidRDefault="00956454"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2.25</w:t>
            </w:r>
          </w:p>
        </w:tc>
        <w:tc>
          <w:tcPr>
            <w:tcW w:w="287" w:type="pct"/>
            <w:tcBorders>
              <w:left w:val="single" w:sz="18" w:space="0" w:color="auto"/>
              <w:bottom w:val="single" w:sz="4" w:space="0" w:color="auto"/>
            </w:tcBorders>
            <w:vAlign w:val="center"/>
          </w:tcPr>
          <w:p w14:paraId="5D3828B7" w14:textId="3568BE35"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bottom w:val="single" w:sz="4" w:space="0" w:color="auto"/>
              <w:right w:val="single" w:sz="18" w:space="0" w:color="auto"/>
            </w:tcBorders>
            <w:vAlign w:val="center"/>
          </w:tcPr>
          <w:p w14:paraId="4E7ED1D7" w14:textId="0E55C5C8"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left w:val="single" w:sz="18" w:space="0" w:color="auto"/>
              <w:bottom w:val="single" w:sz="4" w:space="0" w:color="auto"/>
            </w:tcBorders>
            <w:vAlign w:val="center"/>
          </w:tcPr>
          <w:p w14:paraId="72450B61" w14:textId="3278E32F" w:rsidR="002E70C1" w:rsidRPr="001B4E3F" w:rsidRDefault="005107A7"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0" w:type="pct"/>
            <w:tcBorders>
              <w:bottom w:val="single" w:sz="4" w:space="0" w:color="auto"/>
              <w:right w:val="single" w:sz="18" w:space="0" w:color="auto"/>
            </w:tcBorders>
            <w:vAlign w:val="center"/>
          </w:tcPr>
          <w:p w14:paraId="5DD2861E" w14:textId="62B04A87" w:rsidR="002E70C1" w:rsidRPr="001B4E3F" w:rsidRDefault="005107A7"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left w:val="single" w:sz="18" w:space="0" w:color="auto"/>
              <w:bottom w:val="single" w:sz="4" w:space="0" w:color="auto"/>
            </w:tcBorders>
            <w:vAlign w:val="center"/>
          </w:tcPr>
          <w:p w14:paraId="70700CBB" w14:textId="7AB374A7" w:rsidR="002E70C1" w:rsidRPr="001B4E3F" w:rsidRDefault="00BB487D" w:rsidP="00D1100D">
            <w:pPr>
              <w:jc w:val="center"/>
              <w:rPr>
                <w:rFonts w:cstheme="minorHAnsi"/>
                <w:bCs/>
                <w:color w:val="000000" w:themeColor="text1"/>
                <w:sz w:val="20"/>
                <w:szCs w:val="20"/>
              </w:rPr>
            </w:pPr>
            <w:r>
              <w:rPr>
                <w:rFonts w:cstheme="minorHAnsi"/>
                <w:bCs/>
                <w:color w:val="000000" w:themeColor="text1"/>
                <w:sz w:val="20"/>
                <w:szCs w:val="20"/>
              </w:rPr>
              <w:t>0.09</w:t>
            </w:r>
          </w:p>
        </w:tc>
        <w:tc>
          <w:tcPr>
            <w:tcW w:w="325" w:type="pct"/>
            <w:tcBorders>
              <w:bottom w:val="single" w:sz="4" w:space="0" w:color="auto"/>
              <w:right w:val="single" w:sz="18" w:space="0" w:color="auto"/>
            </w:tcBorders>
            <w:vAlign w:val="center"/>
          </w:tcPr>
          <w:p w14:paraId="15A547FD" w14:textId="518F289F" w:rsidR="002E70C1" w:rsidRPr="001B4E3F" w:rsidRDefault="00BB487D" w:rsidP="00D1100D">
            <w:pPr>
              <w:jc w:val="center"/>
              <w:rPr>
                <w:rFonts w:cstheme="minorHAnsi"/>
                <w:bCs/>
                <w:color w:val="000000" w:themeColor="text1"/>
                <w:sz w:val="20"/>
                <w:szCs w:val="20"/>
              </w:rPr>
            </w:pPr>
            <w:r>
              <w:rPr>
                <w:rFonts w:cstheme="minorHAnsi"/>
                <w:bCs/>
                <w:color w:val="000000" w:themeColor="text1"/>
                <w:sz w:val="20"/>
                <w:szCs w:val="20"/>
              </w:rPr>
              <w:t>1.70</w:t>
            </w:r>
          </w:p>
        </w:tc>
        <w:tc>
          <w:tcPr>
            <w:tcW w:w="298" w:type="pct"/>
            <w:tcBorders>
              <w:top w:val="dotted" w:sz="4" w:space="0" w:color="auto"/>
              <w:left w:val="single" w:sz="18" w:space="0" w:color="auto"/>
              <w:bottom w:val="single" w:sz="4" w:space="0" w:color="auto"/>
              <w:right w:val="dotted" w:sz="4" w:space="0" w:color="auto"/>
            </w:tcBorders>
            <w:vAlign w:val="center"/>
          </w:tcPr>
          <w:p w14:paraId="00C777AD" w14:textId="7D3D9E84"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95" w:type="pct"/>
            <w:tcBorders>
              <w:top w:val="dotted" w:sz="4" w:space="0" w:color="auto"/>
              <w:left w:val="dotted" w:sz="4" w:space="0" w:color="auto"/>
              <w:bottom w:val="single" w:sz="4" w:space="0" w:color="auto"/>
              <w:right w:val="single" w:sz="18" w:space="0" w:color="auto"/>
            </w:tcBorders>
            <w:vAlign w:val="center"/>
          </w:tcPr>
          <w:p w14:paraId="7F46D540" w14:textId="3FF723D1"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r>
      <w:tr w:rsidR="00711B62" w:rsidRPr="001B4E3F" w14:paraId="78333563" w14:textId="77777777" w:rsidTr="00E47142">
        <w:trPr>
          <w:trHeight w:val="20"/>
        </w:trPr>
        <w:tc>
          <w:tcPr>
            <w:tcW w:w="1131" w:type="pct"/>
            <w:tcBorders>
              <w:top w:val="single" w:sz="4" w:space="0" w:color="auto"/>
              <w:left w:val="single" w:sz="18" w:space="0" w:color="auto"/>
              <w:right w:val="single" w:sz="4" w:space="0" w:color="auto"/>
            </w:tcBorders>
            <w:vAlign w:val="center"/>
          </w:tcPr>
          <w:p w14:paraId="72089282" w14:textId="589057D5" w:rsidR="00711B62" w:rsidRPr="001B4E3F" w:rsidRDefault="00711B62" w:rsidP="00711B62">
            <w:pPr>
              <w:jc w:val="left"/>
              <w:rPr>
                <w:rFonts w:cstheme="minorHAnsi"/>
                <w:iCs/>
                <w:color w:val="000000" w:themeColor="text1"/>
                <w:sz w:val="20"/>
                <w:szCs w:val="20"/>
              </w:rPr>
            </w:pPr>
            <w:r w:rsidRPr="001B4E3F">
              <w:rPr>
                <w:rFonts w:cstheme="minorHAnsi"/>
                <w:iCs/>
                <w:color w:val="000000" w:themeColor="text1"/>
                <w:sz w:val="20"/>
                <w:szCs w:val="20"/>
              </w:rPr>
              <w:t>Employment (worker)</w:t>
            </w:r>
          </w:p>
        </w:tc>
        <w:tc>
          <w:tcPr>
            <w:tcW w:w="936" w:type="pct"/>
            <w:tcBorders>
              <w:top w:val="single" w:sz="4" w:space="0" w:color="auto"/>
              <w:left w:val="single" w:sz="4" w:space="0" w:color="auto"/>
              <w:right w:val="single" w:sz="18" w:space="0" w:color="auto"/>
            </w:tcBorders>
            <w:vAlign w:val="center"/>
          </w:tcPr>
          <w:p w14:paraId="4DE987C0" w14:textId="77777777" w:rsidR="00711B62" w:rsidRPr="001B4E3F" w:rsidRDefault="00711B62" w:rsidP="00711B62">
            <w:pPr>
              <w:jc w:val="left"/>
              <w:rPr>
                <w:rFonts w:cstheme="minorHAnsi"/>
                <w:iCs/>
                <w:color w:val="000000" w:themeColor="text1"/>
                <w:sz w:val="20"/>
                <w:szCs w:val="20"/>
              </w:rPr>
            </w:pPr>
            <w:r w:rsidRPr="001B4E3F">
              <w:rPr>
                <w:rFonts w:cstheme="minorHAnsi"/>
                <w:iCs/>
                <w:color w:val="000000" w:themeColor="text1"/>
                <w:sz w:val="20"/>
                <w:szCs w:val="20"/>
              </w:rPr>
              <w:t>Non-worker</w:t>
            </w:r>
          </w:p>
        </w:tc>
        <w:tc>
          <w:tcPr>
            <w:tcW w:w="258" w:type="pct"/>
            <w:tcBorders>
              <w:top w:val="single" w:sz="4" w:space="0" w:color="auto"/>
              <w:left w:val="single" w:sz="18" w:space="0" w:color="auto"/>
            </w:tcBorders>
            <w:vAlign w:val="center"/>
          </w:tcPr>
          <w:p w14:paraId="1309BAC7" w14:textId="7C1642A3" w:rsidR="00711B62" w:rsidRPr="001B4E3F" w:rsidRDefault="00956454" w:rsidP="00D1100D">
            <w:pPr>
              <w:jc w:val="center"/>
              <w:rPr>
                <w:rFonts w:cstheme="minorHAnsi"/>
                <w:bCs/>
                <w:color w:val="000000" w:themeColor="text1"/>
                <w:sz w:val="20"/>
                <w:szCs w:val="20"/>
              </w:rPr>
            </w:pPr>
            <w:r>
              <w:rPr>
                <w:rFonts w:cstheme="minorHAnsi"/>
                <w:bCs/>
                <w:color w:val="000000" w:themeColor="text1"/>
                <w:sz w:val="20"/>
                <w:szCs w:val="20"/>
              </w:rPr>
              <w:t>-0.07</w:t>
            </w:r>
          </w:p>
        </w:tc>
        <w:tc>
          <w:tcPr>
            <w:tcW w:w="287" w:type="pct"/>
            <w:tcBorders>
              <w:top w:val="single" w:sz="4" w:space="0" w:color="auto"/>
              <w:right w:val="single" w:sz="18" w:space="0" w:color="auto"/>
            </w:tcBorders>
            <w:vAlign w:val="center"/>
          </w:tcPr>
          <w:p w14:paraId="774F1897" w14:textId="7D07501C" w:rsidR="00711B62" w:rsidRPr="001B4E3F" w:rsidRDefault="00956454" w:rsidP="00D1100D">
            <w:pPr>
              <w:jc w:val="center"/>
              <w:rPr>
                <w:rFonts w:cstheme="minorHAnsi"/>
                <w:bCs/>
                <w:color w:val="000000" w:themeColor="text1"/>
                <w:sz w:val="20"/>
                <w:szCs w:val="20"/>
              </w:rPr>
            </w:pPr>
            <w:r>
              <w:rPr>
                <w:rFonts w:cstheme="minorHAnsi"/>
                <w:bCs/>
                <w:color w:val="000000" w:themeColor="text1"/>
                <w:sz w:val="20"/>
                <w:szCs w:val="20"/>
              </w:rPr>
              <w:t>-2.11</w:t>
            </w:r>
          </w:p>
        </w:tc>
        <w:tc>
          <w:tcPr>
            <w:tcW w:w="287" w:type="pct"/>
            <w:tcBorders>
              <w:top w:val="single" w:sz="4" w:space="0" w:color="auto"/>
              <w:left w:val="single" w:sz="18" w:space="0" w:color="auto"/>
            </w:tcBorders>
            <w:vAlign w:val="center"/>
          </w:tcPr>
          <w:p w14:paraId="306F50D1" w14:textId="1C994DC4" w:rsidR="00711B62" w:rsidRPr="001B4E3F" w:rsidRDefault="0038341F" w:rsidP="00D1100D">
            <w:pPr>
              <w:jc w:val="center"/>
              <w:rPr>
                <w:rFonts w:cstheme="minorHAnsi"/>
                <w:bCs/>
                <w:color w:val="000000" w:themeColor="text1"/>
                <w:sz w:val="20"/>
                <w:szCs w:val="20"/>
              </w:rPr>
            </w:pPr>
            <w:r>
              <w:rPr>
                <w:rFonts w:cstheme="minorHAnsi"/>
                <w:bCs/>
                <w:color w:val="000000" w:themeColor="text1"/>
                <w:sz w:val="20"/>
                <w:szCs w:val="20"/>
              </w:rPr>
              <w:t>-0.09</w:t>
            </w:r>
          </w:p>
        </w:tc>
        <w:tc>
          <w:tcPr>
            <w:tcW w:w="355" w:type="pct"/>
            <w:tcBorders>
              <w:top w:val="single" w:sz="4" w:space="0" w:color="auto"/>
              <w:right w:val="single" w:sz="18" w:space="0" w:color="auto"/>
            </w:tcBorders>
            <w:vAlign w:val="center"/>
          </w:tcPr>
          <w:p w14:paraId="397C346C" w14:textId="40491AF7" w:rsidR="00711B62" w:rsidRPr="001B4E3F" w:rsidRDefault="0038341F" w:rsidP="00D1100D">
            <w:pPr>
              <w:jc w:val="center"/>
              <w:rPr>
                <w:rFonts w:cstheme="minorHAnsi"/>
                <w:bCs/>
                <w:color w:val="000000" w:themeColor="text1"/>
                <w:sz w:val="20"/>
                <w:szCs w:val="20"/>
              </w:rPr>
            </w:pPr>
            <w:r>
              <w:rPr>
                <w:rFonts w:cstheme="minorHAnsi"/>
                <w:bCs/>
                <w:color w:val="000000" w:themeColor="text1"/>
                <w:sz w:val="20"/>
                <w:szCs w:val="20"/>
              </w:rPr>
              <w:t>-1.83</w:t>
            </w:r>
          </w:p>
        </w:tc>
        <w:tc>
          <w:tcPr>
            <w:tcW w:w="261" w:type="pct"/>
            <w:tcBorders>
              <w:top w:val="single" w:sz="4" w:space="0" w:color="auto"/>
              <w:left w:val="single" w:sz="18" w:space="0" w:color="auto"/>
            </w:tcBorders>
            <w:vAlign w:val="center"/>
          </w:tcPr>
          <w:p w14:paraId="6CF3EC8C" w14:textId="4F9C4980" w:rsidR="00711B62" w:rsidRPr="001B4E3F" w:rsidRDefault="00C86E71" w:rsidP="00D1100D">
            <w:pPr>
              <w:jc w:val="center"/>
              <w:rPr>
                <w:rFonts w:cstheme="minorHAnsi"/>
                <w:bCs/>
                <w:color w:val="000000" w:themeColor="text1"/>
                <w:sz w:val="20"/>
                <w:szCs w:val="20"/>
              </w:rPr>
            </w:pPr>
            <w:r>
              <w:rPr>
                <w:rFonts w:cstheme="minorHAnsi"/>
                <w:bCs/>
                <w:color w:val="000000" w:themeColor="text1"/>
                <w:sz w:val="20"/>
                <w:szCs w:val="20"/>
              </w:rPr>
              <w:t>-0.19</w:t>
            </w:r>
          </w:p>
        </w:tc>
        <w:tc>
          <w:tcPr>
            <w:tcW w:w="280" w:type="pct"/>
            <w:tcBorders>
              <w:top w:val="single" w:sz="4" w:space="0" w:color="auto"/>
              <w:right w:val="single" w:sz="18" w:space="0" w:color="auto"/>
            </w:tcBorders>
            <w:vAlign w:val="center"/>
          </w:tcPr>
          <w:p w14:paraId="64C6A47A" w14:textId="39BC9030" w:rsidR="00711B62" w:rsidRPr="001B4E3F" w:rsidRDefault="00C86E71" w:rsidP="00D1100D">
            <w:pPr>
              <w:jc w:val="center"/>
              <w:rPr>
                <w:rFonts w:cstheme="minorHAnsi"/>
                <w:bCs/>
                <w:color w:val="000000" w:themeColor="text1"/>
                <w:sz w:val="20"/>
                <w:szCs w:val="20"/>
              </w:rPr>
            </w:pPr>
            <w:r>
              <w:rPr>
                <w:rFonts w:cstheme="minorHAnsi"/>
                <w:bCs/>
                <w:color w:val="000000" w:themeColor="text1"/>
                <w:sz w:val="20"/>
                <w:szCs w:val="20"/>
              </w:rPr>
              <w:t>-4.20</w:t>
            </w:r>
          </w:p>
        </w:tc>
        <w:tc>
          <w:tcPr>
            <w:tcW w:w="287" w:type="pct"/>
            <w:tcBorders>
              <w:top w:val="single" w:sz="4" w:space="0" w:color="auto"/>
              <w:left w:val="single" w:sz="18" w:space="0" w:color="auto"/>
            </w:tcBorders>
            <w:vAlign w:val="center"/>
          </w:tcPr>
          <w:p w14:paraId="33A0D2A2" w14:textId="11F44F5E" w:rsidR="00711B62" w:rsidRPr="001B4E3F" w:rsidRDefault="00BB487D" w:rsidP="00D1100D">
            <w:pPr>
              <w:jc w:val="center"/>
              <w:rPr>
                <w:rFonts w:cstheme="minorHAnsi"/>
                <w:bCs/>
                <w:color w:val="000000" w:themeColor="text1"/>
                <w:sz w:val="20"/>
                <w:szCs w:val="20"/>
              </w:rPr>
            </w:pPr>
            <w:r>
              <w:rPr>
                <w:rFonts w:cstheme="minorHAnsi"/>
                <w:bCs/>
                <w:color w:val="000000" w:themeColor="text1"/>
                <w:sz w:val="20"/>
                <w:szCs w:val="20"/>
              </w:rPr>
              <w:t>-0.13</w:t>
            </w:r>
          </w:p>
        </w:tc>
        <w:tc>
          <w:tcPr>
            <w:tcW w:w="325" w:type="pct"/>
            <w:tcBorders>
              <w:top w:val="single" w:sz="4" w:space="0" w:color="auto"/>
              <w:right w:val="single" w:sz="18" w:space="0" w:color="auto"/>
            </w:tcBorders>
            <w:vAlign w:val="center"/>
          </w:tcPr>
          <w:p w14:paraId="3BBD636C" w14:textId="64957907" w:rsidR="00711B62" w:rsidRPr="001B4E3F" w:rsidRDefault="00BB487D" w:rsidP="00D1100D">
            <w:pPr>
              <w:jc w:val="center"/>
              <w:rPr>
                <w:rFonts w:cstheme="minorHAnsi"/>
                <w:bCs/>
                <w:color w:val="000000" w:themeColor="text1"/>
                <w:sz w:val="20"/>
                <w:szCs w:val="20"/>
              </w:rPr>
            </w:pPr>
            <w:r>
              <w:rPr>
                <w:rFonts w:cstheme="minorHAnsi"/>
                <w:bCs/>
                <w:color w:val="000000" w:themeColor="text1"/>
                <w:sz w:val="20"/>
                <w:szCs w:val="20"/>
              </w:rPr>
              <w:t>-3.09</w:t>
            </w:r>
          </w:p>
        </w:tc>
        <w:tc>
          <w:tcPr>
            <w:tcW w:w="298" w:type="pct"/>
            <w:tcBorders>
              <w:top w:val="single" w:sz="4" w:space="0" w:color="auto"/>
              <w:left w:val="single" w:sz="18" w:space="0" w:color="auto"/>
              <w:bottom w:val="dotted" w:sz="4" w:space="0" w:color="auto"/>
              <w:right w:val="dotted" w:sz="4" w:space="0" w:color="auto"/>
            </w:tcBorders>
            <w:vAlign w:val="center"/>
          </w:tcPr>
          <w:p w14:paraId="6B9C0684" w14:textId="0725D821"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95" w:type="pct"/>
            <w:tcBorders>
              <w:top w:val="single" w:sz="4" w:space="0" w:color="auto"/>
              <w:left w:val="dotted" w:sz="4" w:space="0" w:color="auto"/>
              <w:bottom w:val="dotted" w:sz="4" w:space="0" w:color="auto"/>
              <w:right w:val="single" w:sz="18" w:space="0" w:color="auto"/>
            </w:tcBorders>
            <w:vAlign w:val="center"/>
          </w:tcPr>
          <w:p w14:paraId="5BB2DF73" w14:textId="51E11D3D"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r>
      <w:tr w:rsidR="00711B62" w:rsidRPr="001B4E3F" w14:paraId="14D7BBE5"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5F940568" w14:textId="18031342" w:rsidR="00711B62" w:rsidRPr="001B4E3F" w:rsidRDefault="00711B62" w:rsidP="00711B62">
            <w:pPr>
              <w:jc w:val="left"/>
              <w:rPr>
                <w:rFonts w:cstheme="minorHAnsi"/>
                <w:color w:val="000000" w:themeColor="text1"/>
                <w:sz w:val="20"/>
                <w:szCs w:val="20"/>
              </w:rPr>
            </w:pPr>
            <w:r w:rsidRPr="001B4E3F">
              <w:rPr>
                <w:rFonts w:cstheme="minorHAnsi"/>
                <w:color w:val="000000" w:themeColor="text1"/>
                <w:sz w:val="20"/>
                <w:szCs w:val="20"/>
              </w:rPr>
              <w:t>WFH last week (no)</w:t>
            </w:r>
          </w:p>
        </w:tc>
        <w:tc>
          <w:tcPr>
            <w:tcW w:w="936" w:type="pct"/>
            <w:tcBorders>
              <w:top w:val="single" w:sz="4" w:space="0" w:color="auto"/>
              <w:left w:val="single" w:sz="4" w:space="0" w:color="auto"/>
              <w:bottom w:val="single" w:sz="4" w:space="0" w:color="auto"/>
              <w:right w:val="single" w:sz="18" w:space="0" w:color="auto"/>
            </w:tcBorders>
            <w:vAlign w:val="center"/>
          </w:tcPr>
          <w:p w14:paraId="4CA05D18" w14:textId="454FEA52" w:rsidR="00711B62" w:rsidRPr="001B4E3F" w:rsidRDefault="00711B62" w:rsidP="00711B62">
            <w:pPr>
              <w:jc w:val="left"/>
              <w:rPr>
                <w:rFonts w:cstheme="minorHAnsi"/>
                <w:color w:val="000000" w:themeColor="text1"/>
                <w:sz w:val="20"/>
                <w:szCs w:val="20"/>
              </w:rPr>
            </w:pPr>
            <w:r w:rsidRPr="001B4E3F">
              <w:rPr>
                <w:rFonts w:cstheme="minorHAnsi"/>
                <w:color w:val="000000" w:themeColor="text1"/>
                <w:sz w:val="20"/>
                <w:szCs w:val="20"/>
              </w:rPr>
              <w:t>Yes, at least one day</w:t>
            </w:r>
          </w:p>
        </w:tc>
        <w:tc>
          <w:tcPr>
            <w:tcW w:w="258" w:type="pct"/>
            <w:tcBorders>
              <w:top w:val="single" w:sz="4" w:space="0" w:color="auto"/>
              <w:left w:val="single" w:sz="18" w:space="0" w:color="auto"/>
              <w:bottom w:val="single" w:sz="4" w:space="0" w:color="auto"/>
            </w:tcBorders>
            <w:vAlign w:val="center"/>
          </w:tcPr>
          <w:p w14:paraId="3F20344A" w14:textId="5550DE01" w:rsidR="00711B62" w:rsidRPr="001B4E3F" w:rsidRDefault="00956454" w:rsidP="00D1100D">
            <w:pPr>
              <w:jc w:val="center"/>
              <w:rPr>
                <w:rFonts w:cstheme="minorHAnsi"/>
                <w:bCs/>
                <w:color w:val="000000" w:themeColor="text1"/>
                <w:sz w:val="20"/>
                <w:szCs w:val="20"/>
              </w:rPr>
            </w:pPr>
            <w:r>
              <w:rPr>
                <w:rFonts w:cstheme="minorHAnsi"/>
                <w:bCs/>
                <w:color w:val="000000" w:themeColor="text1"/>
                <w:sz w:val="20"/>
                <w:szCs w:val="20"/>
              </w:rPr>
              <w:t>0.23</w:t>
            </w:r>
          </w:p>
        </w:tc>
        <w:tc>
          <w:tcPr>
            <w:tcW w:w="287" w:type="pct"/>
            <w:tcBorders>
              <w:top w:val="single" w:sz="4" w:space="0" w:color="auto"/>
              <w:bottom w:val="single" w:sz="4" w:space="0" w:color="auto"/>
              <w:right w:val="single" w:sz="18" w:space="0" w:color="auto"/>
            </w:tcBorders>
            <w:vAlign w:val="center"/>
          </w:tcPr>
          <w:p w14:paraId="5182DB2A" w14:textId="1A61ABC0" w:rsidR="00711B62" w:rsidRPr="001B4E3F" w:rsidRDefault="00956454" w:rsidP="00D1100D">
            <w:pPr>
              <w:jc w:val="center"/>
              <w:rPr>
                <w:rFonts w:cstheme="minorHAnsi"/>
                <w:bCs/>
                <w:color w:val="000000" w:themeColor="text1"/>
                <w:sz w:val="20"/>
                <w:szCs w:val="20"/>
              </w:rPr>
            </w:pPr>
            <w:r>
              <w:rPr>
                <w:rFonts w:cstheme="minorHAnsi"/>
                <w:bCs/>
                <w:color w:val="000000" w:themeColor="text1"/>
                <w:sz w:val="20"/>
                <w:szCs w:val="20"/>
              </w:rPr>
              <w:t>6.68</w:t>
            </w:r>
          </w:p>
        </w:tc>
        <w:tc>
          <w:tcPr>
            <w:tcW w:w="287" w:type="pct"/>
            <w:tcBorders>
              <w:top w:val="single" w:sz="4" w:space="0" w:color="auto"/>
              <w:left w:val="single" w:sz="18" w:space="0" w:color="auto"/>
              <w:bottom w:val="single" w:sz="4" w:space="0" w:color="auto"/>
            </w:tcBorders>
            <w:vAlign w:val="center"/>
          </w:tcPr>
          <w:p w14:paraId="241EC3C2" w14:textId="3006A0FE" w:rsidR="00711B62" w:rsidRPr="001B4E3F" w:rsidRDefault="0038341F" w:rsidP="00D1100D">
            <w:pPr>
              <w:jc w:val="center"/>
              <w:rPr>
                <w:rFonts w:cstheme="minorHAnsi"/>
                <w:bCs/>
                <w:color w:val="000000" w:themeColor="text1"/>
                <w:sz w:val="20"/>
                <w:szCs w:val="20"/>
              </w:rPr>
            </w:pPr>
            <w:r>
              <w:rPr>
                <w:rFonts w:cstheme="minorHAnsi"/>
                <w:bCs/>
                <w:color w:val="000000" w:themeColor="text1"/>
                <w:sz w:val="20"/>
                <w:szCs w:val="20"/>
              </w:rPr>
              <w:t>0.35</w:t>
            </w:r>
          </w:p>
        </w:tc>
        <w:tc>
          <w:tcPr>
            <w:tcW w:w="355" w:type="pct"/>
            <w:tcBorders>
              <w:top w:val="single" w:sz="4" w:space="0" w:color="auto"/>
              <w:bottom w:val="single" w:sz="4" w:space="0" w:color="auto"/>
              <w:right w:val="single" w:sz="18" w:space="0" w:color="auto"/>
            </w:tcBorders>
            <w:vAlign w:val="center"/>
          </w:tcPr>
          <w:p w14:paraId="4B48B9B9" w14:textId="095B0B9D" w:rsidR="00711B62" w:rsidRPr="001B4E3F" w:rsidRDefault="0038341F" w:rsidP="00D1100D">
            <w:pPr>
              <w:jc w:val="center"/>
              <w:rPr>
                <w:rFonts w:cstheme="minorHAnsi"/>
                <w:bCs/>
                <w:color w:val="000000" w:themeColor="text1"/>
                <w:sz w:val="20"/>
                <w:szCs w:val="20"/>
              </w:rPr>
            </w:pPr>
            <w:r>
              <w:rPr>
                <w:rFonts w:cstheme="minorHAnsi"/>
                <w:bCs/>
                <w:color w:val="000000" w:themeColor="text1"/>
                <w:sz w:val="20"/>
                <w:szCs w:val="20"/>
              </w:rPr>
              <w:t>8.5</w:t>
            </w:r>
          </w:p>
        </w:tc>
        <w:tc>
          <w:tcPr>
            <w:tcW w:w="261" w:type="pct"/>
            <w:tcBorders>
              <w:top w:val="single" w:sz="4" w:space="0" w:color="auto"/>
              <w:left w:val="single" w:sz="18" w:space="0" w:color="auto"/>
              <w:bottom w:val="single" w:sz="4" w:space="0" w:color="auto"/>
            </w:tcBorders>
            <w:vAlign w:val="center"/>
          </w:tcPr>
          <w:p w14:paraId="4009DCA7" w14:textId="04D949A0" w:rsidR="00711B62" w:rsidRPr="001B4E3F" w:rsidRDefault="00C86E71" w:rsidP="00D1100D">
            <w:pPr>
              <w:jc w:val="center"/>
              <w:rPr>
                <w:rFonts w:cstheme="minorHAnsi"/>
                <w:bCs/>
                <w:color w:val="000000" w:themeColor="text1"/>
                <w:sz w:val="20"/>
                <w:szCs w:val="20"/>
              </w:rPr>
            </w:pPr>
            <w:r>
              <w:rPr>
                <w:rFonts w:cstheme="minorHAnsi"/>
                <w:bCs/>
                <w:color w:val="000000" w:themeColor="text1"/>
                <w:sz w:val="20"/>
                <w:szCs w:val="20"/>
              </w:rPr>
              <w:t>0.29</w:t>
            </w:r>
          </w:p>
        </w:tc>
        <w:tc>
          <w:tcPr>
            <w:tcW w:w="280" w:type="pct"/>
            <w:tcBorders>
              <w:top w:val="single" w:sz="4" w:space="0" w:color="auto"/>
              <w:bottom w:val="single" w:sz="4" w:space="0" w:color="auto"/>
              <w:right w:val="single" w:sz="18" w:space="0" w:color="auto"/>
            </w:tcBorders>
            <w:vAlign w:val="center"/>
          </w:tcPr>
          <w:p w14:paraId="5562C277" w14:textId="1EEA2C75" w:rsidR="00711B62" w:rsidRPr="001B4E3F" w:rsidRDefault="00C86E71" w:rsidP="00D1100D">
            <w:pPr>
              <w:jc w:val="center"/>
              <w:rPr>
                <w:rFonts w:cstheme="minorHAnsi"/>
                <w:bCs/>
                <w:color w:val="000000" w:themeColor="text1"/>
                <w:sz w:val="20"/>
                <w:szCs w:val="20"/>
              </w:rPr>
            </w:pPr>
            <w:r>
              <w:rPr>
                <w:rFonts w:cstheme="minorHAnsi"/>
                <w:bCs/>
                <w:color w:val="000000" w:themeColor="text1"/>
                <w:sz w:val="20"/>
                <w:szCs w:val="20"/>
              </w:rPr>
              <w:t>6.50</w:t>
            </w:r>
          </w:p>
        </w:tc>
        <w:tc>
          <w:tcPr>
            <w:tcW w:w="287" w:type="pct"/>
            <w:tcBorders>
              <w:top w:val="single" w:sz="4" w:space="0" w:color="auto"/>
              <w:left w:val="single" w:sz="18" w:space="0" w:color="auto"/>
              <w:bottom w:val="single" w:sz="4" w:space="0" w:color="auto"/>
            </w:tcBorders>
            <w:vAlign w:val="center"/>
          </w:tcPr>
          <w:p w14:paraId="48CB3A3A" w14:textId="18B85A39" w:rsidR="00711B62" w:rsidRPr="001B4E3F" w:rsidRDefault="00BB487D" w:rsidP="00D1100D">
            <w:pPr>
              <w:jc w:val="center"/>
              <w:rPr>
                <w:rFonts w:cstheme="minorHAnsi"/>
                <w:bCs/>
                <w:color w:val="000000" w:themeColor="text1"/>
                <w:sz w:val="20"/>
                <w:szCs w:val="20"/>
              </w:rPr>
            </w:pPr>
            <w:r>
              <w:rPr>
                <w:rFonts w:cstheme="minorHAnsi"/>
                <w:bCs/>
                <w:color w:val="000000" w:themeColor="text1"/>
                <w:sz w:val="20"/>
                <w:szCs w:val="20"/>
              </w:rPr>
              <w:t>0.32</w:t>
            </w:r>
          </w:p>
        </w:tc>
        <w:tc>
          <w:tcPr>
            <w:tcW w:w="325" w:type="pct"/>
            <w:tcBorders>
              <w:top w:val="single" w:sz="4" w:space="0" w:color="auto"/>
              <w:bottom w:val="single" w:sz="4" w:space="0" w:color="auto"/>
              <w:right w:val="single" w:sz="18" w:space="0" w:color="auto"/>
            </w:tcBorders>
            <w:vAlign w:val="center"/>
          </w:tcPr>
          <w:p w14:paraId="3785AB99" w14:textId="736A0EC0" w:rsidR="00711B62" w:rsidRPr="001B4E3F" w:rsidRDefault="00BB487D" w:rsidP="00D1100D">
            <w:pPr>
              <w:jc w:val="center"/>
              <w:rPr>
                <w:rFonts w:cstheme="minorHAnsi"/>
                <w:bCs/>
                <w:color w:val="000000" w:themeColor="text1"/>
                <w:sz w:val="20"/>
                <w:szCs w:val="20"/>
              </w:rPr>
            </w:pPr>
            <w:r>
              <w:rPr>
                <w:rFonts w:cstheme="minorHAnsi"/>
                <w:bCs/>
                <w:color w:val="000000" w:themeColor="text1"/>
                <w:sz w:val="20"/>
                <w:szCs w:val="20"/>
              </w:rPr>
              <w:t>6.78</w:t>
            </w:r>
          </w:p>
        </w:tc>
        <w:tc>
          <w:tcPr>
            <w:tcW w:w="298" w:type="pct"/>
            <w:tcBorders>
              <w:top w:val="single" w:sz="4" w:space="0" w:color="auto"/>
              <w:left w:val="single" w:sz="18" w:space="0" w:color="auto"/>
              <w:bottom w:val="single" w:sz="4" w:space="0" w:color="auto"/>
              <w:right w:val="dotted" w:sz="4" w:space="0" w:color="auto"/>
            </w:tcBorders>
            <w:vAlign w:val="center"/>
          </w:tcPr>
          <w:p w14:paraId="1E14CEF9" w14:textId="442B904A"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95" w:type="pct"/>
            <w:tcBorders>
              <w:top w:val="single" w:sz="4" w:space="0" w:color="auto"/>
              <w:left w:val="dotted" w:sz="4" w:space="0" w:color="auto"/>
              <w:bottom w:val="single" w:sz="4" w:space="0" w:color="auto"/>
              <w:right w:val="single" w:sz="18" w:space="0" w:color="auto"/>
            </w:tcBorders>
            <w:vAlign w:val="center"/>
          </w:tcPr>
          <w:p w14:paraId="1F54D763" w14:textId="564B4CA2"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r>
      <w:tr w:rsidR="00711B62" w:rsidRPr="001B4E3F" w14:paraId="29570C73"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38B0FA1E" w14:textId="683B8568" w:rsidR="00711B62" w:rsidRPr="001B4E3F" w:rsidRDefault="00711B62" w:rsidP="00711B62">
            <w:pPr>
              <w:jc w:val="left"/>
              <w:rPr>
                <w:rFonts w:cstheme="minorHAnsi"/>
                <w:color w:val="000000" w:themeColor="text1"/>
                <w:sz w:val="20"/>
                <w:szCs w:val="20"/>
              </w:rPr>
            </w:pPr>
            <w:r w:rsidRPr="001B4E3F">
              <w:rPr>
                <w:rFonts w:cstheme="minorHAnsi"/>
                <w:color w:val="000000" w:themeColor="text1"/>
                <w:sz w:val="20"/>
                <w:szCs w:val="20"/>
              </w:rPr>
              <w:t>Driver license (no)</w:t>
            </w:r>
          </w:p>
        </w:tc>
        <w:tc>
          <w:tcPr>
            <w:tcW w:w="936" w:type="pct"/>
            <w:tcBorders>
              <w:top w:val="single" w:sz="4" w:space="0" w:color="auto"/>
              <w:left w:val="single" w:sz="4" w:space="0" w:color="auto"/>
              <w:bottom w:val="single" w:sz="4" w:space="0" w:color="auto"/>
              <w:right w:val="single" w:sz="18" w:space="0" w:color="auto"/>
            </w:tcBorders>
            <w:vAlign w:val="center"/>
          </w:tcPr>
          <w:p w14:paraId="787820FE" w14:textId="17D4E923" w:rsidR="00711B62" w:rsidRPr="001B4E3F" w:rsidRDefault="00711B62" w:rsidP="00711B62">
            <w:pPr>
              <w:jc w:val="left"/>
              <w:rPr>
                <w:rFonts w:cstheme="minorHAnsi"/>
                <w:color w:val="000000" w:themeColor="text1"/>
                <w:sz w:val="20"/>
                <w:szCs w:val="20"/>
              </w:rPr>
            </w:pPr>
            <w:r w:rsidRPr="001B4E3F">
              <w:rPr>
                <w:rFonts w:cstheme="minorHAnsi"/>
                <w:color w:val="000000" w:themeColor="text1"/>
                <w:sz w:val="20"/>
                <w:szCs w:val="20"/>
              </w:rPr>
              <w:t>Yes</w:t>
            </w:r>
          </w:p>
        </w:tc>
        <w:tc>
          <w:tcPr>
            <w:tcW w:w="258" w:type="pct"/>
            <w:tcBorders>
              <w:top w:val="single" w:sz="4" w:space="0" w:color="auto"/>
              <w:left w:val="single" w:sz="18" w:space="0" w:color="auto"/>
              <w:bottom w:val="single" w:sz="4" w:space="0" w:color="auto"/>
            </w:tcBorders>
            <w:vAlign w:val="center"/>
          </w:tcPr>
          <w:p w14:paraId="3396B725" w14:textId="308B6E92"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bottom w:val="single" w:sz="4" w:space="0" w:color="auto"/>
              <w:right w:val="single" w:sz="18" w:space="0" w:color="auto"/>
            </w:tcBorders>
            <w:vAlign w:val="center"/>
          </w:tcPr>
          <w:p w14:paraId="37FCDE7C" w14:textId="701DA4E3"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7AEFFEEE" w14:textId="3C4B8E1A"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top w:val="single" w:sz="4" w:space="0" w:color="auto"/>
              <w:bottom w:val="single" w:sz="4" w:space="0" w:color="auto"/>
              <w:right w:val="single" w:sz="18" w:space="0" w:color="auto"/>
            </w:tcBorders>
            <w:vAlign w:val="center"/>
          </w:tcPr>
          <w:p w14:paraId="6413E007" w14:textId="39975C2E"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top w:val="single" w:sz="4" w:space="0" w:color="auto"/>
              <w:left w:val="single" w:sz="18" w:space="0" w:color="auto"/>
              <w:bottom w:val="single" w:sz="4" w:space="0" w:color="auto"/>
            </w:tcBorders>
            <w:vAlign w:val="center"/>
          </w:tcPr>
          <w:p w14:paraId="69865836" w14:textId="7EB8174A"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0" w:type="pct"/>
            <w:tcBorders>
              <w:top w:val="single" w:sz="4" w:space="0" w:color="auto"/>
              <w:bottom w:val="single" w:sz="4" w:space="0" w:color="auto"/>
              <w:right w:val="single" w:sz="18" w:space="0" w:color="auto"/>
            </w:tcBorders>
            <w:vAlign w:val="center"/>
          </w:tcPr>
          <w:p w14:paraId="61F3107E" w14:textId="77627621"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44CC9BCC" w14:textId="175AC0C2"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25" w:type="pct"/>
            <w:tcBorders>
              <w:top w:val="single" w:sz="4" w:space="0" w:color="auto"/>
              <w:bottom w:val="single" w:sz="4" w:space="0" w:color="auto"/>
              <w:right w:val="single" w:sz="18" w:space="0" w:color="auto"/>
            </w:tcBorders>
            <w:vAlign w:val="center"/>
          </w:tcPr>
          <w:p w14:paraId="7881BBC5" w14:textId="0FA19431"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vAlign w:val="center"/>
          </w:tcPr>
          <w:p w14:paraId="240D6C87" w14:textId="46C4D7FB" w:rsidR="00711B62" w:rsidRPr="001B4E3F" w:rsidRDefault="00CD0565" w:rsidP="00D1100D">
            <w:pPr>
              <w:jc w:val="center"/>
              <w:rPr>
                <w:rFonts w:cstheme="minorHAnsi"/>
                <w:bCs/>
                <w:color w:val="000000" w:themeColor="text1"/>
                <w:sz w:val="20"/>
                <w:szCs w:val="20"/>
              </w:rPr>
            </w:pPr>
            <w:r>
              <w:rPr>
                <w:rFonts w:cstheme="minorHAnsi"/>
                <w:bCs/>
                <w:color w:val="000000" w:themeColor="text1"/>
                <w:sz w:val="20"/>
                <w:szCs w:val="20"/>
              </w:rPr>
              <w:t>-0.19</w:t>
            </w:r>
          </w:p>
        </w:tc>
        <w:tc>
          <w:tcPr>
            <w:tcW w:w="295" w:type="pct"/>
            <w:tcBorders>
              <w:top w:val="single" w:sz="4" w:space="0" w:color="auto"/>
              <w:left w:val="dotted" w:sz="4" w:space="0" w:color="auto"/>
              <w:bottom w:val="single" w:sz="4" w:space="0" w:color="auto"/>
              <w:right w:val="single" w:sz="18" w:space="0" w:color="auto"/>
            </w:tcBorders>
            <w:vAlign w:val="center"/>
          </w:tcPr>
          <w:p w14:paraId="3209498A" w14:textId="089E9852" w:rsidR="00711B62" w:rsidRPr="001B4E3F" w:rsidRDefault="00CD0565" w:rsidP="00D1100D">
            <w:pPr>
              <w:jc w:val="center"/>
              <w:rPr>
                <w:rFonts w:cstheme="minorHAnsi"/>
                <w:bCs/>
                <w:color w:val="000000" w:themeColor="text1"/>
                <w:sz w:val="20"/>
                <w:szCs w:val="20"/>
              </w:rPr>
            </w:pPr>
            <w:r>
              <w:rPr>
                <w:rFonts w:cstheme="minorHAnsi"/>
                <w:bCs/>
                <w:color w:val="000000" w:themeColor="text1"/>
                <w:sz w:val="20"/>
                <w:szCs w:val="20"/>
              </w:rPr>
              <w:t>-4.93</w:t>
            </w:r>
          </w:p>
        </w:tc>
      </w:tr>
      <w:tr w:rsidR="00711B62" w:rsidRPr="001B4E3F" w14:paraId="03A99AD0" w14:textId="77777777" w:rsidTr="00E47142">
        <w:trPr>
          <w:trHeight w:val="20"/>
        </w:trPr>
        <w:tc>
          <w:tcPr>
            <w:tcW w:w="1131" w:type="pct"/>
            <w:vMerge w:val="restart"/>
            <w:tcBorders>
              <w:top w:val="single" w:sz="4" w:space="0" w:color="auto"/>
              <w:left w:val="single" w:sz="18" w:space="0" w:color="auto"/>
              <w:right w:val="single" w:sz="4" w:space="0" w:color="auto"/>
            </w:tcBorders>
            <w:vAlign w:val="center"/>
          </w:tcPr>
          <w:p w14:paraId="33500C3F" w14:textId="3784FC7C" w:rsidR="00711B62" w:rsidRPr="001B4E3F" w:rsidRDefault="00711B62" w:rsidP="00711B62">
            <w:pPr>
              <w:jc w:val="left"/>
              <w:rPr>
                <w:rFonts w:cstheme="minorHAnsi"/>
                <w:color w:val="000000" w:themeColor="text1"/>
                <w:sz w:val="20"/>
                <w:szCs w:val="20"/>
                <w:highlight w:val="yellow"/>
              </w:rPr>
            </w:pPr>
            <w:r w:rsidRPr="001B4E3F">
              <w:rPr>
                <w:rFonts w:eastAsia="Times New Roman" w:cstheme="minorHAnsi"/>
                <w:color w:val="000000" w:themeColor="text1"/>
                <w:sz w:val="20"/>
                <w:szCs w:val="20"/>
                <w:lang w:eastAsia="zh-CN"/>
              </w:rPr>
              <w:t>Travel limitations (none, ≤6 months)</w:t>
            </w:r>
          </w:p>
        </w:tc>
        <w:tc>
          <w:tcPr>
            <w:tcW w:w="936" w:type="pct"/>
            <w:tcBorders>
              <w:top w:val="single" w:sz="4" w:space="0" w:color="auto"/>
              <w:left w:val="single" w:sz="4" w:space="0" w:color="auto"/>
              <w:bottom w:val="dotted" w:sz="4" w:space="0" w:color="auto"/>
              <w:right w:val="single" w:sz="18" w:space="0" w:color="auto"/>
            </w:tcBorders>
            <w:vAlign w:val="center"/>
          </w:tcPr>
          <w:p w14:paraId="20F28E60" w14:textId="2DA5DAD6" w:rsidR="00711B62" w:rsidRPr="001B4E3F" w:rsidRDefault="00711B62" w:rsidP="00711B62">
            <w:pPr>
              <w:jc w:val="left"/>
              <w:rPr>
                <w:rFonts w:cstheme="minorHAnsi"/>
                <w:color w:val="000000" w:themeColor="text1"/>
                <w:sz w:val="20"/>
                <w:szCs w:val="20"/>
              </w:rPr>
            </w:pPr>
            <w:r w:rsidRPr="001B4E3F">
              <w:rPr>
                <w:rFonts w:cstheme="minorHAnsi"/>
                <w:color w:val="000000" w:themeColor="text1"/>
                <w:sz w:val="20"/>
                <w:szCs w:val="20"/>
              </w:rPr>
              <w:t>&gt; 6 months</w:t>
            </w:r>
          </w:p>
        </w:tc>
        <w:tc>
          <w:tcPr>
            <w:tcW w:w="258" w:type="pct"/>
            <w:tcBorders>
              <w:top w:val="single" w:sz="4" w:space="0" w:color="auto"/>
              <w:left w:val="single" w:sz="18" w:space="0" w:color="auto"/>
              <w:bottom w:val="dotted" w:sz="4" w:space="0" w:color="auto"/>
            </w:tcBorders>
            <w:vAlign w:val="center"/>
          </w:tcPr>
          <w:p w14:paraId="144CC947" w14:textId="4BE84EF7"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bottom w:val="dotted" w:sz="4" w:space="0" w:color="auto"/>
              <w:right w:val="single" w:sz="18" w:space="0" w:color="auto"/>
            </w:tcBorders>
            <w:vAlign w:val="center"/>
          </w:tcPr>
          <w:p w14:paraId="60D25872" w14:textId="2A2A4122"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dotted" w:sz="4" w:space="0" w:color="auto"/>
            </w:tcBorders>
            <w:vAlign w:val="center"/>
          </w:tcPr>
          <w:p w14:paraId="0097FB57" w14:textId="4F950227"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top w:val="single" w:sz="4" w:space="0" w:color="auto"/>
              <w:bottom w:val="dotted" w:sz="4" w:space="0" w:color="auto"/>
              <w:right w:val="single" w:sz="18" w:space="0" w:color="auto"/>
            </w:tcBorders>
            <w:vAlign w:val="center"/>
          </w:tcPr>
          <w:p w14:paraId="6191D7A0" w14:textId="22806CAF"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top w:val="single" w:sz="4" w:space="0" w:color="auto"/>
              <w:left w:val="single" w:sz="18" w:space="0" w:color="auto"/>
              <w:bottom w:val="dotted" w:sz="4" w:space="0" w:color="auto"/>
            </w:tcBorders>
            <w:vAlign w:val="center"/>
          </w:tcPr>
          <w:p w14:paraId="3309F69C" w14:textId="1265B978"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0" w:type="pct"/>
            <w:tcBorders>
              <w:top w:val="single" w:sz="4" w:space="0" w:color="auto"/>
              <w:bottom w:val="dotted" w:sz="4" w:space="0" w:color="auto"/>
              <w:right w:val="single" w:sz="18" w:space="0" w:color="auto"/>
            </w:tcBorders>
            <w:vAlign w:val="center"/>
          </w:tcPr>
          <w:p w14:paraId="204689AD" w14:textId="6388DCA6"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dotted" w:sz="4" w:space="0" w:color="auto"/>
            </w:tcBorders>
            <w:vAlign w:val="center"/>
          </w:tcPr>
          <w:p w14:paraId="4D1C84DE" w14:textId="465ABBE1"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25" w:type="pct"/>
            <w:tcBorders>
              <w:top w:val="single" w:sz="4" w:space="0" w:color="auto"/>
              <w:bottom w:val="dotted" w:sz="4" w:space="0" w:color="auto"/>
              <w:right w:val="single" w:sz="18" w:space="0" w:color="auto"/>
            </w:tcBorders>
            <w:vAlign w:val="center"/>
          </w:tcPr>
          <w:p w14:paraId="5A221C60" w14:textId="21E675F1"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98" w:type="pct"/>
            <w:tcBorders>
              <w:top w:val="single" w:sz="4" w:space="0" w:color="auto"/>
              <w:left w:val="single" w:sz="18" w:space="0" w:color="auto"/>
              <w:bottom w:val="dotted" w:sz="4" w:space="0" w:color="auto"/>
              <w:right w:val="dotted" w:sz="4" w:space="0" w:color="auto"/>
            </w:tcBorders>
            <w:vAlign w:val="center"/>
          </w:tcPr>
          <w:p w14:paraId="69A78602" w14:textId="474636FD" w:rsidR="00711B62" w:rsidRPr="001B4E3F" w:rsidRDefault="00CD0565" w:rsidP="00D1100D">
            <w:pPr>
              <w:jc w:val="center"/>
              <w:rPr>
                <w:rFonts w:cstheme="minorHAnsi"/>
                <w:bCs/>
                <w:color w:val="000000" w:themeColor="text1"/>
                <w:sz w:val="20"/>
                <w:szCs w:val="20"/>
              </w:rPr>
            </w:pPr>
            <w:r>
              <w:rPr>
                <w:rFonts w:cstheme="minorHAnsi"/>
                <w:bCs/>
                <w:color w:val="000000" w:themeColor="text1"/>
                <w:sz w:val="20"/>
                <w:szCs w:val="20"/>
              </w:rPr>
              <w:t>0.27</w:t>
            </w:r>
          </w:p>
        </w:tc>
        <w:tc>
          <w:tcPr>
            <w:tcW w:w="295" w:type="pct"/>
            <w:tcBorders>
              <w:top w:val="single" w:sz="4" w:space="0" w:color="auto"/>
              <w:left w:val="dotted" w:sz="4" w:space="0" w:color="auto"/>
              <w:bottom w:val="dotted" w:sz="4" w:space="0" w:color="auto"/>
              <w:right w:val="single" w:sz="18" w:space="0" w:color="auto"/>
            </w:tcBorders>
            <w:vAlign w:val="center"/>
          </w:tcPr>
          <w:p w14:paraId="5ACCF396" w14:textId="6BB86066" w:rsidR="00711B62" w:rsidRPr="001B4E3F" w:rsidRDefault="00CD0565" w:rsidP="00D1100D">
            <w:pPr>
              <w:jc w:val="center"/>
              <w:rPr>
                <w:rFonts w:cstheme="minorHAnsi"/>
                <w:bCs/>
                <w:color w:val="000000" w:themeColor="text1"/>
                <w:sz w:val="20"/>
                <w:szCs w:val="20"/>
              </w:rPr>
            </w:pPr>
            <w:r>
              <w:rPr>
                <w:rFonts w:cstheme="minorHAnsi"/>
                <w:bCs/>
                <w:color w:val="000000" w:themeColor="text1"/>
                <w:sz w:val="20"/>
                <w:szCs w:val="20"/>
              </w:rPr>
              <w:t>7.47</w:t>
            </w:r>
          </w:p>
        </w:tc>
      </w:tr>
      <w:tr w:rsidR="00711B62" w:rsidRPr="001B4E3F" w14:paraId="24DA584E" w14:textId="77777777" w:rsidTr="00E47142">
        <w:trPr>
          <w:trHeight w:val="20"/>
        </w:trPr>
        <w:tc>
          <w:tcPr>
            <w:tcW w:w="1131" w:type="pct"/>
            <w:vMerge/>
            <w:tcBorders>
              <w:left w:val="single" w:sz="18" w:space="0" w:color="auto"/>
              <w:bottom w:val="single" w:sz="4" w:space="0" w:color="auto"/>
              <w:right w:val="single" w:sz="4" w:space="0" w:color="auto"/>
            </w:tcBorders>
            <w:vAlign w:val="center"/>
          </w:tcPr>
          <w:p w14:paraId="27489CA4" w14:textId="77777777" w:rsidR="00711B62" w:rsidRPr="001B4E3F" w:rsidRDefault="00711B62" w:rsidP="00711B62">
            <w:pPr>
              <w:jc w:val="left"/>
              <w:rPr>
                <w:rFonts w:eastAsia="Times New Roman" w:cstheme="minorHAnsi"/>
                <w:color w:val="000000" w:themeColor="text1"/>
                <w:sz w:val="20"/>
                <w:szCs w:val="20"/>
                <w:lang w:eastAsia="zh-CN"/>
              </w:rPr>
            </w:pPr>
          </w:p>
        </w:tc>
        <w:tc>
          <w:tcPr>
            <w:tcW w:w="936" w:type="pct"/>
            <w:tcBorders>
              <w:top w:val="dotted" w:sz="4" w:space="0" w:color="auto"/>
              <w:left w:val="single" w:sz="4" w:space="0" w:color="auto"/>
              <w:bottom w:val="single" w:sz="4" w:space="0" w:color="auto"/>
              <w:right w:val="single" w:sz="18" w:space="0" w:color="auto"/>
            </w:tcBorders>
            <w:vAlign w:val="center"/>
          </w:tcPr>
          <w:p w14:paraId="27ADFCB9" w14:textId="31C93754" w:rsidR="00711B62" w:rsidRPr="001B4E3F" w:rsidRDefault="00711B62" w:rsidP="00711B62">
            <w:pPr>
              <w:jc w:val="left"/>
              <w:rPr>
                <w:rFonts w:cstheme="minorHAnsi"/>
                <w:color w:val="000000" w:themeColor="text1"/>
                <w:sz w:val="20"/>
                <w:szCs w:val="20"/>
              </w:rPr>
            </w:pPr>
            <w:r w:rsidRPr="001B4E3F">
              <w:rPr>
                <w:rFonts w:cstheme="minorHAnsi"/>
                <w:color w:val="000000" w:themeColor="text1"/>
                <w:sz w:val="20"/>
                <w:szCs w:val="20"/>
              </w:rPr>
              <w:t>For life</w:t>
            </w:r>
          </w:p>
        </w:tc>
        <w:tc>
          <w:tcPr>
            <w:tcW w:w="258" w:type="pct"/>
            <w:tcBorders>
              <w:top w:val="dotted" w:sz="4" w:space="0" w:color="auto"/>
              <w:left w:val="single" w:sz="18" w:space="0" w:color="auto"/>
              <w:bottom w:val="single" w:sz="4" w:space="0" w:color="auto"/>
            </w:tcBorders>
            <w:vAlign w:val="center"/>
          </w:tcPr>
          <w:p w14:paraId="58C50113" w14:textId="3211824E"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top w:val="dotted" w:sz="4" w:space="0" w:color="auto"/>
              <w:bottom w:val="single" w:sz="4" w:space="0" w:color="auto"/>
              <w:right w:val="single" w:sz="18" w:space="0" w:color="auto"/>
            </w:tcBorders>
            <w:vAlign w:val="center"/>
          </w:tcPr>
          <w:p w14:paraId="18C714C4" w14:textId="64C0B2B7"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top w:val="dotted" w:sz="4" w:space="0" w:color="auto"/>
              <w:left w:val="single" w:sz="18" w:space="0" w:color="auto"/>
              <w:bottom w:val="single" w:sz="4" w:space="0" w:color="auto"/>
            </w:tcBorders>
            <w:vAlign w:val="center"/>
          </w:tcPr>
          <w:p w14:paraId="28745508" w14:textId="33D6393C"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top w:val="dotted" w:sz="4" w:space="0" w:color="auto"/>
              <w:bottom w:val="single" w:sz="4" w:space="0" w:color="auto"/>
              <w:right w:val="single" w:sz="18" w:space="0" w:color="auto"/>
            </w:tcBorders>
            <w:vAlign w:val="center"/>
          </w:tcPr>
          <w:p w14:paraId="11EEE5BB" w14:textId="3C5E8D76"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top w:val="dotted" w:sz="4" w:space="0" w:color="auto"/>
              <w:left w:val="single" w:sz="18" w:space="0" w:color="auto"/>
              <w:bottom w:val="single" w:sz="4" w:space="0" w:color="auto"/>
            </w:tcBorders>
            <w:vAlign w:val="center"/>
          </w:tcPr>
          <w:p w14:paraId="14EFF7E6" w14:textId="1485C504"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0" w:type="pct"/>
            <w:tcBorders>
              <w:top w:val="dotted" w:sz="4" w:space="0" w:color="auto"/>
              <w:bottom w:val="single" w:sz="4" w:space="0" w:color="auto"/>
              <w:right w:val="single" w:sz="18" w:space="0" w:color="auto"/>
            </w:tcBorders>
            <w:vAlign w:val="center"/>
          </w:tcPr>
          <w:p w14:paraId="5505F889" w14:textId="6AE3F5D4"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top w:val="dotted" w:sz="4" w:space="0" w:color="auto"/>
              <w:left w:val="single" w:sz="18" w:space="0" w:color="auto"/>
              <w:bottom w:val="single" w:sz="4" w:space="0" w:color="auto"/>
            </w:tcBorders>
            <w:vAlign w:val="center"/>
          </w:tcPr>
          <w:p w14:paraId="611C92A2" w14:textId="214751CE"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25" w:type="pct"/>
            <w:tcBorders>
              <w:top w:val="dotted" w:sz="4" w:space="0" w:color="auto"/>
              <w:bottom w:val="single" w:sz="4" w:space="0" w:color="auto"/>
              <w:right w:val="single" w:sz="18" w:space="0" w:color="auto"/>
            </w:tcBorders>
            <w:vAlign w:val="center"/>
          </w:tcPr>
          <w:p w14:paraId="20323C27" w14:textId="481A089A" w:rsidR="00711B62" w:rsidRPr="001B4E3F" w:rsidRDefault="00711B62"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98" w:type="pct"/>
            <w:tcBorders>
              <w:top w:val="dotted" w:sz="4" w:space="0" w:color="auto"/>
              <w:left w:val="single" w:sz="18" w:space="0" w:color="auto"/>
              <w:bottom w:val="single" w:sz="4" w:space="0" w:color="auto"/>
              <w:right w:val="dotted" w:sz="4" w:space="0" w:color="auto"/>
            </w:tcBorders>
            <w:vAlign w:val="center"/>
          </w:tcPr>
          <w:p w14:paraId="423A5BD7" w14:textId="1B5716C1" w:rsidR="00711B62" w:rsidRPr="001B4E3F" w:rsidRDefault="00CD0565" w:rsidP="00D1100D">
            <w:pPr>
              <w:jc w:val="center"/>
              <w:rPr>
                <w:rFonts w:cstheme="minorHAnsi"/>
                <w:bCs/>
                <w:color w:val="000000" w:themeColor="text1"/>
                <w:sz w:val="20"/>
                <w:szCs w:val="20"/>
              </w:rPr>
            </w:pPr>
            <w:r>
              <w:rPr>
                <w:rFonts w:cstheme="minorHAnsi"/>
                <w:bCs/>
                <w:color w:val="000000" w:themeColor="text1"/>
                <w:sz w:val="20"/>
                <w:szCs w:val="20"/>
              </w:rPr>
              <w:t>0.30</w:t>
            </w:r>
          </w:p>
        </w:tc>
        <w:tc>
          <w:tcPr>
            <w:tcW w:w="295" w:type="pct"/>
            <w:tcBorders>
              <w:top w:val="dotted" w:sz="4" w:space="0" w:color="auto"/>
              <w:left w:val="dotted" w:sz="4" w:space="0" w:color="auto"/>
              <w:bottom w:val="single" w:sz="4" w:space="0" w:color="auto"/>
              <w:right w:val="single" w:sz="18" w:space="0" w:color="auto"/>
            </w:tcBorders>
            <w:vAlign w:val="center"/>
          </w:tcPr>
          <w:p w14:paraId="53E21F5F" w14:textId="77109A97" w:rsidR="00711B62" w:rsidRPr="001B4E3F" w:rsidRDefault="00CD0565" w:rsidP="00D1100D">
            <w:pPr>
              <w:jc w:val="center"/>
              <w:rPr>
                <w:rFonts w:cstheme="minorHAnsi"/>
                <w:bCs/>
                <w:color w:val="000000" w:themeColor="text1"/>
                <w:sz w:val="20"/>
                <w:szCs w:val="20"/>
              </w:rPr>
            </w:pPr>
            <w:r>
              <w:rPr>
                <w:rFonts w:cstheme="minorHAnsi"/>
                <w:bCs/>
                <w:color w:val="000000" w:themeColor="text1"/>
                <w:sz w:val="20"/>
                <w:szCs w:val="20"/>
              </w:rPr>
              <w:t>3.94</w:t>
            </w:r>
          </w:p>
        </w:tc>
      </w:tr>
      <w:tr w:rsidR="00711B62" w:rsidRPr="001B4E3F" w14:paraId="3F18FF2C"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vAlign w:val="center"/>
          </w:tcPr>
          <w:p w14:paraId="1CA4BE75" w14:textId="77777777" w:rsidR="00711B62" w:rsidRPr="001B4E3F" w:rsidRDefault="00711B62" w:rsidP="00711B62">
            <w:pPr>
              <w:jc w:val="left"/>
              <w:rPr>
                <w:rFonts w:cstheme="minorHAnsi"/>
                <w:iCs/>
                <w:color w:val="000000" w:themeColor="text1"/>
                <w:sz w:val="20"/>
                <w:szCs w:val="20"/>
              </w:rPr>
            </w:pPr>
            <w:r w:rsidRPr="001B4E3F">
              <w:rPr>
                <w:rFonts w:cstheme="minorHAnsi"/>
                <w:b/>
                <w:bCs/>
                <w:i/>
                <w:iCs/>
                <w:color w:val="000000" w:themeColor="text1"/>
                <w:sz w:val="20"/>
                <w:szCs w:val="20"/>
              </w:rPr>
              <w:t xml:space="preserve">Household </w:t>
            </w:r>
            <w:r w:rsidRPr="001B4E3F">
              <w:rPr>
                <w:rFonts w:cstheme="minorHAnsi"/>
                <w:b/>
                <w:bCs/>
                <w:i/>
                <w:iCs/>
                <w:color w:val="000000" w:themeColor="text1"/>
                <w:sz w:val="20"/>
                <w:szCs w:val="20"/>
                <w:lang w:eastAsia="zh-CN"/>
              </w:rPr>
              <w:t>C</w:t>
            </w:r>
            <w:r w:rsidRPr="001B4E3F">
              <w:rPr>
                <w:rFonts w:cstheme="minorHAnsi"/>
                <w:b/>
                <w:bCs/>
                <w:i/>
                <w:iCs/>
                <w:color w:val="000000" w:themeColor="text1"/>
                <w:sz w:val="20"/>
                <w:szCs w:val="20"/>
              </w:rPr>
              <w:t>haracteristics</w:t>
            </w:r>
          </w:p>
        </w:tc>
        <w:tc>
          <w:tcPr>
            <w:tcW w:w="258" w:type="pct"/>
            <w:tcBorders>
              <w:top w:val="single" w:sz="4" w:space="0" w:color="auto"/>
              <w:left w:val="single" w:sz="18" w:space="0" w:color="auto"/>
              <w:bottom w:val="single" w:sz="4" w:space="0" w:color="auto"/>
            </w:tcBorders>
            <w:vAlign w:val="center"/>
          </w:tcPr>
          <w:p w14:paraId="772B5E60" w14:textId="77777777" w:rsidR="00711B62" w:rsidRPr="001B4E3F" w:rsidRDefault="00711B62" w:rsidP="00D1100D">
            <w:pPr>
              <w:jc w:val="center"/>
              <w:rPr>
                <w:rFonts w:cstheme="minorHAnsi"/>
                <w:bCs/>
                <w:color w:val="000000" w:themeColor="text1"/>
                <w:sz w:val="20"/>
                <w:szCs w:val="20"/>
              </w:rPr>
            </w:pPr>
          </w:p>
        </w:tc>
        <w:tc>
          <w:tcPr>
            <w:tcW w:w="287" w:type="pct"/>
            <w:tcBorders>
              <w:top w:val="single" w:sz="4" w:space="0" w:color="auto"/>
              <w:bottom w:val="single" w:sz="4" w:space="0" w:color="auto"/>
              <w:right w:val="single" w:sz="18" w:space="0" w:color="auto"/>
            </w:tcBorders>
            <w:vAlign w:val="center"/>
          </w:tcPr>
          <w:p w14:paraId="55D07AD7" w14:textId="77777777" w:rsidR="00711B62" w:rsidRPr="001B4E3F" w:rsidRDefault="00711B62" w:rsidP="00D1100D">
            <w:pPr>
              <w:jc w:val="center"/>
              <w:rPr>
                <w:rFonts w:cstheme="minorHAnsi"/>
                <w:bCs/>
                <w:color w:val="000000" w:themeColor="text1"/>
                <w:sz w:val="20"/>
                <w:szCs w:val="20"/>
              </w:rPr>
            </w:pPr>
          </w:p>
        </w:tc>
        <w:tc>
          <w:tcPr>
            <w:tcW w:w="287" w:type="pct"/>
            <w:tcBorders>
              <w:top w:val="single" w:sz="4" w:space="0" w:color="auto"/>
              <w:left w:val="single" w:sz="18" w:space="0" w:color="auto"/>
              <w:bottom w:val="single" w:sz="4" w:space="0" w:color="auto"/>
            </w:tcBorders>
            <w:vAlign w:val="center"/>
          </w:tcPr>
          <w:p w14:paraId="3A056E96" w14:textId="77777777" w:rsidR="00711B62" w:rsidRPr="001B4E3F" w:rsidRDefault="00711B62" w:rsidP="00D1100D">
            <w:pPr>
              <w:jc w:val="center"/>
              <w:rPr>
                <w:rFonts w:cstheme="minorHAnsi"/>
                <w:bCs/>
                <w:color w:val="000000" w:themeColor="text1"/>
                <w:sz w:val="20"/>
                <w:szCs w:val="20"/>
              </w:rPr>
            </w:pPr>
          </w:p>
        </w:tc>
        <w:tc>
          <w:tcPr>
            <w:tcW w:w="355" w:type="pct"/>
            <w:tcBorders>
              <w:top w:val="single" w:sz="4" w:space="0" w:color="auto"/>
              <w:bottom w:val="single" w:sz="4" w:space="0" w:color="auto"/>
              <w:right w:val="single" w:sz="18" w:space="0" w:color="auto"/>
            </w:tcBorders>
            <w:vAlign w:val="center"/>
          </w:tcPr>
          <w:p w14:paraId="7D703A38" w14:textId="77777777" w:rsidR="00711B62" w:rsidRPr="001B4E3F" w:rsidRDefault="00711B62" w:rsidP="00D1100D">
            <w:pPr>
              <w:jc w:val="center"/>
              <w:rPr>
                <w:rFonts w:cstheme="minorHAnsi"/>
                <w:bCs/>
                <w:color w:val="000000" w:themeColor="text1"/>
                <w:sz w:val="20"/>
                <w:szCs w:val="20"/>
              </w:rPr>
            </w:pPr>
          </w:p>
        </w:tc>
        <w:tc>
          <w:tcPr>
            <w:tcW w:w="261" w:type="pct"/>
            <w:tcBorders>
              <w:top w:val="single" w:sz="4" w:space="0" w:color="auto"/>
              <w:left w:val="single" w:sz="18" w:space="0" w:color="auto"/>
              <w:bottom w:val="single" w:sz="4" w:space="0" w:color="auto"/>
            </w:tcBorders>
            <w:vAlign w:val="center"/>
          </w:tcPr>
          <w:p w14:paraId="55766C5B" w14:textId="77777777" w:rsidR="00711B62" w:rsidRPr="001B4E3F" w:rsidRDefault="00711B62" w:rsidP="00D1100D">
            <w:pPr>
              <w:jc w:val="center"/>
              <w:rPr>
                <w:rFonts w:cstheme="minorHAnsi"/>
                <w:bCs/>
                <w:color w:val="000000" w:themeColor="text1"/>
                <w:sz w:val="20"/>
                <w:szCs w:val="20"/>
              </w:rPr>
            </w:pPr>
          </w:p>
        </w:tc>
        <w:tc>
          <w:tcPr>
            <w:tcW w:w="280" w:type="pct"/>
            <w:tcBorders>
              <w:top w:val="single" w:sz="4" w:space="0" w:color="auto"/>
              <w:bottom w:val="single" w:sz="4" w:space="0" w:color="auto"/>
              <w:right w:val="single" w:sz="18" w:space="0" w:color="auto"/>
            </w:tcBorders>
            <w:vAlign w:val="center"/>
          </w:tcPr>
          <w:p w14:paraId="3B27BC32" w14:textId="77777777" w:rsidR="00711B62" w:rsidRPr="001B4E3F" w:rsidRDefault="00711B62" w:rsidP="00D1100D">
            <w:pPr>
              <w:jc w:val="center"/>
              <w:rPr>
                <w:rFonts w:cstheme="minorHAnsi"/>
                <w:bCs/>
                <w:color w:val="000000" w:themeColor="text1"/>
                <w:sz w:val="20"/>
                <w:szCs w:val="20"/>
              </w:rPr>
            </w:pPr>
          </w:p>
        </w:tc>
        <w:tc>
          <w:tcPr>
            <w:tcW w:w="287" w:type="pct"/>
            <w:tcBorders>
              <w:top w:val="single" w:sz="4" w:space="0" w:color="auto"/>
              <w:left w:val="single" w:sz="18" w:space="0" w:color="auto"/>
              <w:bottom w:val="single" w:sz="4" w:space="0" w:color="auto"/>
            </w:tcBorders>
            <w:vAlign w:val="center"/>
          </w:tcPr>
          <w:p w14:paraId="7E6B9B88" w14:textId="77777777" w:rsidR="00711B62" w:rsidRPr="001B4E3F" w:rsidRDefault="00711B62" w:rsidP="00D1100D">
            <w:pPr>
              <w:jc w:val="center"/>
              <w:rPr>
                <w:rFonts w:cstheme="minorHAnsi"/>
                <w:bCs/>
                <w:color w:val="000000" w:themeColor="text1"/>
                <w:sz w:val="20"/>
                <w:szCs w:val="20"/>
              </w:rPr>
            </w:pPr>
          </w:p>
        </w:tc>
        <w:tc>
          <w:tcPr>
            <w:tcW w:w="325" w:type="pct"/>
            <w:tcBorders>
              <w:top w:val="single" w:sz="4" w:space="0" w:color="auto"/>
              <w:bottom w:val="single" w:sz="4" w:space="0" w:color="auto"/>
              <w:right w:val="single" w:sz="18" w:space="0" w:color="auto"/>
            </w:tcBorders>
            <w:vAlign w:val="center"/>
          </w:tcPr>
          <w:p w14:paraId="013ABAA7" w14:textId="77777777" w:rsidR="00711B62" w:rsidRPr="001B4E3F" w:rsidRDefault="00711B62" w:rsidP="00D1100D">
            <w:pPr>
              <w:jc w:val="center"/>
              <w:rPr>
                <w:rFonts w:cstheme="minorHAnsi"/>
                <w:bCs/>
                <w:color w:val="000000" w:themeColor="text1"/>
                <w:sz w:val="20"/>
                <w:szCs w:val="20"/>
              </w:rPr>
            </w:pPr>
          </w:p>
        </w:tc>
        <w:tc>
          <w:tcPr>
            <w:tcW w:w="298" w:type="pct"/>
            <w:tcBorders>
              <w:top w:val="single" w:sz="4" w:space="0" w:color="auto"/>
              <w:left w:val="single" w:sz="18" w:space="0" w:color="auto"/>
              <w:bottom w:val="single" w:sz="4" w:space="0" w:color="auto"/>
              <w:right w:val="dotted" w:sz="4" w:space="0" w:color="auto"/>
            </w:tcBorders>
            <w:vAlign w:val="center"/>
          </w:tcPr>
          <w:p w14:paraId="45175117" w14:textId="77777777" w:rsidR="00711B62" w:rsidRPr="001B4E3F" w:rsidRDefault="00711B62" w:rsidP="00D1100D">
            <w:pPr>
              <w:jc w:val="center"/>
              <w:rPr>
                <w:rFonts w:cstheme="minorHAnsi"/>
                <w:bCs/>
                <w:color w:val="000000" w:themeColor="text1"/>
                <w:sz w:val="20"/>
                <w:szCs w:val="20"/>
              </w:rPr>
            </w:pPr>
          </w:p>
        </w:tc>
        <w:tc>
          <w:tcPr>
            <w:tcW w:w="295" w:type="pct"/>
            <w:tcBorders>
              <w:top w:val="single" w:sz="4" w:space="0" w:color="auto"/>
              <w:left w:val="dotted" w:sz="4" w:space="0" w:color="auto"/>
              <w:bottom w:val="single" w:sz="4" w:space="0" w:color="auto"/>
              <w:right w:val="single" w:sz="18" w:space="0" w:color="auto"/>
            </w:tcBorders>
            <w:vAlign w:val="center"/>
          </w:tcPr>
          <w:p w14:paraId="2A8EB095" w14:textId="77777777" w:rsidR="00711B62" w:rsidRPr="001B4E3F" w:rsidRDefault="00711B62" w:rsidP="00D1100D">
            <w:pPr>
              <w:jc w:val="center"/>
              <w:rPr>
                <w:rFonts w:cstheme="minorHAnsi"/>
                <w:bCs/>
                <w:color w:val="000000" w:themeColor="text1"/>
                <w:sz w:val="20"/>
                <w:szCs w:val="20"/>
              </w:rPr>
            </w:pPr>
          </w:p>
        </w:tc>
      </w:tr>
      <w:tr w:rsidR="002E70C1" w:rsidRPr="001B4E3F" w14:paraId="4E5F48AE" w14:textId="77777777" w:rsidTr="00E47142">
        <w:trPr>
          <w:trHeight w:val="20"/>
        </w:trPr>
        <w:tc>
          <w:tcPr>
            <w:tcW w:w="1131" w:type="pct"/>
            <w:vMerge w:val="restart"/>
            <w:tcBorders>
              <w:top w:val="single" w:sz="4" w:space="0" w:color="auto"/>
              <w:left w:val="single" w:sz="18" w:space="0" w:color="auto"/>
              <w:right w:val="single" w:sz="4" w:space="0" w:color="auto"/>
            </w:tcBorders>
            <w:vAlign w:val="center"/>
          </w:tcPr>
          <w:p w14:paraId="3D0219EB" w14:textId="77777777" w:rsidR="002E70C1" w:rsidRPr="001B4E3F" w:rsidRDefault="002E70C1" w:rsidP="002E70C1">
            <w:pPr>
              <w:jc w:val="left"/>
              <w:rPr>
                <w:rFonts w:cstheme="minorHAnsi"/>
                <w:color w:val="000000" w:themeColor="text1"/>
                <w:sz w:val="20"/>
                <w:szCs w:val="20"/>
                <w:lang w:eastAsia="zh-CN"/>
              </w:rPr>
            </w:pPr>
            <w:r w:rsidRPr="001B4E3F">
              <w:rPr>
                <w:rFonts w:cstheme="minorHAnsi"/>
                <w:color w:val="000000" w:themeColor="text1"/>
                <w:sz w:val="20"/>
                <w:szCs w:val="20"/>
              </w:rPr>
              <w:t>Household income</w:t>
            </w:r>
            <w:r w:rsidRPr="001B4E3F">
              <w:rPr>
                <w:rFonts w:cstheme="minorHAnsi"/>
                <w:color w:val="000000" w:themeColor="text1"/>
                <w:sz w:val="20"/>
                <w:szCs w:val="20"/>
                <w:lang w:eastAsia="zh-CN"/>
              </w:rPr>
              <w:t xml:space="preserve"> </w:t>
            </w:r>
            <w:r w:rsidRPr="001B4E3F">
              <w:rPr>
                <w:rFonts w:cstheme="minorHAnsi"/>
                <w:color w:val="000000" w:themeColor="text1"/>
                <w:sz w:val="20"/>
                <w:szCs w:val="20"/>
              </w:rPr>
              <w:t>(*)</w:t>
            </w:r>
          </w:p>
        </w:tc>
        <w:tc>
          <w:tcPr>
            <w:tcW w:w="936" w:type="pct"/>
            <w:tcBorders>
              <w:top w:val="single" w:sz="4" w:space="0" w:color="auto"/>
              <w:left w:val="single" w:sz="4" w:space="0" w:color="auto"/>
              <w:right w:val="single" w:sz="18" w:space="0" w:color="auto"/>
            </w:tcBorders>
            <w:vAlign w:val="center"/>
          </w:tcPr>
          <w:p w14:paraId="14A92B88" w14:textId="2343AA29" w:rsidR="002E70C1" w:rsidRPr="001B4E3F" w:rsidRDefault="002E70C1" w:rsidP="002E70C1">
            <w:pPr>
              <w:jc w:val="left"/>
              <w:rPr>
                <w:rFonts w:cstheme="minorHAnsi"/>
                <w:iCs/>
                <w:color w:val="000000" w:themeColor="text1"/>
                <w:sz w:val="20"/>
                <w:szCs w:val="20"/>
                <w:lang w:eastAsia="zh-CN"/>
              </w:rPr>
            </w:pPr>
            <w:r w:rsidRPr="001B4E3F">
              <w:rPr>
                <w:rFonts w:cstheme="minorHAnsi"/>
                <w:iCs/>
                <w:color w:val="000000" w:themeColor="text1"/>
                <w:sz w:val="20"/>
                <w:szCs w:val="20"/>
                <w:lang w:eastAsia="zh-CN"/>
              </w:rPr>
              <w:t>&lt; $35K</w:t>
            </w:r>
          </w:p>
        </w:tc>
        <w:tc>
          <w:tcPr>
            <w:tcW w:w="258" w:type="pct"/>
            <w:tcBorders>
              <w:top w:val="single" w:sz="4" w:space="0" w:color="auto"/>
              <w:left w:val="single" w:sz="18" w:space="0" w:color="auto"/>
            </w:tcBorders>
            <w:vAlign w:val="center"/>
          </w:tcPr>
          <w:p w14:paraId="38F7CE1C" w14:textId="16570B8B"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right w:val="single" w:sz="18" w:space="0" w:color="auto"/>
            </w:tcBorders>
            <w:vAlign w:val="center"/>
          </w:tcPr>
          <w:p w14:paraId="15AAC983" w14:textId="24628780"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tcBorders>
            <w:vAlign w:val="center"/>
          </w:tcPr>
          <w:p w14:paraId="5401690D" w14:textId="31327131"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top w:val="single" w:sz="4" w:space="0" w:color="auto"/>
              <w:right w:val="single" w:sz="18" w:space="0" w:color="auto"/>
            </w:tcBorders>
            <w:vAlign w:val="center"/>
          </w:tcPr>
          <w:p w14:paraId="5527F5FB" w14:textId="772D25D6"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top w:val="single" w:sz="4" w:space="0" w:color="auto"/>
              <w:left w:val="single" w:sz="18" w:space="0" w:color="auto"/>
            </w:tcBorders>
            <w:vAlign w:val="center"/>
          </w:tcPr>
          <w:p w14:paraId="79148B5A" w14:textId="530780B3" w:rsidR="002E70C1" w:rsidRPr="001B4E3F" w:rsidRDefault="00C86E71" w:rsidP="00D1100D">
            <w:pPr>
              <w:jc w:val="center"/>
              <w:rPr>
                <w:rFonts w:cstheme="minorHAnsi"/>
                <w:bCs/>
                <w:color w:val="000000" w:themeColor="text1"/>
                <w:sz w:val="20"/>
                <w:szCs w:val="20"/>
              </w:rPr>
            </w:pPr>
            <w:r>
              <w:rPr>
                <w:rFonts w:cstheme="minorHAnsi"/>
                <w:bCs/>
                <w:color w:val="000000" w:themeColor="text1"/>
                <w:sz w:val="20"/>
                <w:szCs w:val="20"/>
              </w:rPr>
              <w:t>-0.14</w:t>
            </w:r>
          </w:p>
        </w:tc>
        <w:tc>
          <w:tcPr>
            <w:tcW w:w="280" w:type="pct"/>
            <w:tcBorders>
              <w:top w:val="single" w:sz="4" w:space="0" w:color="auto"/>
              <w:right w:val="single" w:sz="18" w:space="0" w:color="auto"/>
            </w:tcBorders>
            <w:vAlign w:val="center"/>
          </w:tcPr>
          <w:p w14:paraId="2432EE7D" w14:textId="61E137F4" w:rsidR="002E70C1" w:rsidRPr="001B4E3F" w:rsidRDefault="00C86E71" w:rsidP="00D1100D">
            <w:pPr>
              <w:jc w:val="center"/>
              <w:rPr>
                <w:rFonts w:cstheme="minorHAnsi"/>
                <w:bCs/>
                <w:color w:val="000000" w:themeColor="text1"/>
                <w:sz w:val="20"/>
                <w:szCs w:val="20"/>
              </w:rPr>
            </w:pPr>
            <w:r>
              <w:rPr>
                <w:rFonts w:cstheme="minorHAnsi"/>
                <w:bCs/>
                <w:color w:val="000000" w:themeColor="text1"/>
                <w:sz w:val="20"/>
                <w:szCs w:val="20"/>
              </w:rPr>
              <w:t>-3.43</w:t>
            </w:r>
          </w:p>
        </w:tc>
        <w:tc>
          <w:tcPr>
            <w:tcW w:w="287" w:type="pct"/>
            <w:tcBorders>
              <w:top w:val="single" w:sz="4" w:space="0" w:color="auto"/>
              <w:left w:val="single" w:sz="18" w:space="0" w:color="auto"/>
            </w:tcBorders>
            <w:vAlign w:val="center"/>
          </w:tcPr>
          <w:p w14:paraId="50F3EF60" w14:textId="182C7F2F" w:rsidR="002E70C1" w:rsidRPr="001B4E3F" w:rsidRDefault="00BB487D" w:rsidP="00D1100D">
            <w:pPr>
              <w:jc w:val="center"/>
              <w:rPr>
                <w:rFonts w:cstheme="minorHAnsi"/>
                <w:bCs/>
                <w:color w:val="000000" w:themeColor="text1"/>
                <w:sz w:val="20"/>
                <w:szCs w:val="20"/>
              </w:rPr>
            </w:pPr>
            <w:r>
              <w:rPr>
                <w:rFonts w:cstheme="minorHAnsi"/>
                <w:bCs/>
                <w:color w:val="000000" w:themeColor="text1"/>
                <w:sz w:val="20"/>
                <w:szCs w:val="20"/>
              </w:rPr>
              <w:t>-0.13</w:t>
            </w:r>
          </w:p>
        </w:tc>
        <w:tc>
          <w:tcPr>
            <w:tcW w:w="325" w:type="pct"/>
            <w:tcBorders>
              <w:top w:val="single" w:sz="4" w:space="0" w:color="auto"/>
              <w:right w:val="single" w:sz="18" w:space="0" w:color="auto"/>
            </w:tcBorders>
            <w:vAlign w:val="center"/>
          </w:tcPr>
          <w:p w14:paraId="39331808" w14:textId="7E17E4FE" w:rsidR="002E70C1" w:rsidRPr="001B4E3F" w:rsidRDefault="00BB487D" w:rsidP="00D1100D">
            <w:pPr>
              <w:jc w:val="center"/>
              <w:rPr>
                <w:rFonts w:cstheme="minorHAnsi"/>
                <w:bCs/>
                <w:color w:val="000000" w:themeColor="text1"/>
                <w:sz w:val="20"/>
                <w:szCs w:val="20"/>
              </w:rPr>
            </w:pPr>
            <w:r>
              <w:rPr>
                <w:rFonts w:cstheme="minorHAnsi"/>
                <w:bCs/>
                <w:color w:val="000000" w:themeColor="text1"/>
                <w:sz w:val="20"/>
                <w:szCs w:val="20"/>
              </w:rPr>
              <w:t>-</w:t>
            </w:r>
            <w:r w:rsidR="009E54CD">
              <w:rPr>
                <w:rFonts w:cstheme="minorHAnsi"/>
                <w:bCs/>
                <w:color w:val="000000" w:themeColor="text1"/>
                <w:sz w:val="20"/>
                <w:szCs w:val="20"/>
              </w:rPr>
              <w:t>3.49</w:t>
            </w:r>
          </w:p>
        </w:tc>
        <w:tc>
          <w:tcPr>
            <w:tcW w:w="298" w:type="pct"/>
            <w:tcBorders>
              <w:top w:val="single" w:sz="4" w:space="0" w:color="auto"/>
              <w:left w:val="single" w:sz="18" w:space="0" w:color="auto"/>
              <w:bottom w:val="dotted" w:sz="4" w:space="0" w:color="auto"/>
              <w:right w:val="dotted" w:sz="4" w:space="0" w:color="auto"/>
            </w:tcBorders>
            <w:vAlign w:val="center"/>
          </w:tcPr>
          <w:p w14:paraId="782DC2CB" w14:textId="75B8E9F1" w:rsidR="002E70C1" w:rsidRPr="001B4E3F" w:rsidRDefault="00CD0565" w:rsidP="00D1100D">
            <w:pPr>
              <w:jc w:val="center"/>
              <w:rPr>
                <w:rFonts w:cstheme="minorHAnsi"/>
                <w:bCs/>
                <w:color w:val="000000" w:themeColor="text1"/>
                <w:sz w:val="20"/>
                <w:szCs w:val="20"/>
              </w:rPr>
            </w:pPr>
            <w:r>
              <w:rPr>
                <w:rFonts w:cstheme="minorHAnsi"/>
                <w:bCs/>
                <w:color w:val="000000" w:themeColor="text1"/>
                <w:sz w:val="20"/>
                <w:szCs w:val="20"/>
              </w:rPr>
              <w:t>0.30</w:t>
            </w:r>
          </w:p>
        </w:tc>
        <w:tc>
          <w:tcPr>
            <w:tcW w:w="295" w:type="pct"/>
            <w:tcBorders>
              <w:top w:val="single" w:sz="4" w:space="0" w:color="auto"/>
              <w:left w:val="dotted" w:sz="4" w:space="0" w:color="auto"/>
              <w:bottom w:val="dotted" w:sz="4" w:space="0" w:color="auto"/>
              <w:right w:val="single" w:sz="18" w:space="0" w:color="auto"/>
            </w:tcBorders>
            <w:vAlign w:val="center"/>
          </w:tcPr>
          <w:p w14:paraId="0E96E86D" w14:textId="51F3C48D" w:rsidR="002E70C1" w:rsidRPr="001B4E3F" w:rsidRDefault="00CD0565" w:rsidP="00D1100D">
            <w:pPr>
              <w:jc w:val="center"/>
              <w:rPr>
                <w:rFonts w:cstheme="minorHAnsi"/>
                <w:bCs/>
                <w:color w:val="000000" w:themeColor="text1"/>
                <w:sz w:val="20"/>
                <w:szCs w:val="20"/>
              </w:rPr>
            </w:pPr>
            <w:r>
              <w:rPr>
                <w:rFonts w:cstheme="minorHAnsi"/>
                <w:bCs/>
                <w:color w:val="000000" w:themeColor="text1"/>
                <w:sz w:val="20"/>
                <w:szCs w:val="20"/>
              </w:rPr>
              <w:t>8.45</w:t>
            </w:r>
          </w:p>
        </w:tc>
      </w:tr>
      <w:tr w:rsidR="002E70C1" w:rsidRPr="001B4E3F" w14:paraId="69D25194" w14:textId="77777777" w:rsidTr="00E47142">
        <w:trPr>
          <w:trHeight w:val="20"/>
        </w:trPr>
        <w:tc>
          <w:tcPr>
            <w:tcW w:w="1131" w:type="pct"/>
            <w:vMerge/>
            <w:tcBorders>
              <w:left w:val="single" w:sz="18" w:space="0" w:color="auto"/>
              <w:right w:val="single" w:sz="4" w:space="0" w:color="auto"/>
            </w:tcBorders>
            <w:vAlign w:val="center"/>
          </w:tcPr>
          <w:p w14:paraId="3874260F" w14:textId="77777777" w:rsidR="002E70C1" w:rsidRPr="001B4E3F" w:rsidRDefault="002E70C1" w:rsidP="002E70C1">
            <w:pPr>
              <w:jc w:val="left"/>
              <w:rPr>
                <w:rFonts w:cstheme="minorHAnsi"/>
                <w:color w:val="000000" w:themeColor="text1"/>
                <w:sz w:val="20"/>
                <w:szCs w:val="20"/>
              </w:rPr>
            </w:pPr>
          </w:p>
        </w:tc>
        <w:tc>
          <w:tcPr>
            <w:tcW w:w="936" w:type="pct"/>
            <w:tcBorders>
              <w:left w:val="single" w:sz="4" w:space="0" w:color="auto"/>
              <w:right w:val="single" w:sz="18" w:space="0" w:color="auto"/>
            </w:tcBorders>
            <w:vAlign w:val="center"/>
          </w:tcPr>
          <w:p w14:paraId="5AE4E809" w14:textId="3AE4BACF" w:rsidR="002E70C1" w:rsidRPr="001B4E3F" w:rsidRDefault="002E70C1" w:rsidP="002E70C1">
            <w:pPr>
              <w:jc w:val="left"/>
              <w:rPr>
                <w:rFonts w:cstheme="minorHAnsi"/>
                <w:iCs/>
                <w:color w:val="000000" w:themeColor="text1"/>
                <w:sz w:val="20"/>
                <w:szCs w:val="20"/>
              </w:rPr>
            </w:pPr>
            <w:r w:rsidRPr="001B4E3F">
              <w:rPr>
                <w:rFonts w:cstheme="minorHAnsi"/>
                <w:iCs/>
                <w:color w:val="000000" w:themeColor="text1"/>
                <w:sz w:val="20"/>
                <w:szCs w:val="20"/>
                <w:lang w:eastAsia="zh-CN"/>
              </w:rPr>
              <w:t>≥ $100K, &lt; $150K</w:t>
            </w:r>
          </w:p>
        </w:tc>
        <w:tc>
          <w:tcPr>
            <w:tcW w:w="258" w:type="pct"/>
            <w:tcBorders>
              <w:left w:val="single" w:sz="18" w:space="0" w:color="auto"/>
            </w:tcBorders>
            <w:vAlign w:val="center"/>
          </w:tcPr>
          <w:p w14:paraId="1AA69244" w14:textId="72F4EF39"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right w:val="single" w:sz="18" w:space="0" w:color="auto"/>
            </w:tcBorders>
            <w:vAlign w:val="center"/>
          </w:tcPr>
          <w:p w14:paraId="0345EAE3" w14:textId="398A409D"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left w:val="single" w:sz="18" w:space="0" w:color="auto"/>
            </w:tcBorders>
            <w:vAlign w:val="center"/>
          </w:tcPr>
          <w:p w14:paraId="2C50B213" w14:textId="0FC834C2" w:rsidR="002E70C1" w:rsidRPr="001B4E3F" w:rsidRDefault="0038341F" w:rsidP="00D1100D">
            <w:pPr>
              <w:jc w:val="center"/>
              <w:rPr>
                <w:rFonts w:cstheme="minorHAnsi"/>
                <w:bCs/>
                <w:color w:val="000000" w:themeColor="text1"/>
                <w:sz w:val="20"/>
                <w:szCs w:val="20"/>
              </w:rPr>
            </w:pPr>
            <w:r>
              <w:rPr>
                <w:rFonts w:cstheme="minorHAnsi"/>
                <w:bCs/>
                <w:color w:val="000000" w:themeColor="text1"/>
                <w:sz w:val="20"/>
                <w:szCs w:val="20"/>
              </w:rPr>
              <w:t>-0.11</w:t>
            </w:r>
          </w:p>
        </w:tc>
        <w:tc>
          <w:tcPr>
            <w:tcW w:w="355" w:type="pct"/>
            <w:tcBorders>
              <w:right w:val="single" w:sz="18" w:space="0" w:color="auto"/>
            </w:tcBorders>
            <w:vAlign w:val="center"/>
          </w:tcPr>
          <w:p w14:paraId="2ECC51CE" w14:textId="0E9CC0A9" w:rsidR="002E70C1" w:rsidRPr="001B4E3F" w:rsidRDefault="0038341F" w:rsidP="00D1100D">
            <w:pPr>
              <w:jc w:val="center"/>
              <w:rPr>
                <w:rFonts w:cstheme="minorHAnsi"/>
                <w:bCs/>
                <w:color w:val="000000" w:themeColor="text1"/>
                <w:sz w:val="20"/>
                <w:szCs w:val="20"/>
              </w:rPr>
            </w:pPr>
            <w:r>
              <w:rPr>
                <w:rFonts w:cstheme="minorHAnsi"/>
                <w:bCs/>
                <w:color w:val="000000" w:themeColor="text1"/>
                <w:sz w:val="20"/>
                <w:szCs w:val="20"/>
              </w:rPr>
              <w:t>-2.</w:t>
            </w:r>
            <w:r w:rsidR="006126DB">
              <w:rPr>
                <w:rFonts w:cstheme="minorHAnsi"/>
                <w:bCs/>
                <w:color w:val="000000" w:themeColor="text1"/>
                <w:sz w:val="20"/>
                <w:szCs w:val="20"/>
              </w:rPr>
              <w:t>05</w:t>
            </w:r>
          </w:p>
        </w:tc>
        <w:tc>
          <w:tcPr>
            <w:tcW w:w="261" w:type="pct"/>
            <w:tcBorders>
              <w:left w:val="single" w:sz="18" w:space="0" w:color="auto"/>
            </w:tcBorders>
            <w:vAlign w:val="center"/>
          </w:tcPr>
          <w:p w14:paraId="6F6B2094" w14:textId="002D2B80" w:rsidR="002E70C1" w:rsidRPr="001B4E3F" w:rsidRDefault="00747D0F"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0" w:type="pct"/>
            <w:tcBorders>
              <w:right w:val="single" w:sz="18" w:space="0" w:color="auto"/>
            </w:tcBorders>
            <w:vAlign w:val="center"/>
          </w:tcPr>
          <w:p w14:paraId="7BCDB84F" w14:textId="5FEA7D14" w:rsidR="002E70C1" w:rsidRPr="001B4E3F" w:rsidRDefault="00747D0F"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87" w:type="pct"/>
            <w:tcBorders>
              <w:left w:val="single" w:sz="18" w:space="0" w:color="auto"/>
            </w:tcBorders>
            <w:vAlign w:val="center"/>
          </w:tcPr>
          <w:p w14:paraId="1E24BA4B" w14:textId="1DD37654" w:rsidR="002E70C1" w:rsidRPr="001B4E3F" w:rsidRDefault="008B7AED"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25" w:type="pct"/>
            <w:tcBorders>
              <w:right w:val="single" w:sz="18" w:space="0" w:color="auto"/>
            </w:tcBorders>
            <w:vAlign w:val="center"/>
          </w:tcPr>
          <w:p w14:paraId="020B9203" w14:textId="546F248B" w:rsidR="002E70C1" w:rsidRPr="001B4E3F" w:rsidRDefault="008B7AED"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98" w:type="pct"/>
            <w:tcBorders>
              <w:top w:val="dotted" w:sz="4" w:space="0" w:color="auto"/>
              <w:left w:val="single" w:sz="18" w:space="0" w:color="auto"/>
              <w:bottom w:val="dotted" w:sz="4" w:space="0" w:color="auto"/>
              <w:right w:val="dotted" w:sz="4" w:space="0" w:color="auto"/>
            </w:tcBorders>
            <w:vAlign w:val="center"/>
          </w:tcPr>
          <w:p w14:paraId="10ED2A80" w14:textId="2E97C021" w:rsidR="002E70C1" w:rsidRPr="001B4E3F" w:rsidRDefault="00072030" w:rsidP="00D1100D">
            <w:pPr>
              <w:jc w:val="center"/>
              <w:rPr>
                <w:rFonts w:cstheme="minorHAnsi"/>
                <w:bCs/>
                <w:color w:val="000000" w:themeColor="text1"/>
                <w:sz w:val="20"/>
                <w:szCs w:val="20"/>
              </w:rPr>
            </w:pPr>
            <w:r>
              <w:rPr>
                <w:rFonts w:cstheme="minorHAnsi"/>
                <w:bCs/>
                <w:color w:val="000000" w:themeColor="text1"/>
                <w:sz w:val="20"/>
                <w:szCs w:val="20"/>
              </w:rPr>
              <w:t>-0.17</w:t>
            </w:r>
          </w:p>
        </w:tc>
        <w:tc>
          <w:tcPr>
            <w:tcW w:w="295" w:type="pct"/>
            <w:tcBorders>
              <w:top w:val="dotted" w:sz="4" w:space="0" w:color="auto"/>
              <w:left w:val="dotted" w:sz="4" w:space="0" w:color="auto"/>
              <w:bottom w:val="dotted" w:sz="4" w:space="0" w:color="auto"/>
              <w:right w:val="single" w:sz="18" w:space="0" w:color="auto"/>
            </w:tcBorders>
            <w:vAlign w:val="center"/>
          </w:tcPr>
          <w:p w14:paraId="758426D3" w14:textId="0EB27654" w:rsidR="002E70C1" w:rsidRPr="001B4E3F" w:rsidRDefault="00072030" w:rsidP="00D1100D">
            <w:pPr>
              <w:jc w:val="center"/>
              <w:rPr>
                <w:rFonts w:cstheme="minorHAnsi"/>
                <w:bCs/>
                <w:color w:val="000000" w:themeColor="text1"/>
                <w:sz w:val="20"/>
                <w:szCs w:val="20"/>
              </w:rPr>
            </w:pPr>
            <w:r>
              <w:rPr>
                <w:rFonts w:cstheme="minorHAnsi"/>
                <w:bCs/>
                <w:color w:val="000000" w:themeColor="text1"/>
                <w:sz w:val="20"/>
                <w:szCs w:val="20"/>
              </w:rPr>
              <w:t>-3.50</w:t>
            </w:r>
          </w:p>
        </w:tc>
      </w:tr>
      <w:tr w:rsidR="002E70C1" w:rsidRPr="001B4E3F" w14:paraId="4255C2D1" w14:textId="77777777" w:rsidTr="00E47142">
        <w:trPr>
          <w:trHeight w:val="20"/>
        </w:trPr>
        <w:tc>
          <w:tcPr>
            <w:tcW w:w="1131" w:type="pct"/>
            <w:vMerge/>
            <w:tcBorders>
              <w:left w:val="single" w:sz="18" w:space="0" w:color="auto"/>
              <w:bottom w:val="single" w:sz="4" w:space="0" w:color="auto"/>
              <w:right w:val="single" w:sz="4" w:space="0" w:color="auto"/>
            </w:tcBorders>
            <w:vAlign w:val="center"/>
          </w:tcPr>
          <w:p w14:paraId="44908E61" w14:textId="77777777" w:rsidR="002E70C1" w:rsidRPr="001B4E3F" w:rsidRDefault="002E70C1" w:rsidP="002E70C1">
            <w:pPr>
              <w:jc w:val="left"/>
              <w:rPr>
                <w:rFonts w:cstheme="minorHAnsi"/>
                <w:color w:val="000000" w:themeColor="text1"/>
                <w:sz w:val="20"/>
                <w:szCs w:val="20"/>
              </w:rPr>
            </w:pPr>
          </w:p>
        </w:tc>
        <w:tc>
          <w:tcPr>
            <w:tcW w:w="936" w:type="pct"/>
            <w:tcBorders>
              <w:left w:val="single" w:sz="4" w:space="0" w:color="auto"/>
              <w:bottom w:val="single" w:sz="4" w:space="0" w:color="auto"/>
              <w:right w:val="single" w:sz="18" w:space="0" w:color="auto"/>
            </w:tcBorders>
            <w:vAlign w:val="center"/>
          </w:tcPr>
          <w:p w14:paraId="78B3037D" w14:textId="0C9DBC05" w:rsidR="002E70C1" w:rsidRPr="001B4E3F" w:rsidRDefault="002E70C1" w:rsidP="002E70C1">
            <w:pPr>
              <w:jc w:val="left"/>
              <w:rPr>
                <w:rFonts w:cstheme="minorHAnsi"/>
                <w:iCs/>
                <w:color w:val="000000" w:themeColor="text1"/>
                <w:sz w:val="20"/>
                <w:szCs w:val="20"/>
                <w:lang w:eastAsia="zh-CN"/>
              </w:rPr>
            </w:pPr>
            <w:r w:rsidRPr="001B4E3F">
              <w:rPr>
                <w:rFonts w:cstheme="minorHAnsi"/>
                <w:iCs/>
                <w:color w:val="000000" w:themeColor="text1"/>
                <w:sz w:val="20"/>
                <w:szCs w:val="20"/>
                <w:lang w:eastAsia="zh-CN"/>
              </w:rPr>
              <w:t>≥ $150K</w:t>
            </w:r>
          </w:p>
        </w:tc>
        <w:tc>
          <w:tcPr>
            <w:tcW w:w="258" w:type="pct"/>
            <w:tcBorders>
              <w:left w:val="single" w:sz="18" w:space="0" w:color="auto"/>
              <w:bottom w:val="single" w:sz="4" w:space="0" w:color="auto"/>
            </w:tcBorders>
            <w:vAlign w:val="center"/>
          </w:tcPr>
          <w:p w14:paraId="0699D3F7" w14:textId="6F721ACD" w:rsidR="002E70C1" w:rsidRPr="001B4E3F" w:rsidRDefault="00956454" w:rsidP="00D1100D">
            <w:pPr>
              <w:jc w:val="center"/>
              <w:rPr>
                <w:rFonts w:cstheme="minorHAnsi"/>
                <w:bCs/>
                <w:color w:val="000000" w:themeColor="text1"/>
                <w:sz w:val="20"/>
                <w:szCs w:val="20"/>
              </w:rPr>
            </w:pPr>
            <w:r>
              <w:rPr>
                <w:rFonts w:cstheme="minorHAnsi"/>
                <w:sz w:val="20"/>
                <w:szCs w:val="20"/>
              </w:rPr>
              <w:t>0.14</w:t>
            </w:r>
          </w:p>
        </w:tc>
        <w:tc>
          <w:tcPr>
            <w:tcW w:w="287" w:type="pct"/>
            <w:tcBorders>
              <w:bottom w:val="single" w:sz="4" w:space="0" w:color="auto"/>
              <w:right w:val="single" w:sz="18" w:space="0" w:color="auto"/>
            </w:tcBorders>
            <w:vAlign w:val="center"/>
          </w:tcPr>
          <w:p w14:paraId="56656074" w14:textId="077B23B6" w:rsidR="002E70C1" w:rsidRPr="001B4E3F" w:rsidRDefault="00956454" w:rsidP="00D1100D">
            <w:pPr>
              <w:jc w:val="center"/>
              <w:rPr>
                <w:rFonts w:cstheme="minorHAnsi"/>
                <w:bCs/>
                <w:color w:val="000000" w:themeColor="text1"/>
                <w:sz w:val="20"/>
                <w:szCs w:val="20"/>
              </w:rPr>
            </w:pPr>
            <w:r>
              <w:rPr>
                <w:rFonts w:cstheme="minorHAnsi"/>
                <w:sz w:val="20"/>
                <w:szCs w:val="20"/>
              </w:rPr>
              <w:t>2.34</w:t>
            </w:r>
          </w:p>
        </w:tc>
        <w:tc>
          <w:tcPr>
            <w:tcW w:w="287" w:type="pct"/>
            <w:tcBorders>
              <w:left w:val="single" w:sz="18" w:space="0" w:color="auto"/>
              <w:bottom w:val="single" w:sz="4" w:space="0" w:color="auto"/>
            </w:tcBorders>
            <w:vAlign w:val="center"/>
          </w:tcPr>
          <w:p w14:paraId="0A32250D" w14:textId="557E118A"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bottom w:val="single" w:sz="4" w:space="0" w:color="auto"/>
              <w:right w:val="single" w:sz="18" w:space="0" w:color="auto"/>
            </w:tcBorders>
            <w:vAlign w:val="center"/>
          </w:tcPr>
          <w:p w14:paraId="40C40E35" w14:textId="6073B592"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left w:val="single" w:sz="18" w:space="0" w:color="auto"/>
              <w:bottom w:val="single" w:sz="4" w:space="0" w:color="auto"/>
            </w:tcBorders>
            <w:vAlign w:val="center"/>
          </w:tcPr>
          <w:p w14:paraId="3C61E0B8" w14:textId="1A15ACB3" w:rsidR="002E70C1" w:rsidRPr="001B4E3F" w:rsidRDefault="00C86E71" w:rsidP="00D1100D">
            <w:pPr>
              <w:jc w:val="center"/>
              <w:rPr>
                <w:rFonts w:cstheme="minorHAnsi"/>
                <w:bCs/>
                <w:color w:val="000000" w:themeColor="text1"/>
                <w:sz w:val="20"/>
                <w:szCs w:val="20"/>
              </w:rPr>
            </w:pPr>
            <w:r>
              <w:rPr>
                <w:rFonts w:cstheme="minorHAnsi"/>
                <w:bCs/>
                <w:color w:val="000000" w:themeColor="text1"/>
                <w:sz w:val="20"/>
                <w:szCs w:val="20"/>
              </w:rPr>
              <w:t>0.21</w:t>
            </w:r>
          </w:p>
        </w:tc>
        <w:tc>
          <w:tcPr>
            <w:tcW w:w="280" w:type="pct"/>
            <w:tcBorders>
              <w:bottom w:val="single" w:sz="4" w:space="0" w:color="auto"/>
              <w:right w:val="single" w:sz="18" w:space="0" w:color="auto"/>
            </w:tcBorders>
            <w:vAlign w:val="center"/>
          </w:tcPr>
          <w:p w14:paraId="11F6C80A" w14:textId="4C8F0F9D" w:rsidR="002E70C1" w:rsidRPr="001B4E3F" w:rsidRDefault="00C86E71" w:rsidP="00D1100D">
            <w:pPr>
              <w:jc w:val="center"/>
              <w:rPr>
                <w:rFonts w:cstheme="minorHAnsi"/>
                <w:bCs/>
                <w:color w:val="000000" w:themeColor="text1"/>
                <w:sz w:val="20"/>
                <w:szCs w:val="20"/>
              </w:rPr>
            </w:pPr>
            <w:r>
              <w:rPr>
                <w:rFonts w:cstheme="minorHAnsi"/>
                <w:bCs/>
                <w:color w:val="000000" w:themeColor="text1"/>
                <w:sz w:val="20"/>
                <w:szCs w:val="20"/>
              </w:rPr>
              <w:t>3.75</w:t>
            </w:r>
          </w:p>
        </w:tc>
        <w:tc>
          <w:tcPr>
            <w:tcW w:w="287" w:type="pct"/>
            <w:tcBorders>
              <w:left w:val="single" w:sz="18" w:space="0" w:color="auto"/>
              <w:bottom w:val="single" w:sz="4" w:space="0" w:color="auto"/>
            </w:tcBorders>
            <w:vAlign w:val="center"/>
          </w:tcPr>
          <w:p w14:paraId="4364EF44" w14:textId="2756E9E8" w:rsidR="002E70C1" w:rsidRPr="001B4E3F" w:rsidRDefault="009E54CD" w:rsidP="00D1100D">
            <w:pPr>
              <w:jc w:val="center"/>
              <w:rPr>
                <w:rFonts w:cstheme="minorHAnsi"/>
                <w:bCs/>
                <w:color w:val="000000" w:themeColor="text1"/>
                <w:sz w:val="20"/>
                <w:szCs w:val="20"/>
              </w:rPr>
            </w:pPr>
            <w:r>
              <w:rPr>
                <w:rFonts w:cstheme="minorHAnsi"/>
                <w:bCs/>
                <w:color w:val="000000" w:themeColor="text1"/>
                <w:sz w:val="20"/>
                <w:szCs w:val="20"/>
              </w:rPr>
              <w:t>0.16</w:t>
            </w:r>
          </w:p>
        </w:tc>
        <w:tc>
          <w:tcPr>
            <w:tcW w:w="325" w:type="pct"/>
            <w:tcBorders>
              <w:bottom w:val="single" w:sz="4" w:space="0" w:color="auto"/>
              <w:right w:val="single" w:sz="18" w:space="0" w:color="auto"/>
            </w:tcBorders>
            <w:vAlign w:val="center"/>
          </w:tcPr>
          <w:p w14:paraId="123BD00F" w14:textId="4C582406" w:rsidR="002E70C1" w:rsidRPr="001B4E3F" w:rsidRDefault="009E54CD" w:rsidP="00D1100D">
            <w:pPr>
              <w:jc w:val="center"/>
              <w:rPr>
                <w:rFonts w:cstheme="minorHAnsi"/>
                <w:bCs/>
                <w:color w:val="000000" w:themeColor="text1"/>
                <w:sz w:val="20"/>
                <w:szCs w:val="20"/>
              </w:rPr>
            </w:pPr>
            <w:r>
              <w:rPr>
                <w:rFonts w:cstheme="minorHAnsi"/>
                <w:bCs/>
                <w:color w:val="000000" w:themeColor="text1"/>
                <w:sz w:val="20"/>
                <w:szCs w:val="20"/>
              </w:rPr>
              <w:t>2.55</w:t>
            </w:r>
          </w:p>
        </w:tc>
        <w:tc>
          <w:tcPr>
            <w:tcW w:w="298" w:type="pct"/>
            <w:tcBorders>
              <w:top w:val="dotted" w:sz="4" w:space="0" w:color="auto"/>
              <w:left w:val="single" w:sz="18" w:space="0" w:color="auto"/>
              <w:bottom w:val="single" w:sz="4" w:space="0" w:color="auto"/>
              <w:right w:val="dotted" w:sz="4" w:space="0" w:color="auto"/>
            </w:tcBorders>
            <w:vAlign w:val="center"/>
          </w:tcPr>
          <w:p w14:paraId="1BA98673" w14:textId="7301D0FD"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95" w:type="pct"/>
            <w:tcBorders>
              <w:top w:val="dotted" w:sz="4" w:space="0" w:color="auto"/>
              <w:left w:val="dotted" w:sz="4" w:space="0" w:color="auto"/>
              <w:bottom w:val="single" w:sz="4" w:space="0" w:color="auto"/>
              <w:right w:val="single" w:sz="18" w:space="0" w:color="auto"/>
            </w:tcBorders>
            <w:vAlign w:val="center"/>
          </w:tcPr>
          <w:p w14:paraId="5197A9B1" w14:textId="27BB6416" w:rsidR="002E70C1" w:rsidRPr="001B4E3F" w:rsidRDefault="002E70C1" w:rsidP="00D1100D">
            <w:pPr>
              <w:jc w:val="center"/>
              <w:rPr>
                <w:rFonts w:cstheme="minorHAnsi"/>
                <w:bCs/>
                <w:color w:val="000000" w:themeColor="text1"/>
                <w:sz w:val="20"/>
                <w:szCs w:val="20"/>
              </w:rPr>
            </w:pPr>
            <w:r w:rsidRPr="001B4E3F">
              <w:rPr>
                <w:rFonts w:cstheme="minorHAnsi"/>
                <w:color w:val="000000" w:themeColor="text1"/>
                <w:sz w:val="20"/>
                <w:szCs w:val="20"/>
              </w:rPr>
              <w:t>—</w:t>
            </w:r>
          </w:p>
        </w:tc>
      </w:tr>
      <w:tr w:rsidR="00BC4DD6" w:rsidRPr="001B4E3F" w14:paraId="3D4BA1EF" w14:textId="77777777" w:rsidTr="00E47142">
        <w:trPr>
          <w:trHeight w:val="20"/>
        </w:trPr>
        <w:tc>
          <w:tcPr>
            <w:tcW w:w="1131" w:type="pct"/>
            <w:vMerge w:val="restart"/>
            <w:tcBorders>
              <w:top w:val="single" w:sz="4" w:space="0" w:color="auto"/>
              <w:left w:val="single" w:sz="18" w:space="0" w:color="auto"/>
              <w:right w:val="single" w:sz="4" w:space="0" w:color="auto"/>
            </w:tcBorders>
            <w:vAlign w:val="center"/>
          </w:tcPr>
          <w:p w14:paraId="6F1FABC2" w14:textId="77777777" w:rsidR="00BC4DD6" w:rsidRPr="001B4E3F" w:rsidRDefault="00BC4DD6" w:rsidP="00BC4DD6">
            <w:pPr>
              <w:jc w:val="left"/>
              <w:rPr>
                <w:rFonts w:cstheme="minorHAnsi"/>
                <w:color w:val="000000" w:themeColor="text1"/>
                <w:sz w:val="20"/>
                <w:szCs w:val="20"/>
              </w:rPr>
            </w:pPr>
            <w:r w:rsidRPr="001B4E3F">
              <w:rPr>
                <w:rFonts w:cstheme="minorHAnsi"/>
                <w:color w:val="000000" w:themeColor="text1"/>
                <w:sz w:val="20"/>
                <w:szCs w:val="20"/>
              </w:rPr>
              <w:t>Household size (*)</w:t>
            </w:r>
          </w:p>
        </w:tc>
        <w:tc>
          <w:tcPr>
            <w:tcW w:w="936" w:type="pct"/>
            <w:tcBorders>
              <w:top w:val="single" w:sz="4" w:space="0" w:color="auto"/>
              <w:left w:val="single" w:sz="4" w:space="0" w:color="auto"/>
              <w:right w:val="single" w:sz="18" w:space="0" w:color="auto"/>
            </w:tcBorders>
            <w:vAlign w:val="center"/>
          </w:tcPr>
          <w:p w14:paraId="2D0D1788" w14:textId="33593728" w:rsidR="00BC4DD6" w:rsidRPr="001B4E3F" w:rsidRDefault="00BC4DD6" w:rsidP="00BC4DD6">
            <w:pPr>
              <w:jc w:val="left"/>
              <w:rPr>
                <w:rFonts w:cstheme="minorHAnsi"/>
                <w:iCs/>
                <w:color w:val="000000" w:themeColor="text1"/>
                <w:sz w:val="20"/>
                <w:szCs w:val="20"/>
                <w:lang w:eastAsia="zh-CN"/>
              </w:rPr>
            </w:pPr>
            <w:r w:rsidRPr="001B4E3F">
              <w:rPr>
                <w:rFonts w:cstheme="minorHAnsi"/>
                <w:iCs/>
                <w:color w:val="000000" w:themeColor="text1"/>
                <w:sz w:val="20"/>
                <w:szCs w:val="20"/>
                <w:lang w:eastAsia="zh-CN"/>
              </w:rPr>
              <w:t>≥ 3 persons</w:t>
            </w:r>
          </w:p>
        </w:tc>
        <w:tc>
          <w:tcPr>
            <w:tcW w:w="258" w:type="pct"/>
            <w:tcBorders>
              <w:top w:val="single" w:sz="4" w:space="0" w:color="auto"/>
              <w:left w:val="single" w:sz="18" w:space="0" w:color="auto"/>
            </w:tcBorders>
            <w:vAlign w:val="center"/>
          </w:tcPr>
          <w:p w14:paraId="6A4C7F2A" w14:textId="53C16F56" w:rsidR="00BC4DD6" w:rsidRPr="001B4E3F" w:rsidRDefault="00BC4DD6"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right w:val="single" w:sz="18" w:space="0" w:color="auto"/>
            </w:tcBorders>
            <w:vAlign w:val="center"/>
          </w:tcPr>
          <w:p w14:paraId="13B76865" w14:textId="3ED928BC" w:rsidR="00BC4DD6" w:rsidRPr="001B4E3F" w:rsidRDefault="00BC4DD6"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tcBorders>
            <w:vAlign w:val="center"/>
          </w:tcPr>
          <w:p w14:paraId="7E2CA103" w14:textId="6C6AE39A" w:rsidR="00BC4DD6" w:rsidRPr="001B4E3F" w:rsidRDefault="006126DB" w:rsidP="00D1100D">
            <w:pPr>
              <w:jc w:val="center"/>
              <w:rPr>
                <w:rFonts w:cstheme="minorHAnsi"/>
                <w:bCs/>
                <w:color w:val="000000" w:themeColor="text1"/>
                <w:sz w:val="20"/>
                <w:szCs w:val="20"/>
              </w:rPr>
            </w:pPr>
            <w:r>
              <w:rPr>
                <w:rFonts w:cstheme="minorHAnsi"/>
                <w:bCs/>
                <w:color w:val="000000" w:themeColor="text1"/>
                <w:sz w:val="20"/>
                <w:szCs w:val="20"/>
              </w:rPr>
              <w:t>0.15</w:t>
            </w:r>
          </w:p>
        </w:tc>
        <w:tc>
          <w:tcPr>
            <w:tcW w:w="355" w:type="pct"/>
            <w:tcBorders>
              <w:top w:val="single" w:sz="4" w:space="0" w:color="auto"/>
              <w:right w:val="single" w:sz="18" w:space="0" w:color="auto"/>
            </w:tcBorders>
            <w:vAlign w:val="center"/>
          </w:tcPr>
          <w:p w14:paraId="1129E462" w14:textId="5BAA7A96" w:rsidR="00BC4DD6" w:rsidRPr="001B4E3F" w:rsidRDefault="006126DB" w:rsidP="00D1100D">
            <w:pPr>
              <w:jc w:val="center"/>
              <w:rPr>
                <w:rFonts w:cstheme="minorHAnsi"/>
                <w:bCs/>
                <w:color w:val="000000" w:themeColor="text1"/>
                <w:sz w:val="20"/>
                <w:szCs w:val="20"/>
              </w:rPr>
            </w:pPr>
            <w:r>
              <w:rPr>
                <w:rFonts w:cstheme="minorHAnsi"/>
                <w:bCs/>
                <w:color w:val="000000" w:themeColor="text1"/>
                <w:sz w:val="20"/>
                <w:szCs w:val="20"/>
              </w:rPr>
              <w:t>3.85</w:t>
            </w:r>
          </w:p>
        </w:tc>
        <w:tc>
          <w:tcPr>
            <w:tcW w:w="261" w:type="pct"/>
            <w:tcBorders>
              <w:top w:val="single" w:sz="4" w:space="0" w:color="auto"/>
              <w:left w:val="single" w:sz="18" w:space="0" w:color="auto"/>
            </w:tcBorders>
            <w:vAlign w:val="center"/>
          </w:tcPr>
          <w:p w14:paraId="0F2B337C" w14:textId="102E9AF9" w:rsidR="00BC4DD6" w:rsidRPr="001B4E3F" w:rsidRDefault="00BC4DD6" w:rsidP="00D1100D">
            <w:pPr>
              <w:jc w:val="center"/>
              <w:rPr>
                <w:rFonts w:cstheme="minorHAnsi"/>
                <w:color w:val="000000" w:themeColor="text1"/>
                <w:sz w:val="20"/>
                <w:szCs w:val="20"/>
              </w:rPr>
            </w:pPr>
            <w:r w:rsidRPr="00BE3A80">
              <w:rPr>
                <w:rFonts w:cstheme="minorHAnsi"/>
                <w:color w:val="000000" w:themeColor="text1"/>
                <w:sz w:val="20"/>
                <w:szCs w:val="20"/>
              </w:rPr>
              <w:t>—</w:t>
            </w:r>
          </w:p>
        </w:tc>
        <w:tc>
          <w:tcPr>
            <w:tcW w:w="280" w:type="pct"/>
            <w:tcBorders>
              <w:top w:val="single" w:sz="4" w:space="0" w:color="auto"/>
              <w:right w:val="single" w:sz="18" w:space="0" w:color="auto"/>
            </w:tcBorders>
            <w:vAlign w:val="center"/>
          </w:tcPr>
          <w:p w14:paraId="0762D226" w14:textId="66FC0C42" w:rsidR="00BC4DD6" w:rsidRPr="001B4E3F" w:rsidRDefault="00BC4DD6" w:rsidP="00D1100D">
            <w:pPr>
              <w:jc w:val="center"/>
              <w:rPr>
                <w:rFonts w:cstheme="minorHAnsi"/>
                <w:color w:val="000000" w:themeColor="text1"/>
                <w:sz w:val="20"/>
                <w:szCs w:val="20"/>
              </w:rPr>
            </w:pPr>
            <w:r w:rsidRPr="00BE3A80">
              <w:rPr>
                <w:rFonts w:cstheme="minorHAnsi"/>
                <w:color w:val="000000" w:themeColor="text1"/>
                <w:sz w:val="20"/>
                <w:szCs w:val="20"/>
              </w:rPr>
              <w:t>—</w:t>
            </w:r>
          </w:p>
        </w:tc>
        <w:tc>
          <w:tcPr>
            <w:tcW w:w="287" w:type="pct"/>
            <w:tcBorders>
              <w:top w:val="single" w:sz="4" w:space="0" w:color="auto"/>
              <w:left w:val="single" w:sz="18" w:space="0" w:color="auto"/>
            </w:tcBorders>
            <w:vAlign w:val="center"/>
          </w:tcPr>
          <w:p w14:paraId="7524B4D2" w14:textId="4B9F9B9F" w:rsidR="00BC4DD6" w:rsidRPr="001B4E3F" w:rsidRDefault="00BC4DD6" w:rsidP="00D1100D">
            <w:pPr>
              <w:jc w:val="center"/>
              <w:rPr>
                <w:rFonts w:cstheme="minorHAnsi"/>
                <w:bCs/>
                <w:color w:val="000000" w:themeColor="text1"/>
                <w:sz w:val="20"/>
                <w:szCs w:val="20"/>
              </w:rPr>
            </w:pPr>
            <w:r w:rsidRPr="008347BF">
              <w:rPr>
                <w:rFonts w:cstheme="minorHAnsi"/>
                <w:color w:val="000000" w:themeColor="text1"/>
                <w:sz w:val="20"/>
                <w:szCs w:val="20"/>
              </w:rPr>
              <w:t>—</w:t>
            </w:r>
          </w:p>
        </w:tc>
        <w:tc>
          <w:tcPr>
            <w:tcW w:w="325" w:type="pct"/>
            <w:tcBorders>
              <w:top w:val="single" w:sz="4" w:space="0" w:color="auto"/>
              <w:right w:val="single" w:sz="18" w:space="0" w:color="auto"/>
            </w:tcBorders>
            <w:vAlign w:val="center"/>
          </w:tcPr>
          <w:p w14:paraId="1C39E543" w14:textId="4215A670" w:rsidR="00BC4DD6" w:rsidRPr="001B4E3F" w:rsidRDefault="00BC4DD6" w:rsidP="00D1100D">
            <w:pPr>
              <w:jc w:val="center"/>
              <w:rPr>
                <w:rFonts w:cstheme="minorHAnsi"/>
                <w:bCs/>
                <w:color w:val="000000" w:themeColor="text1"/>
                <w:sz w:val="20"/>
                <w:szCs w:val="20"/>
              </w:rPr>
            </w:pPr>
            <w:r w:rsidRPr="008347BF">
              <w:rPr>
                <w:rFonts w:cstheme="minorHAnsi"/>
                <w:color w:val="000000" w:themeColor="text1"/>
                <w:sz w:val="20"/>
                <w:szCs w:val="20"/>
              </w:rPr>
              <w:t>—</w:t>
            </w:r>
          </w:p>
        </w:tc>
        <w:tc>
          <w:tcPr>
            <w:tcW w:w="298" w:type="pct"/>
            <w:tcBorders>
              <w:top w:val="single" w:sz="4" w:space="0" w:color="auto"/>
              <w:left w:val="single" w:sz="18" w:space="0" w:color="auto"/>
              <w:bottom w:val="dotted" w:sz="4" w:space="0" w:color="auto"/>
              <w:right w:val="dotted" w:sz="4" w:space="0" w:color="auto"/>
            </w:tcBorders>
            <w:vAlign w:val="center"/>
          </w:tcPr>
          <w:p w14:paraId="741CF050" w14:textId="362DBF35" w:rsidR="00BC4DD6" w:rsidRPr="001B4E3F" w:rsidRDefault="00072030" w:rsidP="00D1100D">
            <w:pPr>
              <w:jc w:val="center"/>
              <w:rPr>
                <w:rFonts w:cstheme="minorHAnsi"/>
                <w:color w:val="000000" w:themeColor="text1"/>
                <w:sz w:val="20"/>
                <w:szCs w:val="20"/>
              </w:rPr>
            </w:pPr>
            <w:r>
              <w:rPr>
                <w:rFonts w:cstheme="minorHAnsi"/>
                <w:color w:val="000000" w:themeColor="text1"/>
                <w:sz w:val="20"/>
                <w:szCs w:val="20"/>
              </w:rPr>
              <w:t>0.17</w:t>
            </w:r>
          </w:p>
        </w:tc>
        <w:tc>
          <w:tcPr>
            <w:tcW w:w="295" w:type="pct"/>
            <w:tcBorders>
              <w:top w:val="single" w:sz="4" w:space="0" w:color="auto"/>
              <w:left w:val="dotted" w:sz="4" w:space="0" w:color="auto"/>
              <w:bottom w:val="dotted" w:sz="4" w:space="0" w:color="auto"/>
              <w:right w:val="single" w:sz="18" w:space="0" w:color="auto"/>
            </w:tcBorders>
            <w:vAlign w:val="center"/>
          </w:tcPr>
          <w:p w14:paraId="153C1704" w14:textId="140D319E" w:rsidR="00BC4DD6" w:rsidRPr="001B4E3F" w:rsidRDefault="00072030" w:rsidP="00D1100D">
            <w:pPr>
              <w:jc w:val="center"/>
              <w:rPr>
                <w:rFonts w:cstheme="minorHAnsi"/>
                <w:color w:val="000000" w:themeColor="text1"/>
                <w:sz w:val="20"/>
                <w:szCs w:val="20"/>
              </w:rPr>
            </w:pPr>
            <w:r>
              <w:rPr>
                <w:rFonts w:cstheme="minorHAnsi"/>
                <w:color w:val="000000" w:themeColor="text1"/>
                <w:sz w:val="20"/>
                <w:szCs w:val="20"/>
              </w:rPr>
              <w:t>5.33</w:t>
            </w:r>
          </w:p>
        </w:tc>
      </w:tr>
      <w:tr w:rsidR="00BC4DD6" w:rsidRPr="001B4E3F" w14:paraId="70BC71B6" w14:textId="77777777" w:rsidTr="00E47142">
        <w:trPr>
          <w:trHeight w:val="20"/>
        </w:trPr>
        <w:tc>
          <w:tcPr>
            <w:tcW w:w="1131" w:type="pct"/>
            <w:vMerge/>
            <w:tcBorders>
              <w:left w:val="single" w:sz="18" w:space="0" w:color="auto"/>
              <w:bottom w:val="single" w:sz="4" w:space="0" w:color="auto"/>
              <w:right w:val="single" w:sz="4" w:space="0" w:color="auto"/>
            </w:tcBorders>
            <w:vAlign w:val="center"/>
          </w:tcPr>
          <w:p w14:paraId="1990317B" w14:textId="77777777" w:rsidR="00BC4DD6" w:rsidRPr="001B4E3F" w:rsidRDefault="00BC4DD6" w:rsidP="00BC4DD6">
            <w:pPr>
              <w:jc w:val="left"/>
              <w:rPr>
                <w:rFonts w:cstheme="minorHAnsi"/>
                <w:color w:val="000000" w:themeColor="text1"/>
                <w:sz w:val="20"/>
                <w:szCs w:val="20"/>
              </w:rPr>
            </w:pPr>
          </w:p>
        </w:tc>
        <w:tc>
          <w:tcPr>
            <w:tcW w:w="936" w:type="pct"/>
            <w:tcBorders>
              <w:left w:val="single" w:sz="4" w:space="0" w:color="auto"/>
              <w:bottom w:val="single" w:sz="4" w:space="0" w:color="auto"/>
              <w:right w:val="single" w:sz="18" w:space="0" w:color="auto"/>
            </w:tcBorders>
            <w:vAlign w:val="center"/>
          </w:tcPr>
          <w:p w14:paraId="4BC7057D" w14:textId="26AAAF2E" w:rsidR="00BC4DD6" w:rsidRPr="001B4E3F" w:rsidRDefault="00BC4DD6" w:rsidP="00BC4DD6">
            <w:pPr>
              <w:jc w:val="left"/>
              <w:rPr>
                <w:rFonts w:cstheme="minorHAnsi"/>
                <w:iCs/>
                <w:color w:val="000000" w:themeColor="text1"/>
                <w:sz w:val="20"/>
                <w:szCs w:val="20"/>
                <w:lang w:eastAsia="zh-CN"/>
              </w:rPr>
            </w:pPr>
            <w:r w:rsidRPr="001B4E3F">
              <w:rPr>
                <w:rFonts w:cstheme="minorHAnsi"/>
                <w:iCs/>
                <w:color w:val="000000" w:themeColor="text1"/>
                <w:sz w:val="20"/>
                <w:szCs w:val="20"/>
                <w:lang w:eastAsia="zh-CN"/>
              </w:rPr>
              <w:t>≥ 4 persons</w:t>
            </w:r>
          </w:p>
        </w:tc>
        <w:tc>
          <w:tcPr>
            <w:tcW w:w="258" w:type="pct"/>
            <w:tcBorders>
              <w:left w:val="single" w:sz="18" w:space="0" w:color="auto"/>
              <w:bottom w:val="single" w:sz="4" w:space="0" w:color="auto"/>
            </w:tcBorders>
            <w:vAlign w:val="center"/>
          </w:tcPr>
          <w:p w14:paraId="2D2A6307" w14:textId="59353A50" w:rsidR="00BC4DD6" w:rsidRPr="001B4E3F" w:rsidRDefault="00956454" w:rsidP="00D1100D">
            <w:pPr>
              <w:jc w:val="center"/>
              <w:rPr>
                <w:rFonts w:cstheme="minorHAnsi"/>
                <w:color w:val="000000" w:themeColor="text1"/>
                <w:sz w:val="20"/>
                <w:szCs w:val="20"/>
              </w:rPr>
            </w:pPr>
            <w:r>
              <w:rPr>
                <w:rFonts w:cstheme="minorHAnsi"/>
                <w:sz w:val="20"/>
                <w:szCs w:val="20"/>
              </w:rPr>
              <w:t>-0.12</w:t>
            </w:r>
          </w:p>
        </w:tc>
        <w:tc>
          <w:tcPr>
            <w:tcW w:w="287" w:type="pct"/>
            <w:tcBorders>
              <w:bottom w:val="single" w:sz="4" w:space="0" w:color="auto"/>
              <w:right w:val="single" w:sz="18" w:space="0" w:color="auto"/>
            </w:tcBorders>
            <w:vAlign w:val="center"/>
          </w:tcPr>
          <w:p w14:paraId="4E25DC7B" w14:textId="6A0AE694" w:rsidR="00BC4DD6" w:rsidRPr="001B4E3F" w:rsidRDefault="00956454" w:rsidP="00D1100D">
            <w:pPr>
              <w:jc w:val="center"/>
              <w:rPr>
                <w:rFonts w:cstheme="minorHAnsi"/>
                <w:color w:val="000000" w:themeColor="text1"/>
                <w:sz w:val="20"/>
                <w:szCs w:val="20"/>
              </w:rPr>
            </w:pPr>
            <w:r>
              <w:rPr>
                <w:rFonts w:cstheme="minorHAnsi"/>
                <w:sz w:val="20"/>
                <w:szCs w:val="20"/>
              </w:rPr>
              <w:t>-2.87</w:t>
            </w:r>
          </w:p>
        </w:tc>
        <w:tc>
          <w:tcPr>
            <w:tcW w:w="287" w:type="pct"/>
            <w:tcBorders>
              <w:left w:val="single" w:sz="18" w:space="0" w:color="auto"/>
              <w:bottom w:val="single" w:sz="4" w:space="0" w:color="auto"/>
            </w:tcBorders>
            <w:vAlign w:val="center"/>
          </w:tcPr>
          <w:p w14:paraId="1D884BD4" w14:textId="49135F08" w:rsidR="00BC4DD6" w:rsidRPr="001B4E3F" w:rsidRDefault="00BC4DD6"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355" w:type="pct"/>
            <w:tcBorders>
              <w:bottom w:val="single" w:sz="4" w:space="0" w:color="auto"/>
              <w:right w:val="single" w:sz="18" w:space="0" w:color="auto"/>
            </w:tcBorders>
            <w:vAlign w:val="center"/>
          </w:tcPr>
          <w:p w14:paraId="10D1C222" w14:textId="07318CD4" w:rsidR="00BC4DD6" w:rsidRPr="001B4E3F" w:rsidRDefault="00BC4DD6" w:rsidP="00D1100D">
            <w:pPr>
              <w:jc w:val="center"/>
              <w:rPr>
                <w:rFonts w:cstheme="minorHAnsi"/>
                <w:bCs/>
                <w:color w:val="000000" w:themeColor="text1"/>
                <w:sz w:val="20"/>
                <w:szCs w:val="20"/>
              </w:rPr>
            </w:pPr>
            <w:r w:rsidRPr="001B4E3F">
              <w:rPr>
                <w:rFonts w:cstheme="minorHAnsi"/>
                <w:color w:val="000000" w:themeColor="text1"/>
                <w:sz w:val="20"/>
                <w:szCs w:val="20"/>
              </w:rPr>
              <w:t>—</w:t>
            </w:r>
          </w:p>
        </w:tc>
        <w:tc>
          <w:tcPr>
            <w:tcW w:w="261" w:type="pct"/>
            <w:tcBorders>
              <w:left w:val="single" w:sz="18" w:space="0" w:color="auto"/>
              <w:bottom w:val="single" w:sz="4" w:space="0" w:color="auto"/>
            </w:tcBorders>
            <w:vAlign w:val="center"/>
          </w:tcPr>
          <w:p w14:paraId="5A115C14" w14:textId="3F3C9B99" w:rsidR="00BC4DD6" w:rsidRPr="001B4E3F" w:rsidRDefault="00A772B5" w:rsidP="00D1100D">
            <w:pPr>
              <w:jc w:val="center"/>
              <w:rPr>
                <w:rFonts w:cstheme="minorHAnsi"/>
                <w:color w:val="000000" w:themeColor="text1"/>
                <w:sz w:val="20"/>
                <w:szCs w:val="20"/>
              </w:rPr>
            </w:pPr>
            <w:r>
              <w:rPr>
                <w:rFonts w:cstheme="minorHAnsi"/>
                <w:color w:val="000000" w:themeColor="text1"/>
                <w:sz w:val="20"/>
                <w:szCs w:val="20"/>
              </w:rPr>
              <w:t>-0.15</w:t>
            </w:r>
          </w:p>
        </w:tc>
        <w:tc>
          <w:tcPr>
            <w:tcW w:w="280" w:type="pct"/>
            <w:tcBorders>
              <w:bottom w:val="single" w:sz="4" w:space="0" w:color="auto"/>
              <w:right w:val="single" w:sz="18" w:space="0" w:color="auto"/>
            </w:tcBorders>
            <w:vAlign w:val="center"/>
          </w:tcPr>
          <w:p w14:paraId="67066147" w14:textId="132A22A3" w:rsidR="00BC4DD6" w:rsidRPr="001B4E3F" w:rsidRDefault="00A772B5" w:rsidP="00D1100D">
            <w:pPr>
              <w:jc w:val="center"/>
              <w:rPr>
                <w:rFonts w:cstheme="minorHAnsi"/>
                <w:color w:val="000000" w:themeColor="text1"/>
                <w:sz w:val="20"/>
                <w:szCs w:val="20"/>
              </w:rPr>
            </w:pPr>
            <w:r>
              <w:rPr>
                <w:rFonts w:cstheme="minorHAnsi"/>
                <w:color w:val="000000" w:themeColor="text1"/>
                <w:sz w:val="20"/>
                <w:szCs w:val="20"/>
              </w:rPr>
              <w:t>-3.13</w:t>
            </w:r>
          </w:p>
        </w:tc>
        <w:tc>
          <w:tcPr>
            <w:tcW w:w="287" w:type="pct"/>
            <w:tcBorders>
              <w:left w:val="single" w:sz="18" w:space="0" w:color="auto"/>
              <w:bottom w:val="single" w:sz="4" w:space="0" w:color="auto"/>
            </w:tcBorders>
            <w:vAlign w:val="center"/>
          </w:tcPr>
          <w:p w14:paraId="7ACEBDDA" w14:textId="4521F08A" w:rsidR="00BC4DD6" w:rsidRPr="001B4E3F" w:rsidRDefault="00BC4DD6" w:rsidP="00D1100D">
            <w:pPr>
              <w:jc w:val="center"/>
              <w:rPr>
                <w:rFonts w:cstheme="minorHAnsi"/>
                <w:bCs/>
                <w:color w:val="000000" w:themeColor="text1"/>
                <w:sz w:val="20"/>
                <w:szCs w:val="20"/>
              </w:rPr>
            </w:pPr>
            <w:r w:rsidRPr="008347BF">
              <w:rPr>
                <w:rFonts w:cstheme="minorHAnsi"/>
                <w:color w:val="000000" w:themeColor="text1"/>
                <w:sz w:val="20"/>
                <w:szCs w:val="20"/>
              </w:rPr>
              <w:t>—</w:t>
            </w:r>
          </w:p>
        </w:tc>
        <w:tc>
          <w:tcPr>
            <w:tcW w:w="325" w:type="pct"/>
            <w:tcBorders>
              <w:bottom w:val="single" w:sz="4" w:space="0" w:color="auto"/>
              <w:right w:val="single" w:sz="18" w:space="0" w:color="auto"/>
            </w:tcBorders>
            <w:vAlign w:val="center"/>
          </w:tcPr>
          <w:p w14:paraId="685644F6" w14:textId="539EFB64" w:rsidR="00BC4DD6" w:rsidRPr="001B4E3F" w:rsidRDefault="00BC4DD6" w:rsidP="00D1100D">
            <w:pPr>
              <w:jc w:val="center"/>
              <w:rPr>
                <w:rFonts w:cstheme="minorHAnsi"/>
                <w:bCs/>
                <w:color w:val="000000" w:themeColor="text1"/>
                <w:sz w:val="20"/>
                <w:szCs w:val="20"/>
              </w:rPr>
            </w:pPr>
            <w:r w:rsidRPr="008347BF">
              <w:rPr>
                <w:rFonts w:cstheme="minorHAnsi"/>
                <w:color w:val="000000" w:themeColor="text1"/>
                <w:sz w:val="20"/>
                <w:szCs w:val="20"/>
              </w:rPr>
              <w:t>—</w:t>
            </w:r>
          </w:p>
        </w:tc>
        <w:tc>
          <w:tcPr>
            <w:tcW w:w="298" w:type="pct"/>
            <w:tcBorders>
              <w:top w:val="dotted" w:sz="4" w:space="0" w:color="auto"/>
              <w:left w:val="single" w:sz="18" w:space="0" w:color="auto"/>
              <w:bottom w:val="single" w:sz="4" w:space="0" w:color="auto"/>
              <w:right w:val="dotted" w:sz="4" w:space="0" w:color="auto"/>
            </w:tcBorders>
            <w:vAlign w:val="center"/>
          </w:tcPr>
          <w:p w14:paraId="50A07971" w14:textId="616061CC" w:rsidR="00BC4DD6" w:rsidRPr="001B4E3F" w:rsidRDefault="00BC4DD6"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95" w:type="pct"/>
            <w:tcBorders>
              <w:top w:val="dotted" w:sz="4" w:space="0" w:color="auto"/>
              <w:left w:val="dotted" w:sz="4" w:space="0" w:color="auto"/>
              <w:bottom w:val="single" w:sz="4" w:space="0" w:color="auto"/>
              <w:right w:val="single" w:sz="18" w:space="0" w:color="auto"/>
            </w:tcBorders>
            <w:vAlign w:val="center"/>
          </w:tcPr>
          <w:p w14:paraId="375FC95B" w14:textId="4994B337" w:rsidR="00BC4DD6" w:rsidRPr="001B4E3F" w:rsidRDefault="00BC4DD6" w:rsidP="00D1100D">
            <w:pPr>
              <w:jc w:val="center"/>
              <w:rPr>
                <w:rFonts w:cstheme="minorHAnsi"/>
                <w:color w:val="000000" w:themeColor="text1"/>
                <w:sz w:val="20"/>
                <w:szCs w:val="20"/>
              </w:rPr>
            </w:pPr>
            <w:r w:rsidRPr="001B4E3F">
              <w:rPr>
                <w:rFonts w:cstheme="minorHAnsi"/>
                <w:color w:val="000000" w:themeColor="text1"/>
                <w:sz w:val="20"/>
                <w:szCs w:val="20"/>
              </w:rPr>
              <w:t>—</w:t>
            </w:r>
          </w:p>
        </w:tc>
      </w:tr>
      <w:tr w:rsidR="003419EA" w:rsidRPr="001B4E3F" w14:paraId="370EBE40"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0863422A" w14:textId="77777777" w:rsidR="003419EA" w:rsidRPr="001B4E3F" w:rsidRDefault="003419EA" w:rsidP="003419EA">
            <w:pPr>
              <w:jc w:val="left"/>
              <w:rPr>
                <w:rFonts w:cstheme="minorHAnsi"/>
                <w:color w:val="000000" w:themeColor="text1"/>
                <w:sz w:val="20"/>
                <w:szCs w:val="20"/>
              </w:rPr>
            </w:pPr>
            <w:r w:rsidRPr="001B4E3F">
              <w:rPr>
                <w:rFonts w:cstheme="minorHAnsi"/>
                <w:color w:val="000000" w:themeColor="text1"/>
                <w:sz w:val="20"/>
                <w:szCs w:val="20"/>
              </w:rPr>
              <w:t>Child 0-11 years (no)</w:t>
            </w:r>
          </w:p>
        </w:tc>
        <w:tc>
          <w:tcPr>
            <w:tcW w:w="936" w:type="pct"/>
            <w:tcBorders>
              <w:top w:val="single" w:sz="4" w:space="0" w:color="auto"/>
              <w:left w:val="single" w:sz="4" w:space="0" w:color="auto"/>
              <w:bottom w:val="single" w:sz="4" w:space="0" w:color="auto"/>
              <w:right w:val="single" w:sz="18" w:space="0" w:color="auto"/>
            </w:tcBorders>
            <w:vAlign w:val="center"/>
          </w:tcPr>
          <w:p w14:paraId="62EE0039" w14:textId="37BB5E1A" w:rsidR="003419EA" w:rsidRPr="001B4E3F" w:rsidRDefault="003419EA" w:rsidP="003419EA">
            <w:pPr>
              <w:jc w:val="left"/>
              <w:rPr>
                <w:rFonts w:cstheme="minorHAnsi"/>
                <w:iCs/>
                <w:color w:val="000000" w:themeColor="text1"/>
                <w:sz w:val="20"/>
                <w:szCs w:val="20"/>
              </w:rPr>
            </w:pPr>
            <w:r w:rsidRPr="001B4E3F">
              <w:rPr>
                <w:rFonts w:cstheme="minorHAnsi"/>
                <w:iCs/>
                <w:color w:val="000000" w:themeColor="text1"/>
                <w:sz w:val="20"/>
                <w:szCs w:val="20"/>
                <w:lang w:eastAsia="zh-CN"/>
              </w:rPr>
              <w:t>≥ One child</w:t>
            </w:r>
          </w:p>
        </w:tc>
        <w:tc>
          <w:tcPr>
            <w:tcW w:w="258" w:type="pct"/>
            <w:tcBorders>
              <w:top w:val="single" w:sz="4" w:space="0" w:color="auto"/>
              <w:left w:val="single" w:sz="18" w:space="0" w:color="auto"/>
              <w:bottom w:val="single" w:sz="4" w:space="0" w:color="auto"/>
            </w:tcBorders>
            <w:vAlign w:val="center"/>
          </w:tcPr>
          <w:p w14:paraId="5F8B8909" w14:textId="60712918" w:rsidR="003419EA" w:rsidRPr="001B4E3F" w:rsidRDefault="003419EA"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bottom w:val="single" w:sz="4" w:space="0" w:color="auto"/>
              <w:right w:val="single" w:sz="18" w:space="0" w:color="auto"/>
            </w:tcBorders>
            <w:vAlign w:val="center"/>
          </w:tcPr>
          <w:p w14:paraId="0715018E" w14:textId="70425D2D" w:rsidR="003419EA" w:rsidRPr="001B4E3F" w:rsidRDefault="003419EA"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4BE94B8C" w14:textId="527F89D3" w:rsidR="003419EA" w:rsidRPr="001B4E3F" w:rsidRDefault="006126DB" w:rsidP="00D1100D">
            <w:pPr>
              <w:jc w:val="center"/>
              <w:rPr>
                <w:rFonts w:cstheme="minorHAnsi"/>
                <w:color w:val="000000"/>
                <w:sz w:val="20"/>
                <w:szCs w:val="20"/>
              </w:rPr>
            </w:pPr>
            <w:r>
              <w:rPr>
                <w:rFonts w:cstheme="minorHAnsi"/>
                <w:color w:val="000000"/>
                <w:sz w:val="20"/>
                <w:szCs w:val="20"/>
              </w:rPr>
              <w:t>0.71</w:t>
            </w:r>
          </w:p>
        </w:tc>
        <w:tc>
          <w:tcPr>
            <w:tcW w:w="355" w:type="pct"/>
            <w:tcBorders>
              <w:top w:val="single" w:sz="4" w:space="0" w:color="auto"/>
              <w:bottom w:val="single" w:sz="4" w:space="0" w:color="auto"/>
              <w:right w:val="single" w:sz="18" w:space="0" w:color="auto"/>
            </w:tcBorders>
            <w:vAlign w:val="center"/>
          </w:tcPr>
          <w:p w14:paraId="50042515" w14:textId="01D74FDA" w:rsidR="003419EA" w:rsidRPr="001B4E3F" w:rsidRDefault="006126DB" w:rsidP="00D1100D">
            <w:pPr>
              <w:jc w:val="center"/>
              <w:rPr>
                <w:rFonts w:cstheme="minorHAnsi"/>
                <w:color w:val="000000"/>
                <w:sz w:val="20"/>
                <w:szCs w:val="20"/>
              </w:rPr>
            </w:pPr>
            <w:r>
              <w:rPr>
                <w:rFonts w:cstheme="minorHAnsi"/>
                <w:color w:val="000000"/>
                <w:sz w:val="20"/>
                <w:szCs w:val="20"/>
              </w:rPr>
              <w:t>13.83</w:t>
            </w:r>
          </w:p>
        </w:tc>
        <w:tc>
          <w:tcPr>
            <w:tcW w:w="261" w:type="pct"/>
            <w:tcBorders>
              <w:top w:val="single" w:sz="4" w:space="0" w:color="auto"/>
              <w:left w:val="single" w:sz="18" w:space="0" w:color="auto"/>
              <w:bottom w:val="single" w:sz="4" w:space="0" w:color="auto"/>
            </w:tcBorders>
            <w:vAlign w:val="center"/>
          </w:tcPr>
          <w:p w14:paraId="4A0F6DB2" w14:textId="47DCFA94" w:rsidR="003419EA" w:rsidRPr="001B4E3F" w:rsidRDefault="003419EA" w:rsidP="00D1100D">
            <w:pPr>
              <w:jc w:val="center"/>
              <w:rPr>
                <w:rFonts w:cstheme="minorHAnsi"/>
                <w:color w:val="000000" w:themeColor="text1"/>
                <w:sz w:val="20"/>
                <w:szCs w:val="20"/>
              </w:rPr>
            </w:pPr>
            <w:r w:rsidRPr="00E42021">
              <w:rPr>
                <w:rFonts w:cstheme="minorHAnsi"/>
                <w:color w:val="000000" w:themeColor="text1"/>
                <w:sz w:val="20"/>
                <w:szCs w:val="20"/>
              </w:rPr>
              <w:t>—</w:t>
            </w:r>
          </w:p>
        </w:tc>
        <w:tc>
          <w:tcPr>
            <w:tcW w:w="280" w:type="pct"/>
            <w:tcBorders>
              <w:top w:val="single" w:sz="4" w:space="0" w:color="auto"/>
              <w:bottom w:val="single" w:sz="4" w:space="0" w:color="auto"/>
              <w:right w:val="single" w:sz="18" w:space="0" w:color="auto"/>
            </w:tcBorders>
            <w:vAlign w:val="center"/>
          </w:tcPr>
          <w:p w14:paraId="4CF0220D" w14:textId="4155DCD8" w:rsidR="003419EA" w:rsidRPr="001B4E3F" w:rsidRDefault="003419EA" w:rsidP="00D1100D">
            <w:pPr>
              <w:jc w:val="center"/>
              <w:rPr>
                <w:rFonts w:cstheme="minorHAnsi"/>
                <w:color w:val="000000" w:themeColor="text1"/>
                <w:sz w:val="20"/>
                <w:szCs w:val="20"/>
              </w:rPr>
            </w:pPr>
            <w:r w:rsidRPr="00E42021">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33572524" w14:textId="02169A1F" w:rsidR="003419EA" w:rsidRPr="001B4E3F" w:rsidRDefault="003419EA" w:rsidP="00D1100D">
            <w:pPr>
              <w:jc w:val="center"/>
              <w:rPr>
                <w:rFonts w:cstheme="minorHAnsi"/>
                <w:color w:val="000000"/>
                <w:sz w:val="20"/>
                <w:szCs w:val="20"/>
              </w:rPr>
            </w:pPr>
            <w:r w:rsidRPr="00E42021">
              <w:rPr>
                <w:rFonts w:cstheme="minorHAnsi"/>
                <w:color w:val="000000" w:themeColor="text1"/>
                <w:sz w:val="20"/>
                <w:szCs w:val="20"/>
              </w:rPr>
              <w:t>—</w:t>
            </w:r>
          </w:p>
        </w:tc>
        <w:tc>
          <w:tcPr>
            <w:tcW w:w="325" w:type="pct"/>
            <w:tcBorders>
              <w:top w:val="single" w:sz="4" w:space="0" w:color="auto"/>
              <w:bottom w:val="single" w:sz="4" w:space="0" w:color="auto"/>
              <w:right w:val="single" w:sz="18" w:space="0" w:color="auto"/>
            </w:tcBorders>
            <w:vAlign w:val="center"/>
          </w:tcPr>
          <w:p w14:paraId="31389671" w14:textId="3B369A83" w:rsidR="003419EA" w:rsidRPr="001B4E3F" w:rsidRDefault="003419EA" w:rsidP="00D1100D">
            <w:pPr>
              <w:jc w:val="center"/>
              <w:rPr>
                <w:rFonts w:cstheme="minorHAnsi"/>
                <w:color w:val="000000"/>
                <w:sz w:val="20"/>
                <w:szCs w:val="20"/>
              </w:rPr>
            </w:pPr>
            <w:r w:rsidRPr="00E42021">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vAlign w:val="center"/>
          </w:tcPr>
          <w:p w14:paraId="62F04803" w14:textId="3B9A2211" w:rsidR="003419EA" w:rsidRPr="001B4E3F" w:rsidRDefault="003419EA"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95" w:type="pct"/>
            <w:tcBorders>
              <w:top w:val="single" w:sz="4" w:space="0" w:color="auto"/>
              <w:left w:val="dotted" w:sz="4" w:space="0" w:color="auto"/>
              <w:bottom w:val="single" w:sz="4" w:space="0" w:color="auto"/>
              <w:right w:val="single" w:sz="18" w:space="0" w:color="auto"/>
            </w:tcBorders>
            <w:vAlign w:val="center"/>
          </w:tcPr>
          <w:p w14:paraId="37078890" w14:textId="2319AD96" w:rsidR="003419EA" w:rsidRPr="001B4E3F" w:rsidRDefault="003419EA" w:rsidP="00D1100D">
            <w:pPr>
              <w:jc w:val="center"/>
              <w:rPr>
                <w:rFonts w:cstheme="minorHAnsi"/>
                <w:color w:val="000000" w:themeColor="text1"/>
                <w:sz w:val="20"/>
                <w:szCs w:val="20"/>
              </w:rPr>
            </w:pPr>
            <w:r w:rsidRPr="001B4E3F">
              <w:rPr>
                <w:rFonts w:cstheme="minorHAnsi"/>
                <w:color w:val="000000" w:themeColor="text1"/>
                <w:sz w:val="20"/>
                <w:szCs w:val="20"/>
              </w:rPr>
              <w:t>—</w:t>
            </w:r>
          </w:p>
        </w:tc>
      </w:tr>
      <w:tr w:rsidR="003419EA" w:rsidRPr="001B4E3F" w14:paraId="4EB4CCE4"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4BA57118" w14:textId="77777777" w:rsidR="003419EA" w:rsidRPr="001B4E3F" w:rsidRDefault="003419EA" w:rsidP="003419EA">
            <w:pPr>
              <w:rPr>
                <w:rFonts w:cstheme="minorHAnsi"/>
                <w:color w:val="000000" w:themeColor="text1"/>
                <w:sz w:val="20"/>
                <w:szCs w:val="20"/>
              </w:rPr>
            </w:pPr>
            <w:r w:rsidRPr="001B4E3F">
              <w:rPr>
                <w:rFonts w:cstheme="minorHAnsi"/>
                <w:color w:val="000000" w:themeColor="text1"/>
                <w:sz w:val="20"/>
                <w:szCs w:val="20"/>
              </w:rPr>
              <w:t>Child 12-17 years (no)</w:t>
            </w:r>
          </w:p>
        </w:tc>
        <w:tc>
          <w:tcPr>
            <w:tcW w:w="936" w:type="pct"/>
            <w:tcBorders>
              <w:top w:val="single" w:sz="4" w:space="0" w:color="auto"/>
              <w:left w:val="single" w:sz="4" w:space="0" w:color="auto"/>
              <w:bottom w:val="single" w:sz="4" w:space="0" w:color="auto"/>
              <w:right w:val="single" w:sz="18" w:space="0" w:color="auto"/>
            </w:tcBorders>
            <w:vAlign w:val="center"/>
          </w:tcPr>
          <w:p w14:paraId="24F08960" w14:textId="6175AD16" w:rsidR="003419EA" w:rsidRPr="001B4E3F" w:rsidRDefault="003419EA" w:rsidP="003419EA">
            <w:pPr>
              <w:jc w:val="left"/>
              <w:rPr>
                <w:rFonts w:cstheme="minorHAnsi"/>
                <w:iCs/>
                <w:color w:val="000000" w:themeColor="text1"/>
                <w:sz w:val="20"/>
                <w:szCs w:val="20"/>
              </w:rPr>
            </w:pPr>
            <w:r w:rsidRPr="001B4E3F">
              <w:rPr>
                <w:rFonts w:cstheme="minorHAnsi"/>
                <w:iCs/>
                <w:color w:val="000000" w:themeColor="text1"/>
                <w:sz w:val="20"/>
                <w:szCs w:val="20"/>
                <w:lang w:eastAsia="zh-CN"/>
              </w:rPr>
              <w:t>≥ One child</w:t>
            </w:r>
          </w:p>
        </w:tc>
        <w:tc>
          <w:tcPr>
            <w:tcW w:w="258" w:type="pct"/>
            <w:tcBorders>
              <w:top w:val="single" w:sz="4" w:space="0" w:color="auto"/>
              <w:left w:val="single" w:sz="18" w:space="0" w:color="auto"/>
              <w:bottom w:val="single" w:sz="4" w:space="0" w:color="auto"/>
            </w:tcBorders>
            <w:vAlign w:val="center"/>
          </w:tcPr>
          <w:p w14:paraId="3AD2F1AE" w14:textId="3CFD87ED" w:rsidR="003419EA" w:rsidRPr="001B4E3F" w:rsidRDefault="003419EA"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bottom w:val="single" w:sz="4" w:space="0" w:color="auto"/>
              <w:right w:val="single" w:sz="18" w:space="0" w:color="auto"/>
            </w:tcBorders>
            <w:vAlign w:val="center"/>
          </w:tcPr>
          <w:p w14:paraId="498E76D4" w14:textId="65545D3F" w:rsidR="003419EA" w:rsidRPr="001B4E3F" w:rsidRDefault="003419EA"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79717BF4" w14:textId="3C1F1CC3" w:rsidR="003419EA" w:rsidRPr="001B4E3F" w:rsidRDefault="006126DB" w:rsidP="00D1100D">
            <w:pPr>
              <w:jc w:val="center"/>
              <w:rPr>
                <w:rFonts w:cstheme="minorHAnsi"/>
                <w:color w:val="000000"/>
                <w:sz w:val="20"/>
                <w:szCs w:val="20"/>
              </w:rPr>
            </w:pPr>
            <w:r>
              <w:rPr>
                <w:rFonts w:cstheme="minorHAnsi"/>
                <w:color w:val="000000"/>
                <w:sz w:val="20"/>
                <w:szCs w:val="20"/>
              </w:rPr>
              <w:t>0.22</w:t>
            </w:r>
          </w:p>
        </w:tc>
        <w:tc>
          <w:tcPr>
            <w:tcW w:w="355" w:type="pct"/>
            <w:tcBorders>
              <w:top w:val="single" w:sz="4" w:space="0" w:color="auto"/>
              <w:bottom w:val="single" w:sz="4" w:space="0" w:color="auto"/>
              <w:right w:val="single" w:sz="18" w:space="0" w:color="auto"/>
            </w:tcBorders>
            <w:vAlign w:val="center"/>
          </w:tcPr>
          <w:p w14:paraId="11AD30C9" w14:textId="109F3206" w:rsidR="003419EA" w:rsidRPr="001B4E3F" w:rsidRDefault="006126DB" w:rsidP="00D1100D">
            <w:pPr>
              <w:jc w:val="center"/>
              <w:rPr>
                <w:rFonts w:cstheme="minorHAnsi"/>
                <w:color w:val="000000"/>
                <w:sz w:val="20"/>
                <w:szCs w:val="20"/>
              </w:rPr>
            </w:pPr>
            <w:r>
              <w:rPr>
                <w:rFonts w:cstheme="minorHAnsi"/>
                <w:color w:val="000000"/>
                <w:sz w:val="20"/>
                <w:szCs w:val="20"/>
              </w:rPr>
              <w:t>4.45</w:t>
            </w:r>
          </w:p>
        </w:tc>
        <w:tc>
          <w:tcPr>
            <w:tcW w:w="261" w:type="pct"/>
            <w:tcBorders>
              <w:top w:val="single" w:sz="4" w:space="0" w:color="auto"/>
              <w:left w:val="single" w:sz="18" w:space="0" w:color="auto"/>
              <w:bottom w:val="single" w:sz="4" w:space="0" w:color="auto"/>
            </w:tcBorders>
            <w:vAlign w:val="center"/>
          </w:tcPr>
          <w:p w14:paraId="3C354D49" w14:textId="0385DC02" w:rsidR="003419EA" w:rsidRPr="001B4E3F" w:rsidRDefault="003419EA" w:rsidP="00D1100D">
            <w:pPr>
              <w:jc w:val="center"/>
              <w:rPr>
                <w:rFonts w:cstheme="minorHAnsi"/>
                <w:color w:val="000000" w:themeColor="text1"/>
                <w:sz w:val="20"/>
                <w:szCs w:val="20"/>
              </w:rPr>
            </w:pPr>
            <w:r w:rsidRPr="00E42021">
              <w:rPr>
                <w:rFonts w:cstheme="minorHAnsi"/>
                <w:color w:val="000000" w:themeColor="text1"/>
                <w:sz w:val="20"/>
                <w:szCs w:val="20"/>
              </w:rPr>
              <w:t>—</w:t>
            </w:r>
          </w:p>
        </w:tc>
        <w:tc>
          <w:tcPr>
            <w:tcW w:w="280" w:type="pct"/>
            <w:tcBorders>
              <w:top w:val="single" w:sz="4" w:space="0" w:color="auto"/>
              <w:bottom w:val="single" w:sz="4" w:space="0" w:color="auto"/>
              <w:right w:val="single" w:sz="18" w:space="0" w:color="auto"/>
            </w:tcBorders>
            <w:vAlign w:val="center"/>
          </w:tcPr>
          <w:p w14:paraId="63E2C12F" w14:textId="16061314" w:rsidR="003419EA" w:rsidRPr="001B4E3F" w:rsidRDefault="003419EA" w:rsidP="00D1100D">
            <w:pPr>
              <w:jc w:val="center"/>
              <w:rPr>
                <w:rFonts w:cstheme="minorHAnsi"/>
                <w:color w:val="000000" w:themeColor="text1"/>
                <w:sz w:val="20"/>
                <w:szCs w:val="20"/>
              </w:rPr>
            </w:pPr>
            <w:r w:rsidRPr="00E42021">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0D1A15D9" w14:textId="38233F0D" w:rsidR="003419EA" w:rsidRPr="001B4E3F" w:rsidRDefault="003419EA" w:rsidP="00D1100D">
            <w:pPr>
              <w:jc w:val="center"/>
              <w:rPr>
                <w:rFonts w:cstheme="minorHAnsi"/>
                <w:color w:val="000000"/>
                <w:sz w:val="20"/>
                <w:szCs w:val="20"/>
              </w:rPr>
            </w:pPr>
            <w:r w:rsidRPr="00E42021">
              <w:rPr>
                <w:rFonts w:cstheme="minorHAnsi"/>
                <w:color w:val="000000" w:themeColor="text1"/>
                <w:sz w:val="20"/>
                <w:szCs w:val="20"/>
              </w:rPr>
              <w:t>—</w:t>
            </w:r>
          </w:p>
        </w:tc>
        <w:tc>
          <w:tcPr>
            <w:tcW w:w="325" w:type="pct"/>
            <w:tcBorders>
              <w:top w:val="single" w:sz="4" w:space="0" w:color="auto"/>
              <w:bottom w:val="single" w:sz="4" w:space="0" w:color="auto"/>
              <w:right w:val="single" w:sz="18" w:space="0" w:color="auto"/>
            </w:tcBorders>
            <w:vAlign w:val="center"/>
          </w:tcPr>
          <w:p w14:paraId="3CC4DD48" w14:textId="38D25454" w:rsidR="003419EA" w:rsidRPr="001B4E3F" w:rsidRDefault="003419EA" w:rsidP="00D1100D">
            <w:pPr>
              <w:jc w:val="center"/>
              <w:rPr>
                <w:rFonts w:cstheme="minorHAnsi"/>
                <w:color w:val="000000"/>
                <w:sz w:val="20"/>
                <w:szCs w:val="20"/>
              </w:rPr>
            </w:pPr>
            <w:r w:rsidRPr="00E42021">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vAlign w:val="center"/>
          </w:tcPr>
          <w:p w14:paraId="6769D684" w14:textId="2B250AF1" w:rsidR="003419EA" w:rsidRPr="001B4E3F" w:rsidRDefault="003419EA"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95" w:type="pct"/>
            <w:tcBorders>
              <w:top w:val="single" w:sz="4" w:space="0" w:color="auto"/>
              <w:left w:val="dotted" w:sz="4" w:space="0" w:color="auto"/>
              <w:bottom w:val="single" w:sz="4" w:space="0" w:color="auto"/>
              <w:right w:val="single" w:sz="18" w:space="0" w:color="auto"/>
            </w:tcBorders>
            <w:vAlign w:val="center"/>
          </w:tcPr>
          <w:p w14:paraId="62576B1B" w14:textId="472182E9" w:rsidR="003419EA" w:rsidRPr="001B4E3F" w:rsidRDefault="003419EA" w:rsidP="00D1100D">
            <w:pPr>
              <w:jc w:val="center"/>
              <w:rPr>
                <w:rFonts w:cstheme="minorHAnsi"/>
                <w:color w:val="000000" w:themeColor="text1"/>
                <w:sz w:val="20"/>
                <w:szCs w:val="20"/>
              </w:rPr>
            </w:pPr>
            <w:r w:rsidRPr="001B4E3F">
              <w:rPr>
                <w:rFonts w:cstheme="minorHAnsi"/>
                <w:color w:val="000000" w:themeColor="text1"/>
                <w:sz w:val="20"/>
                <w:szCs w:val="20"/>
              </w:rPr>
              <w:t>—</w:t>
            </w:r>
          </w:p>
        </w:tc>
      </w:tr>
      <w:tr w:rsidR="00A87527" w:rsidRPr="001B4E3F" w14:paraId="75163CC7"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092517C1" w14:textId="77777777" w:rsidR="00A87527" w:rsidRPr="001B4E3F" w:rsidRDefault="00A87527" w:rsidP="00A87527">
            <w:pPr>
              <w:jc w:val="left"/>
              <w:rPr>
                <w:rFonts w:cstheme="minorHAnsi"/>
                <w:color w:val="000000" w:themeColor="text1"/>
                <w:sz w:val="20"/>
                <w:szCs w:val="20"/>
              </w:rPr>
            </w:pPr>
            <w:r w:rsidRPr="001B4E3F">
              <w:rPr>
                <w:rFonts w:cstheme="minorHAnsi"/>
                <w:color w:val="000000" w:themeColor="text1"/>
                <w:sz w:val="20"/>
                <w:szCs w:val="20"/>
              </w:rPr>
              <w:t>Child 0-17 years (no)</w:t>
            </w:r>
          </w:p>
        </w:tc>
        <w:tc>
          <w:tcPr>
            <w:tcW w:w="936" w:type="pct"/>
            <w:tcBorders>
              <w:top w:val="single" w:sz="4" w:space="0" w:color="auto"/>
              <w:left w:val="single" w:sz="4" w:space="0" w:color="auto"/>
              <w:bottom w:val="single" w:sz="4" w:space="0" w:color="auto"/>
              <w:right w:val="single" w:sz="18" w:space="0" w:color="auto"/>
            </w:tcBorders>
            <w:vAlign w:val="center"/>
          </w:tcPr>
          <w:p w14:paraId="6F0D012E" w14:textId="125EE890" w:rsidR="00A87527" w:rsidRPr="001B4E3F" w:rsidRDefault="00A87527" w:rsidP="00A87527">
            <w:pPr>
              <w:jc w:val="left"/>
              <w:rPr>
                <w:rFonts w:cstheme="minorHAnsi"/>
                <w:iCs/>
                <w:color w:val="000000" w:themeColor="text1"/>
                <w:sz w:val="20"/>
                <w:szCs w:val="20"/>
              </w:rPr>
            </w:pPr>
            <w:r w:rsidRPr="001B4E3F">
              <w:rPr>
                <w:rFonts w:cstheme="minorHAnsi"/>
                <w:iCs/>
                <w:color w:val="000000" w:themeColor="text1"/>
                <w:sz w:val="20"/>
                <w:szCs w:val="20"/>
                <w:lang w:eastAsia="zh-CN"/>
              </w:rPr>
              <w:t>≥</w:t>
            </w:r>
            <w:r w:rsidRPr="001B4E3F">
              <w:rPr>
                <w:rFonts w:cstheme="minorHAnsi"/>
                <w:iCs/>
                <w:color w:val="000000" w:themeColor="text1"/>
                <w:sz w:val="20"/>
                <w:szCs w:val="20"/>
              </w:rPr>
              <w:t xml:space="preserve"> One child</w:t>
            </w:r>
          </w:p>
        </w:tc>
        <w:tc>
          <w:tcPr>
            <w:tcW w:w="258" w:type="pct"/>
            <w:tcBorders>
              <w:top w:val="single" w:sz="4" w:space="0" w:color="auto"/>
              <w:left w:val="single" w:sz="18" w:space="0" w:color="auto"/>
              <w:bottom w:val="single" w:sz="4" w:space="0" w:color="auto"/>
            </w:tcBorders>
            <w:vAlign w:val="center"/>
          </w:tcPr>
          <w:p w14:paraId="60F33925" w14:textId="464EB7BE" w:rsidR="00A87527" w:rsidRPr="001B4E3F" w:rsidRDefault="00307F05" w:rsidP="00D1100D">
            <w:pPr>
              <w:jc w:val="center"/>
              <w:rPr>
                <w:rFonts w:cstheme="minorHAnsi"/>
                <w:color w:val="000000" w:themeColor="text1"/>
                <w:sz w:val="20"/>
                <w:szCs w:val="20"/>
              </w:rPr>
            </w:pPr>
            <w:r>
              <w:rPr>
                <w:rFonts w:cstheme="minorHAnsi"/>
                <w:sz w:val="20"/>
                <w:szCs w:val="20"/>
              </w:rPr>
              <w:t>0.16</w:t>
            </w:r>
          </w:p>
        </w:tc>
        <w:tc>
          <w:tcPr>
            <w:tcW w:w="287" w:type="pct"/>
            <w:tcBorders>
              <w:top w:val="single" w:sz="4" w:space="0" w:color="auto"/>
              <w:bottom w:val="single" w:sz="4" w:space="0" w:color="auto"/>
              <w:right w:val="single" w:sz="18" w:space="0" w:color="auto"/>
            </w:tcBorders>
            <w:vAlign w:val="center"/>
          </w:tcPr>
          <w:p w14:paraId="6DE42EF5" w14:textId="54EBCA44" w:rsidR="00A87527" w:rsidRPr="001B4E3F" w:rsidRDefault="00307F05" w:rsidP="00D1100D">
            <w:pPr>
              <w:jc w:val="center"/>
              <w:rPr>
                <w:rFonts w:cstheme="minorHAnsi"/>
                <w:color w:val="000000" w:themeColor="text1"/>
                <w:sz w:val="20"/>
                <w:szCs w:val="20"/>
              </w:rPr>
            </w:pPr>
            <w:r>
              <w:rPr>
                <w:rFonts w:cstheme="minorHAnsi"/>
                <w:sz w:val="20"/>
                <w:szCs w:val="20"/>
              </w:rPr>
              <w:t>2.88</w:t>
            </w:r>
          </w:p>
        </w:tc>
        <w:tc>
          <w:tcPr>
            <w:tcW w:w="287" w:type="pct"/>
            <w:tcBorders>
              <w:top w:val="single" w:sz="4" w:space="0" w:color="auto"/>
              <w:left w:val="single" w:sz="18" w:space="0" w:color="auto"/>
              <w:bottom w:val="single" w:sz="4" w:space="0" w:color="auto"/>
            </w:tcBorders>
            <w:vAlign w:val="center"/>
          </w:tcPr>
          <w:p w14:paraId="65EA6A22" w14:textId="24CD3B5F" w:rsidR="00A87527" w:rsidRPr="001B4E3F" w:rsidRDefault="00A87527" w:rsidP="00D1100D">
            <w:pPr>
              <w:jc w:val="center"/>
              <w:rPr>
                <w:rFonts w:cstheme="minorHAnsi"/>
                <w:color w:val="000000"/>
                <w:sz w:val="20"/>
                <w:szCs w:val="20"/>
              </w:rPr>
            </w:pPr>
            <w:r w:rsidRPr="001B4E3F">
              <w:rPr>
                <w:rFonts w:cstheme="minorHAnsi"/>
                <w:color w:val="000000" w:themeColor="text1"/>
                <w:sz w:val="20"/>
                <w:szCs w:val="20"/>
              </w:rPr>
              <w:t>—</w:t>
            </w:r>
          </w:p>
        </w:tc>
        <w:tc>
          <w:tcPr>
            <w:tcW w:w="355" w:type="pct"/>
            <w:tcBorders>
              <w:top w:val="single" w:sz="4" w:space="0" w:color="auto"/>
              <w:bottom w:val="single" w:sz="4" w:space="0" w:color="auto"/>
              <w:right w:val="single" w:sz="18" w:space="0" w:color="auto"/>
            </w:tcBorders>
            <w:vAlign w:val="center"/>
          </w:tcPr>
          <w:p w14:paraId="6CF68160" w14:textId="706B6893" w:rsidR="00A87527" w:rsidRPr="001B4E3F" w:rsidRDefault="00A87527" w:rsidP="00D1100D">
            <w:pPr>
              <w:jc w:val="center"/>
              <w:rPr>
                <w:rFonts w:cstheme="minorHAnsi"/>
                <w:color w:val="000000"/>
                <w:sz w:val="20"/>
                <w:szCs w:val="20"/>
              </w:rPr>
            </w:pPr>
            <w:r w:rsidRPr="001B4E3F">
              <w:rPr>
                <w:rFonts w:cstheme="minorHAnsi"/>
                <w:color w:val="000000" w:themeColor="text1"/>
                <w:sz w:val="20"/>
                <w:szCs w:val="20"/>
              </w:rPr>
              <w:t>—</w:t>
            </w:r>
          </w:p>
        </w:tc>
        <w:tc>
          <w:tcPr>
            <w:tcW w:w="261" w:type="pct"/>
            <w:tcBorders>
              <w:top w:val="single" w:sz="4" w:space="0" w:color="auto"/>
              <w:left w:val="single" w:sz="18" w:space="0" w:color="auto"/>
              <w:bottom w:val="single" w:sz="4" w:space="0" w:color="auto"/>
            </w:tcBorders>
            <w:vAlign w:val="center"/>
          </w:tcPr>
          <w:p w14:paraId="47CE36B6" w14:textId="74BB6F29" w:rsidR="00A87527" w:rsidRPr="001B4E3F" w:rsidRDefault="00A772B5" w:rsidP="00D1100D">
            <w:pPr>
              <w:jc w:val="center"/>
              <w:rPr>
                <w:rFonts w:cstheme="minorHAnsi"/>
                <w:color w:val="000000" w:themeColor="text1"/>
                <w:sz w:val="20"/>
                <w:szCs w:val="20"/>
              </w:rPr>
            </w:pPr>
            <w:r>
              <w:rPr>
                <w:rFonts w:cstheme="minorHAnsi"/>
                <w:color w:val="000000" w:themeColor="text1"/>
                <w:sz w:val="20"/>
                <w:szCs w:val="20"/>
              </w:rPr>
              <w:t>0.14</w:t>
            </w:r>
          </w:p>
        </w:tc>
        <w:tc>
          <w:tcPr>
            <w:tcW w:w="280" w:type="pct"/>
            <w:tcBorders>
              <w:top w:val="single" w:sz="4" w:space="0" w:color="auto"/>
              <w:bottom w:val="single" w:sz="4" w:space="0" w:color="auto"/>
              <w:right w:val="single" w:sz="18" w:space="0" w:color="auto"/>
            </w:tcBorders>
            <w:vAlign w:val="center"/>
          </w:tcPr>
          <w:p w14:paraId="4D15C141" w14:textId="55A47DA4" w:rsidR="00A87527" w:rsidRPr="001B4E3F" w:rsidRDefault="00A772B5" w:rsidP="00D1100D">
            <w:pPr>
              <w:jc w:val="center"/>
              <w:rPr>
                <w:rFonts w:cstheme="minorHAnsi"/>
                <w:color w:val="000000" w:themeColor="text1"/>
                <w:sz w:val="20"/>
                <w:szCs w:val="20"/>
              </w:rPr>
            </w:pPr>
            <w:r>
              <w:rPr>
                <w:rFonts w:cstheme="minorHAnsi"/>
                <w:color w:val="000000" w:themeColor="text1"/>
                <w:sz w:val="20"/>
                <w:szCs w:val="20"/>
              </w:rPr>
              <w:t>2.45</w:t>
            </w:r>
          </w:p>
        </w:tc>
        <w:tc>
          <w:tcPr>
            <w:tcW w:w="287" w:type="pct"/>
            <w:tcBorders>
              <w:top w:val="single" w:sz="4" w:space="0" w:color="auto"/>
              <w:left w:val="single" w:sz="18" w:space="0" w:color="auto"/>
              <w:bottom w:val="single" w:sz="4" w:space="0" w:color="auto"/>
            </w:tcBorders>
            <w:vAlign w:val="center"/>
          </w:tcPr>
          <w:p w14:paraId="56A3ABFC" w14:textId="2274DF43" w:rsidR="00A87527" w:rsidRPr="001B4E3F" w:rsidRDefault="008E41ED" w:rsidP="00D1100D">
            <w:pPr>
              <w:jc w:val="center"/>
              <w:rPr>
                <w:rFonts w:cstheme="minorHAnsi"/>
                <w:color w:val="000000"/>
                <w:sz w:val="20"/>
                <w:szCs w:val="20"/>
              </w:rPr>
            </w:pPr>
            <w:r>
              <w:rPr>
                <w:rFonts w:cstheme="minorHAnsi"/>
                <w:color w:val="000000"/>
                <w:sz w:val="20"/>
                <w:szCs w:val="20"/>
              </w:rPr>
              <w:t>0.61</w:t>
            </w:r>
          </w:p>
        </w:tc>
        <w:tc>
          <w:tcPr>
            <w:tcW w:w="325" w:type="pct"/>
            <w:tcBorders>
              <w:top w:val="single" w:sz="4" w:space="0" w:color="auto"/>
              <w:bottom w:val="single" w:sz="4" w:space="0" w:color="auto"/>
              <w:right w:val="single" w:sz="18" w:space="0" w:color="auto"/>
            </w:tcBorders>
            <w:vAlign w:val="center"/>
          </w:tcPr>
          <w:p w14:paraId="6009C66D" w14:textId="78A5C948" w:rsidR="00A87527" w:rsidRPr="001B4E3F" w:rsidRDefault="004E557A" w:rsidP="00D1100D">
            <w:pPr>
              <w:jc w:val="center"/>
              <w:rPr>
                <w:rFonts w:cstheme="minorHAnsi"/>
                <w:color w:val="000000"/>
                <w:sz w:val="20"/>
                <w:szCs w:val="20"/>
              </w:rPr>
            </w:pPr>
            <w:r>
              <w:rPr>
                <w:rFonts w:cstheme="minorHAnsi"/>
                <w:color w:val="000000"/>
                <w:sz w:val="20"/>
                <w:szCs w:val="20"/>
              </w:rPr>
              <w:t>13.18</w:t>
            </w:r>
          </w:p>
        </w:tc>
        <w:tc>
          <w:tcPr>
            <w:tcW w:w="298" w:type="pct"/>
            <w:tcBorders>
              <w:top w:val="single" w:sz="4" w:space="0" w:color="auto"/>
              <w:left w:val="single" w:sz="18" w:space="0" w:color="auto"/>
              <w:bottom w:val="single" w:sz="4" w:space="0" w:color="auto"/>
              <w:right w:val="dotted" w:sz="4" w:space="0" w:color="auto"/>
            </w:tcBorders>
            <w:vAlign w:val="center"/>
          </w:tcPr>
          <w:p w14:paraId="720E224E" w14:textId="6BA809CC" w:rsidR="00A87527" w:rsidRPr="001B4E3F" w:rsidRDefault="00A87527"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95" w:type="pct"/>
            <w:tcBorders>
              <w:top w:val="single" w:sz="4" w:space="0" w:color="auto"/>
              <w:left w:val="dotted" w:sz="4" w:space="0" w:color="auto"/>
              <w:bottom w:val="single" w:sz="4" w:space="0" w:color="auto"/>
              <w:right w:val="single" w:sz="18" w:space="0" w:color="auto"/>
            </w:tcBorders>
            <w:vAlign w:val="center"/>
          </w:tcPr>
          <w:p w14:paraId="2346FAF5" w14:textId="288CB931" w:rsidR="00A87527" w:rsidRPr="001B4E3F" w:rsidRDefault="00A87527" w:rsidP="00D1100D">
            <w:pPr>
              <w:jc w:val="center"/>
              <w:rPr>
                <w:rFonts w:cstheme="minorHAnsi"/>
                <w:color w:val="000000" w:themeColor="text1"/>
                <w:sz w:val="20"/>
                <w:szCs w:val="20"/>
              </w:rPr>
            </w:pPr>
            <w:r w:rsidRPr="001B4E3F">
              <w:rPr>
                <w:rFonts w:cstheme="minorHAnsi"/>
                <w:color w:val="000000" w:themeColor="text1"/>
                <w:sz w:val="20"/>
                <w:szCs w:val="20"/>
              </w:rPr>
              <w:t>—</w:t>
            </w:r>
          </w:p>
        </w:tc>
      </w:tr>
      <w:tr w:rsidR="00A87527" w:rsidRPr="001B4E3F" w14:paraId="45C6B467" w14:textId="77777777" w:rsidTr="00E47142">
        <w:trPr>
          <w:trHeight w:val="20"/>
        </w:trPr>
        <w:tc>
          <w:tcPr>
            <w:tcW w:w="1131" w:type="pct"/>
            <w:vMerge w:val="restart"/>
            <w:tcBorders>
              <w:top w:val="single" w:sz="4" w:space="0" w:color="auto"/>
              <w:left w:val="single" w:sz="18" w:space="0" w:color="auto"/>
              <w:right w:val="single" w:sz="4" w:space="0" w:color="auto"/>
            </w:tcBorders>
            <w:vAlign w:val="center"/>
          </w:tcPr>
          <w:p w14:paraId="71268BD6" w14:textId="066B1E21" w:rsidR="00A87527" w:rsidRPr="001B4E3F" w:rsidRDefault="00A87527" w:rsidP="00A87527">
            <w:pPr>
              <w:jc w:val="left"/>
              <w:rPr>
                <w:rFonts w:cstheme="minorHAnsi"/>
                <w:color w:val="000000" w:themeColor="text1"/>
                <w:sz w:val="20"/>
                <w:szCs w:val="20"/>
              </w:rPr>
            </w:pPr>
            <w:r w:rsidRPr="001B4E3F">
              <w:rPr>
                <w:rFonts w:cstheme="minorHAnsi"/>
                <w:color w:val="000000" w:themeColor="text1"/>
                <w:sz w:val="20"/>
                <w:szCs w:val="20"/>
              </w:rPr>
              <w:t>Vehicle ownership (*)</w:t>
            </w:r>
          </w:p>
        </w:tc>
        <w:tc>
          <w:tcPr>
            <w:tcW w:w="936" w:type="pct"/>
            <w:tcBorders>
              <w:top w:val="single" w:sz="4" w:space="0" w:color="auto"/>
              <w:left w:val="single" w:sz="4" w:space="0" w:color="auto"/>
              <w:bottom w:val="dotted" w:sz="4" w:space="0" w:color="auto"/>
              <w:right w:val="single" w:sz="18" w:space="0" w:color="auto"/>
            </w:tcBorders>
            <w:vAlign w:val="center"/>
          </w:tcPr>
          <w:p w14:paraId="6ECF8028" w14:textId="66D0527D" w:rsidR="00A87527" w:rsidRPr="001B4E3F" w:rsidRDefault="00A87527" w:rsidP="00A87527">
            <w:pPr>
              <w:jc w:val="left"/>
              <w:rPr>
                <w:rFonts w:cstheme="minorHAnsi"/>
                <w:iCs/>
                <w:color w:val="000000" w:themeColor="text1"/>
                <w:sz w:val="20"/>
                <w:szCs w:val="20"/>
              </w:rPr>
            </w:pPr>
            <w:r w:rsidRPr="001B4E3F">
              <w:rPr>
                <w:rFonts w:cstheme="minorHAnsi"/>
                <w:iCs/>
                <w:color w:val="000000" w:themeColor="text1"/>
                <w:sz w:val="20"/>
                <w:szCs w:val="20"/>
              </w:rPr>
              <w:t>One vehicle</w:t>
            </w:r>
          </w:p>
        </w:tc>
        <w:tc>
          <w:tcPr>
            <w:tcW w:w="258" w:type="pct"/>
            <w:tcBorders>
              <w:top w:val="single" w:sz="4" w:space="0" w:color="auto"/>
              <w:left w:val="single" w:sz="18" w:space="0" w:color="auto"/>
              <w:bottom w:val="dotted" w:sz="4" w:space="0" w:color="auto"/>
            </w:tcBorders>
            <w:vAlign w:val="center"/>
          </w:tcPr>
          <w:p w14:paraId="297482A2" w14:textId="0B27B4FD" w:rsidR="00A87527" w:rsidRPr="001B4E3F" w:rsidRDefault="0090448B" w:rsidP="00D1100D">
            <w:pPr>
              <w:jc w:val="center"/>
              <w:rPr>
                <w:rFonts w:cstheme="minorHAnsi"/>
                <w:color w:val="000000" w:themeColor="text1"/>
                <w:sz w:val="20"/>
                <w:szCs w:val="20"/>
              </w:rPr>
            </w:pPr>
            <w:r>
              <w:rPr>
                <w:rFonts w:cstheme="minorHAnsi"/>
                <w:sz w:val="20"/>
                <w:szCs w:val="20"/>
              </w:rPr>
              <w:t>0.23</w:t>
            </w:r>
          </w:p>
        </w:tc>
        <w:tc>
          <w:tcPr>
            <w:tcW w:w="287" w:type="pct"/>
            <w:tcBorders>
              <w:top w:val="single" w:sz="4" w:space="0" w:color="auto"/>
              <w:bottom w:val="dotted" w:sz="4" w:space="0" w:color="auto"/>
              <w:right w:val="single" w:sz="18" w:space="0" w:color="auto"/>
            </w:tcBorders>
            <w:vAlign w:val="center"/>
          </w:tcPr>
          <w:p w14:paraId="75C43D51" w14:textId="0D56FBB2" w:rsidR="00A87527" w:rsidRPr="001B4E3F" w:rsidRDefault="0090448B" w:rsidP="00D1100D">
            <w:pPr>
              <w:jc w:val="center"/>
              <w:rPr>
                <w:rFonts w:cstheme="minorHAnsi"/>
                <w:color w:val="000000" w:themeColor="text1"/>
                <w:sz w:val="20"/>
                <w:szCs w:val="20"/>
              </w:rPr>
            </w:pPr>
            <w:r>
              <w:rPr>
                <w:rFonts w:cstheme="minorHAnsi"/>
                <w:sz w:val="20"/>
                <w:szCs w:val="20"/>
              </w:rPr>
              <w:t>2.81</w:t>
            </w:r>
          </w:p>
        </w:tc>
        <w:tc>
          <w:tcPr>
            <w:tcW w:w="287" w:type="pct"/>
            <w:tcBorders>
              <w:top w:val="single" w:sz="4" w:space="0" w:color="auto"/>
              <w:left w:val="single" w:sz="18" w:space="0" w:color="auto"/>
              <w:bottom w:val="dotted" w:sz="4" w:space="0" w:color="auto"/>
            </w:tcBorders>
            <w:vAlign w:val="center"/>
          </w:tcPr>
          <w:p w14:paraId="04713CAC" w14:textId="5D028E77" w:rsidR="00A87527" w:rsidRPr="001B4E3F" w:rsidRDefault="007B22C4" w:rsidP="00D1100D">
            <w:pPr>
              <w:jc w:val="center"/>
              <w:rPr>
                <w:rFonts w:cstheme="minorHAnsi"/>
                <w:color w:val="000000"/>
                <w:sz w:val="20"/>
                <w:szCs w:val="20"/>
              </w:rPr>
            </w:pPr>
            <w:r>
              <w:rPr>
                <w:rFonts w:cstheme="minorHAnsi"/>
                <w:color w:val="000000"/>
                <w:sz w:val="20"/>
                <w:szCs w:val="20"/>
              </w:rPr>
              <w:t>0.27</w:t>
            </w:r>
          </w:p>
        </w:tc>
        <w:tc>
          <w:tcPr>
            <w:tcW w:w="355" w:type="pct"/>
            <w:tcBorders>
              <w:top w:val="single" w:sz="4" w:space="0" w:color="auto"/>
              <w:bottom w:val="dotted" w:sz="4" w:space="0" w:color="auto"/>
              <w:right w:val="single" w:sz="18" w:space="0" w:color="auto"/>
            </w:tcBorders>
            <w:vAlign w:val="center"/>
          </w:tcPr>
          <w:p w14:paraId="073149DC" w14:textId="46204AEA" w:rsidR="00A87527" w:rsidRPr="001B4E3F" w:rsidRDefault="007B22C4" w:rsidP="00D1100D">
            <w:pPr>
              <w:jc w:val="center"/>
              <w:rPr>
                <w:rFonts w:cstheme="minorHAnsi"/>
                <w:color w:val="000000"/>
                <w:sz w:val="20"/>
                <w:szCs w:val="20"/>
              </w:rPr>
            </w:pPr>
            <w:r>
              <w:rPr>
                <w:rFonts w:cstheme="minorHAnsi"/>
                <w:color w:val="000000"/>
                <w:sz w:val="20"/>
                <w:szCs w:val="20"/>
              </w:rPr>
              <w:t>3.83</w:t>
            </w:r>
          </w:p>
        </w:tc>
        <w:tc>
          <w:tcPr>
            <w:tcW w:w="261" w:type="pct"/>
            <w:tcBorders>
              <w:top w:val="single" w:sz="4" w:space="0" w:color="auto"/>
              <w:left w:val="single" w:sz="18" w:space="0" w:color="auto"/>
              <w:bottom w:val="dotted" w:sz="4" w:space="0" w:color="auto"/>
            </w:tcBorders>
            <w:vAlign w:val="center"/>
          </w:tcPr>
          <w:p w14:paraId="08EB3951" w14:textId="5FE6CB1F" w:rsidR="00A87527" w:rsidRPr="001B4E3F" w:rsidRDefault="00A772B5" w:rsidP="00D1100D">
            <w:pPr>
              <w:jc w:val="center"/>
              <w:rPr>
                <w:rFonts w:cstheme="minorHAnsi"/>
                <w:color w:val="000000" w:themeColor="text1"/>
                <w:sz w:val="20"/>
                <w:szCs w:val="20"/>
              </w:rPr>
            </w:pPr>
            <w:r>
              <w:rPr>
                <w:rFonts w:cstheme="minorHAnsi"/>
                <w:color w:val="000000" w:themeColor="text1"/>
                <w:sz w:val="20"/>
                <w:szCs w:val="20"/>
              </w:rPr>
              <w:t>0.27</w:t>
            </w:r>
          </w:p>
        </w:tc>
        <w:tc>
          <w:tcPr>
            <w:tcW w:w="280" w:type="pct"/>
            <w:tcBorders>
              <w:top w:val="single" w:sz="4" w:space="0" w:color="auto"/>
              <w:bottom w:val="dotted" w:sz="4" w:space="0" w:color="auto"/>
              <w:right w:val="single" w:sz="18" w:space="0" w:color="auto"/>
            </w:tcBorders>
            <w:vAlign w:val="center"/>
          </w:tcPr>
          <w:p w14:paraId="43029B56" w14:textId="340B557B" w:rsidR="00A87527" w:rsidRPr="001B4E3F" w:rsidRDefault="00A772B5" w:rsidP="00D1100D">
            <w:pPr>
              <w:jc w:val="center"/>
              <w:rPr>
                <w:rFonts w:cstheme="minorHAnsi"/>
                <w:color w:val="000000" w:themeColor="text1"/>
                <w:sz w:val="20"/>
                <w:szCs w:val="20"/>
              </w:rPr>
            </w:pPr>
            <w:r>
              <w:rPr>
                <w:rFonts w:cstheme="minorHAnsi"/>
                <w:color w:val="000000" w:themeColor="text1"/>
                <w:sz w:val="20"/>
                <w:szCs w:val="20"/>
              </w:rPr>
              <w:t>3.59</w:t>
            </w:r>
          </w:p>
        </w:tc>
        <w:tc>
          <w:tcPr>
            <w:tcW w:w="287" w:type="pct"/>
            <w:tcBorders>
              <w:top w:val="single" w:sz="4" w:space="0" w:color="auto"/>
              <w:left w:val="single" w:sz="18" w:space="0" w:color="auto"/>
              <w:bottom w:val="dotted" w:sz="4" w:space="0" w:color="auto"/>
            </w:tcBorders>
            <w:vAlign w:val="center"/>
          </w:tcPr>
          <w:p w14:paraId="560E13F3" w14:textId="31DB14C5" w:rsidR="00A87527" w:rsidRPr="001B4E3F" w:rsidRDefault="009E54CD" w:rsidP="00D1100D">
            <w:pPr>
              <w:jc w:val="center"/>
              <w:rPr>
                <w:rFonts w:cstheme="minorHAnsi"/>
                <w:color w:val="000000"/>
                <w:sz w:val="20"/>
                <w:szCs w:val="20"/>
              </w:rPr>
            </w:pPr>
            <w:r>
              <w:rPr>
                <w:rFonts w:cstheme="minorHAnsi"/>
                <w:color w:val="000000"/>
                <w:sz w:val="20"/>
                <w:szCs w:val="20"/>
              </w:rPr>
              <w:t>0.22</w:t>
            </w:r>
          </w:p>
        </w:tc>
        <w:tc>
          <w:tcPr>
            <w:tcW w:w="325" w:type="pct"/>
            <w:tcBorders>
              <w:top w:val="single" w:sz="4" w:space="0" w:color="auto"/>
              <w:bottom w:val="dotted" w:sz="4" w:space="0" w:color="auto"/>
              <w:right w:val="single" w:sz="18" w:space="0" w:color="auto"/>
            </w:tcBorders>
            <w:vAlign w:val="center"/>
          </w:tcPr>
          <w:p w14:paraId="752025B8" w14:textId="3CB88F2D" w:rsidR="00A87527" w:rsidRPr="001B4E3F" w:rsidRDefault="009E54CD" w:rsidP="00D1100D">
            <w:pPr>
              <w:jc w:val="center"/>
              <w:rPr>
                <w:rFonts w:cstheme="minorHAnsi"/>
                <w:color w:val="000000"/>
                <w:sz w:val="20"/>
                <w:szCs w:val="20"/>
              </w:rPr>
            </w:pPr>
            <w:r>
              <w:rPr>
                <w:rFonts w:cstheme="minorHAnsi"/>
                <w:color w:val="000000"/>
                <w:sz w:val="20"/>
                <w:szCs w:val="20"/>
              </w:rPr>
              <w:t>3.79</w:t>
            </w:r>
          </w:p>
        </w:tc>
        <w:tc>
          <w:tcPr>
            <w:tcW w:w="298" w:type="pct"/>
            <w:tcBorders>
              <w:top w:val="single" w:sz="4" w:space="0" w:color="auto"/>
              <w:left w:val="single" w:sz="18" w:space="0" w:color="auto"/>
              <w:bottom w:val="dotted" w:sz="4" w:space="0" w:color="auto"/>
              <w:right w:val="dotted" w:sz="4" w:space="0" w:color="auto"/>
            </w:tcBorders>
            <w:vAlign w:val="center"/>
          </w:tcPr>
          <w:p w14:paraId="6D53F8E1" w14:textId="0F598160" w:rsidR="00A87527" w:rsidRPr="001B4E3F" w:rsidRDefault="00072030" w:rsidP="00D1100D">
            <w:pPr>
              <w:jc w:val="center"/>
              <w:rPr>
                <w:rFonts w:cstheme="minorHAnsi"/>
                <w:color w:val="000000"/>
                <w:sz w:val="20"/>
                <w:szCs w:val="20"/>
              </w:rPr>
            </w:pPr>
            <w:r>
              <w:rPr>
                <w:rFonts w:cstheme="minorHAnsi"/>
                <w:color w:val="000000"/>
                <w:sz w:val="20"/>
                <w:szCs w:val="20"/>
              </w:rPr>
              <w:t>-0.70</w:t>
            </w:r>
          </w:p>
        </w:tc>
        <w:tc>
          <w:tcPr>
            <w:tcW w:w="295" w:type="pct"/>
            <w:tcBorders>
              <w:top w:val="single" w:sz="4" w:space="0" w:color="auto"/>
              <w:left w:val="dotted" w:sz="4" w:space="0" w:color="auto"/>
              <w:bottom w:val="dotted" w:sz="4" w:space="0" w:color="auto"/>
              <w:right w:val="single" w:sz="18" w:space="0" w:color="auto"/>
            </w:tcBorders>
            <w:vAlign w:val="center"/>
          </w:tcPr>
          <w:p w14:paraId="497FC573" w14:textId="77C4F30C" w:rsidR="00A87527" w:rsidRPr="001B4E3F" w:rsidRDefault="00072030" w:rsidP="00D1100D">
            <w:pPr>
              <w:jc w:val="center"/>
              <w:rPr>
                <w:rFonts w:cstheme="minorHAnsi"/>
                <w:color w:val="000000"/>
                <w:sz w:val="20"/>
                <w:szCs w:val="20"/>
              </w:rPr>
            </w:pPr>
            <w:r>
              <w:rPr>
                <w:rFonts w:cstheme="minorHAnsi"/>
                <w:color w:val="000000"/>
                <w:sz w:val="20"/>
                <w:szCs w:val="20"/>
              </w:rPr>
              <w:t>-11.85</w:t>
            </w:r>
          </w:p>
        </w:tc>
      </w:tr>
      <w:tr w:rsidR="00A87527" w:rsidRPr="001B4E3F" w14:paraId="75AF48D5" w14:textId="77777777" w:rsidTr="00E47142">
        <w:trPr>
          <w:trHeight w:val="20"/>
        </w:trPr>
        <w:tc>
          <w:tcPr>
            <w:tcW w:w="1131" w:type="pct"/>
            <w:vMerge/>
            <w:tcBorders>
              <w:left w:val="single" w:sz="18" w:space="0" w:color="auto"/>
              <w:bottom w:val="single" w:sz="4" w:space="0" w:color="auto"/>
              <w:right w:val="single" w:sz="4" w:space="0" w:color="auto"/>
            </w:tcBorders>
            <w:vAlign w:val="center"/>
          </w:tcPr>
          <w:p w14:paraId="14DDA6DD" w14:textId="77777777" w:rsidR="00A87527" w:rsidRPr="001B4E3F" w:rsidRDefault="00A87527" w:rsidP="00A87527">
            <w:pPr>
              <w:jc w:val="left"/>
              <w:rPr>
                <w:rFonts w:cstheme="minorHAnsi"/>
                <w:color w:val="000000" w:themeColor="text1"/>
                <w:sz w:val="20"/>
                <w:szCs w:val="20"/>
              </w:rPr>
            </w:pPr>
          </w:p>
        </w:tc>
        <w:tc>
          <w:tcPr>
            <w:tcW w:w="936" w:type="pct"/>
            <w:tcBorders>
              <w:top w:val="dotted" w:sz="4" w:space="0" w:color="auto"/>
              <w:left w:val="single" w:sz="4" w:space="0" w:color="auto"/>
              <w:bottom w:val="single" w:sz="4" w:space="0" w:color="auto"/>
              <w:right w:val="single" w:sz="18" w:space="0" w:color="auto"/>
            </w:tcBorders>
            <w:vAlign w:val="center"/>
          </w:tcPr>
          <w:p w14:paraId="16572589" w14:textId="7FFEC85D" w:rsidR="00A87527" w:rsidRPr="001B4E3F" w:rsidRDefault="00A87527" w:rsidP="00A87527">
            <w:pPr>
              <w:jc w:val="left"/>
              <w:rPr>
                <w:rFonts w:cstheme="minorHAnsi"/>
                <w:iCs/>
                <w:color w:val="000000" w:themeColor="text1"/>
                <w:sz w:val="20"/>
                <w:szCs w:val="20"/>
              </w:rPr>
            </w:pPr>
            <w:r w:rsidRPr="001B4E3F">
              <w:rPr>
                <w:rFonts w:cstheme="minorHAnsi"/>
                <w:iCs/>
                <w:color w:val="000000" w:themeColor="text1"/>
                <w:sz w:val="20"/>
                <w:szCs w:val="20"/>
                <w:lang w:eastAsia="zh-CN"/>
              </w:rPr>
              <w:t xml:space="preserve">≥ Two </w:t>
            </w:r>
            <w:r w:rsidRPr="001B4E3F">
              <w:rPr>
                <w:rFonts w:cstheme="minorHAnsi"/>
                <w:iCs/>
                <w:color w:val="000000" w:themeColor="text1"/>
                <w:sz w:val="20"/>
                <w:szCs w:val="20"/>
              </w:rPr>
              <w:t>vehicles</w:t>
            </w:r>
          </w:p>
        </w:tc>
        <w:tc>
          <w:tcPr>
            <w:tcW w:w="258" w:type="pct"/>
            <w:tcBorders>
              <w:top w:val="dotted" w:sz="4" w:space="0" w:color="auto"/>
              <w:left w:val="single" w:sz="18" w:space="0" w:color="auto"/>
              <w:bottom w:val="single" w:sz="4" w:space="0" w:color="auto"/>
            </w:tcBorders>
            <w:vAlign w:val="center"/>
          </w:tcPr>
          <w:p w14:paraId="2847A38E" w14:textId="59AD15E2" w:rsidR="00A87527" w:rsidRPr="001B4E3F" w:rsidRDefault="0090448B" w:rsidP="00D1100D">
            <w:pPr>
              <w:jc w:val="center"/>
              <w:rPr>
                <w:rFonts w:cstheme="minorHAnsi"/>
                <w:color w:val="000000" w:themeColor="text1"/>
                <w:sz w:val="20"/>
                <w:szCs w:val="20"/>
              </w:rPr>
            </w:pPr>
            <w:r>
              <w:rPr>
                <w:rFonts w:cstheme="minorHAnsi"/>
                <w:sz w:val="20"/>
                <w:szCs w:val="20"/>
              </w:rPr>
              <w:t>0.27</w:t>
            </w:r>
          </w:p>
        </w:tc>
        <w:tc>
          <w:tcPr>
            <w:tcW w:w="287" w:type="pct"/>
            <w:tcBorders>
              <w:top w:val="dotted" w:sz="4" w:space="0" w:color="auto"/>
              <w:bottom w:val="single" w:sz="4" w:space="0" w:color="auto"/>
              <w:right w:val="single" w:sz="18" w:space="0" w:color="auto"/>
            </w:tcBorders>
            <w:vAlign w:val="center"/>
          </w:tcPr>
          <w:p w14:paraId="5F5A4D8F" w14:textId="602D6920" w:rsidR="00A87527" w:rsidRPr="001B4E3F" w:rsidRDefault="0090448B" w:rsidP="00D1100D">
            <w:pPr>
              <w:jc w:val="center"/>
              <w:rPr>
                <w:rFonts w:cstheme="minorHAnsi"/>
                <w:color w:val="000000" w:themeColor="text1"/>
                <w:sz w:val="20"/>
                <w:szCs w:val="20"/>
              </w:rPr>
            </w:pPr>
            <w:r>
              <w:rPr>
                <w:rFonts w:cstheme="minorHAnsi"/>
                <w:sz w:val="20"/>
                <w:szCs w:val="20"/>
              </w:rPr>
              <w:t>3.30</w:t>
            </w:r>
          </w:p>
        </w:tc>
        <w:tc>
          <w:tcPr>
            <w:tcW w:w="287" w:type="pct"/>
            <w:tcBorders>
              <w:top w:val="dotted" w:sz="4" w:space="0" w:color="auto"/>
              <w:left w:val="single" w:sz="18" w:space="0" w:color="auto"/>
              <w:bottom w:val="single" w:sz="4" w:space="0" w:color="auto"/>
            </w:tcBorders>
            <w:vAlign w:val="center"/>
          </w:tcPr>
          <w:p w14:paraId="265E5206" w14:textId="4926CB4A" w:rsidR="00A87527" w:rsidRPr="001B4E3F" w:rsidRDefault="007B22C4" w:rsidP="00D1100D">
            <w:pPr>
              <w:jc w:val="center"/>
              <w:rPr>
                <w:rFonts w:cstheme="minorHAnsi"/>
                <w:color w:val="000000"/>
                <w:sz w:val="20"/>
                <w:szCs w:val="20"/>
              </w:rPr>
            </w:pPr>
            <w:r>
              <w:rPr>
                <w:rFonts w:cstheme="minorHAnsi"/>
                <w:color w:val="000000"/>
                <w:sz w:val="20"/>
                <w:szCs w:val="20"/>
              </w:rPr>
              <w:t>0.27</w:t>
            </w:r>
          </w:p>
        </w:tc>
        <w:tc>
          <w:tcPr>
            <w:tcW w:w="355" w:type="pct"/>
            <w:tcBorders>
              <w:top w:val="dotted" w:sz="4" w:space="0" w:color="auto"/>
              <w:bottom w:val="single" w:sz="4" w:space="0" w:color="auto"/>
              <w:right w:val="single" w:sz="18" w:space="0" w:color="auto"/>
            </w:tcBorders>
            <w:vAlign w:val="center"/>
          </w:tcPr>
          <w:p w14:paraId="0B7D7950" w14:textId="7051A77A" w:rsidR="00A87527" w:rsidRPr="001B4E3F" w:rsidRDefault="007B22C4" w:rsidP="00D1100D">
            <w:pPr>
              <w:jc w:val="center"/>
              <w:rPr>
                <w:rFonts w:cstheme="minorHAnsi"/>
                <w:color w:val="000000"/>
                <w:sz w:val="20"/>
                <w:szCs w:val="20"/>
              </w:rPr>
            </w:pPr>
            <w:r>
              <w:rPr>
                <w:rFonts w:cstheme="minorHAnsi"/>
                <w:color w:val="000000"/>
                <w:sz w:val="20"/>
                <w:szCs w:val="20"/>
              </w:rPr>
              <w:t>3.64</w:t>
            </w:r>
          </w:p>
        </w:tc>
        <w:tc>
          <w:tcPr>
            <w:tcW w:w="261" w:type="pct"/>
            <w:tcBorders>
              <w:top w:val="dotted" w:sz="4" w:space="0" w:color="auto"/>
              <w:left w:val="single" w:sz="18" w:space="0" w:color="auto"/>
              <w:bottom w:val="single" w:sz="4" w:space="0" w:color="auto"/>
            </w:tcBorders>
            <w:vAlign w:val="center"/>
          </w:tcPr>
          <w:p w14:paraId="67A3B053" w14:textId="0792EC1C" w:rsidR="00A87527" w:rsidRPr="001B4E3F" w:rsidRDefault="00A772B5" w:rsidP="00D1100D">
            <w:pPr>
              <w:jc w:val="center"/>
              <w:rPr>
                <w:rFonts w:cstheme="minorHAnsi"/>
                <w:color w:val="000000" w:themeColor="text1"/>
                <w:sz w:val="20"/>
                <w:szCs w:val="20"/>
              </w:rPr>
            </w:pPr>
            <w:r>
              <w:rPr>
                <w:rFonts w:cstheme="minorHAnsi"/>
                <w:color w:val="000000" w:themeColor="text1"/>
                <w:sz w:val="20"/>
                <w:szCs w:val="20"/>
              </w:rPr>
              <w:t>0.27</w:t>
            </w:r>
          </w:p>
        </w:tc>
        <w:tc>
          <w:tcPr>
            <w:tcW w:w="280" w:type="pct"/>
            <w:tcBorders>
              <w:top w:val="dotted" w:sz="4" w:space="0" w:color="auto"/>
              <w:bottom w:val="single" w:sz="4" w:space="0" w:color="auto"/>
              <w:right w:val="single" w:sz="18" w:space="0" w:color="auto"/>
            </w:tcBorders>
            <w:vAlign w:val="center"/>
          </w:tcPr>
          <w:p w14:paraId="0DB05E2F" w14:textId="2A789A28" w:rsidR="00A87527" w:rsidRPr="001B4E3F" w:rsidRDefault="00A772B5" w:rsidP="00D1100D">
            <w:pPr>
              <w:jc w:val="center"/>
              <w:rPr>
                <w:rFonts w:cstheme="minorHAnsi"/>
                <w:color w:val="000000" w:themeColor="text1"/>
                <w:sz w:val="20"/>
                <w:szCs w:val="20"/>
              </w:rPr>
            </w:pPr>
            <w:r>
              <w:rPr>
                <w:rFonts w:cstheme="minorHAnsi"/>
                <w:color w:val="000000" w:themeColor="text1"/>
                <w:sz w:val="20"/>
                <w:szCs w:val="20"/>
              </w:rPr>
              <w:t>3.46</w:t>
            </w:r>
          </w:p>
        </w:tc>
        <w:tc>
          <w:tcPr>
            <w:tcW w:w="287" w:type="pct"/>
            <w:tcBorders>
              <w:top w:val="dotted" w:sz="4" w:space="0" w:color="auto"/>
              <w:left w:val="single" w:sz="18" w:space="0" w:color="auto"/>
              <w:bottom w:val="single" w:sz="4" w:space="0" w:color="auto"/>
            </w:tcBorders>
            <w:vAlign w:val="center"/>
          </w:tcPr>
          <w:p w14:paraId="4219F87B" w14:textId="6FBEBBE8" w:rsidR="00A87527" w:rsidRPr="001B4E3F" w:rsidRDefault="009E54CD" w:rsidP="00D1100D">
            <w:pPr>
              <w:jc w:val="center"/>
              <w:rPr>
                <w:rFonts w:cstheme="minorHAnsi"/>
                <w:color w:val="000000"/>
                <w:sz w:val="20"/>
                <w:szCs w:val="20"/>
              </w:rPr>
            </w:pPr>
            <w:r>
              <w:rPr>
                <w:rFonts w:cstheme="minorHAnsi"/>
                <w:color w:val="000000"/>
                <w:sz w:val="20"/>
                <w:szCs w:val="20"/>
              </w:rPr>
              <w:t>0.30</w:t>
            </w:r>
          </w:p>
        </w:tc>
        <w:tc>
          <w:tcPr>
            <w:tcW w:w="325" w:type="pct"/>
            <w:tcBorders>
              <w:top w:val="dotted" w:sz="4" w:space="0" w:color="auto"/>
              <w:bottom w:val="single" w:sz="4" w:space="0" w:color="auto"/>
              <w:right w:val="single" w:sz="18" w:space="0" w:color="auto"/>
            </w:tcBorders>
            <w:vAlign w:val="center"/>
          </w:tcPr>
          <w:p w14:paraId="795E647E" w14:textId="033BA926" w:rsidR="00A87527" w:rsidRPr="001B4E3F" w:rsidRDefault="009E54CD" w:rsidP="00D1100D">
            <w:pPr>
              <w:jc w:val="center"/>
              <w:rPr>
                <w:rFonts w:cstheme="minorHAnsi"/>
                <w:color w:val="000000"/>
                <w:sz w:val="20"/>
                <w:szCs w:val="20"/>
              </w:rPr>
            </w:pPr>
            <w:r>
              <w:rPr>
                <w:rFonts w:cstheme="minorHAnsi"/>
                <w:color w:val="000000"/>
                <w:sz w:val="20"/>
                <w:szCs w:val="20"/>
              </w:rPr>
              <w:t>4.98</w:t>
            </w:r>
          </w:p>
        </w:tc>
        <w:tc>
          <w:tcPr>
            <w:tcW w:w="298" w:type="pct"/>
            <w:tcBorders>
              <w:top w:val="dotted" w:sz="4" w:space="0" w:color="auto"/>
              <w:left w:val="single" w:sz="18" w:space="0" w:color="auto"/>
              <w:bottom w:val="single" w:sz="4" w:space="0" w:color="auto"/>
              <w:right w:val="dotted" w:sz="4" w:space="0" w:color="auto"/>
            </w:tcBorders>
            <w:vAlign w:val="center"/>
          </w:tcPr>
          <w:p w14:paraId="35421F80" w14:textId="22D4BFA5" w:rsidR="00A87527" w:rsidRPr="001B4E3F" w:rsidRDefault="00072030" w:rsidP="00D1100D">
            <w:pPr>
              <w:jc w:val="center"/>
              <w:rPr>
                <w:rFonts w:cstheme="minorHAnsi"/>
                <w:color w:val="000000"/>
                <w:sz w:val="20"/>
                <w:szCs w:val="20"/>
              </w:rPr>
            </w:pPr>
            <w:r>
              <w:rPr>
                <w:rFonts w:cstheme="minorHAnsi"/>
                <w:color w:val="000000"/>
                <w:sz w:val="20"/>
                <w:szCs w:val="20"/>
              </w:rPr>
              <w:t>-1.14</w:t>
            </w:r>
          </w:p>
        </w:tc>
        <w:tc>
          <w:tcPr>
            <w:tcW w:w="295" w:type="pct"/>
            <w:tcBorders>
              <w:top w:val="dotted" w:sz="4" w:space="0" w:color="auto"/>
              <w:left w:val="dotted" w:sz="4" w:space="0" w:color="auto"/>
              <w:bottom w:val="single" w:sz="4" w:space="0" w:color="auto"/>
              <w:right w:val="single" w:sz="18" w:space="0" w:color="auto"/>
            </w:tcBorders>
            <w:vAlign w:val="center"/>
          </w:tcPr>
          <w:p w14:paraId="44BF305D" w14:textId="56C8D032" w:rsidR="00A87527" w:rsidRPr="001B4E3F" w:rsidRDefault="00072030" w:rsidP="00D1100D">
            <w:pPr>
              <w:jc w:val="center"/>
              <w:rPr>
                <w:rFonts w:cstheme="minorHAnsi"/>
                <w:color w:val="000000"/>
                <w:sz w:val="20"/>
                <w:szCs w:val="20"/>
              </w:rPr>
            </w:pPr>
            <w:r>
              <w:rPr>
                <w:rFonts w:cstheme="minorHAnsi"/>
                <w:color w:val="000000"/>
                <w:sz w:val="20"/>
                <w:szCs w:val="20"/>
              </w:rPr>
              <w:t>-18.00</w:t>
            </w:r>
          </w:p>
        </w:tc>
      </w:tr>
      <w:tr w:rsidR="00BC4DD6" w:rsidRPr="001B4E3F" w14:paraId="2CDCAA03"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608A068B" w14:textId="52CAA544" w:rsidR="00BC4DD6" w:rsidRPr="001B4E3F" w:rsidRDefault="00BC4DD6" w:rsidP="00BC4DD6">
            <w:pPr>
              <w:jc w:val="left"/>
              <w:rPr>
                <w:rFonts w:cstheme="minorHAnsi"/>
                <w:color w:val="000000" w:themeColor="text1"/>
                <w:sz w:val="20"/>
                <w:szCs w:val="20"/>
              </w:rPr>
            </w:pPr>
            <w:r w:rsidRPr="001B4E3F">
              <w:rPr>
                <w:rFonts w:cstheme="minorHAnsi"/>
                <w:color w:val="000000" w:themeColor="text1"/>
                <w:sz w:val="20"/>
                <w:szCs w:val="20"/>
              </w:rPr>
              <w:t xml:space="preserve">Location (not </w:t>
            </w:r>
            <w:r>
              <w:rPr>
                <w:rFonts w:cstheme="minorHAnsi"/>
                <w:color w:val="000000" w:themeColor="text1"/>
                <w:sz w:val="20"/>
                <w:szCs w:val="20"/>
              </w:rPr>
              <w:t>rural</w:t>
            </w:r>
            <w:r w:rsidRPr="001B4E3F">
              <w:rPr>
                <w:rFonts w:cstheme="minorHAnsi"/>
                <w:color w:val="000000" w:themeColor="text1"/>
                <w:sz w:val="20"/>
                <w:szCs w:val="20"/>
              </w:rPr>
              <w:t>)</w:t>
            </w:r>
          </w:p>
        </w:tc>
        <w:tc>
          <w:tcPr>
            <w:tcW w:w="936" w:type="pct"/>
            <w:tcBorders>
              <w:top w:val="single" w:sz="4" w:space="0" w:color="auto"/>
              <w:left w:val="single" w:sz="4" w:space="0" w:color="auto"/>
              <w:bottom w:val="single" w:sz="4" w:space="0" w:color="auto"/>
              <w:right w:val="single" w:sz="18" w:space="0" w:color="auto"/>
            </w:tcBorders>
            <w:vAlign w:val="center"/>
          </w:tcPr>
          <w:p w14:paraId="2A29E361" w14:textId="729BCC62" w:rsidR="00BC4DD6" w:rsidRPr="001B4E3F" w:rsidRDefault="00BC4DD6" w:rsidP="00BC4DD6">
            <w:pPr>
              <w:jc w:val="left"/>
              <w:rPr>
                <w:rFonts w:cstheme="minorHAnsi"/>
                <w:iCs/>
                <w:color w:val="000000" w:themeColor="text1"/>
                <w:sz w:val="20"/>
                <w:szCs w:val="20"/>
              </w:rPr>
            </w:pPr>
            <w:r>
              <w:rPr>
                <w:rFonts w:cstheme="minorHAnsi"/>
                <w:iCs/>
                <w:color w:val="000000" w:themeColor="text1"/>
                <w:sz w:val="20"/>
                <w:szCs w:val="20"/>
              </w:rPr>
              <w:t>Rural</w:t>
            </w:r>
          </w:p>
        </w:tc>
        <w:tc>
          <w:tcPr>
            <w:tcW w:w="258" w:type="pct"/>
            <w:tcBorders>
              <w:top w:val="single" w:sz="4" w:space="0" w:color="auto"/>
              <w:left w:val="single" w:sz="18" w:space="0" w:color="auto"/>
              <w:bottom w:val="single" w:sz="4" w:space="0" w:color="auto"/>
            </w:tcBorders>
            <w:vAlign w:val="center"/>
          </w:tcPr>
          <w:p w14:paraId="2404D4C2" w14:textId="3FA27A95" w:rsidR="00BC4DD6" w:rsidRPr="001B4E3F" w:rsidRDefault="00BC4DD6"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bottom w:val="single" w:sz="4" w:space="0" w:color="auto"/>
              <w:right w:val="single" w:sz="18" w:space="0" w:color="auto"/>
            </w:tcBorders>
            <w:vAlign w:val="center"/>
          </w:tcPr>
          <w:p w14:paraId="6862EC1E" w14:textId="57458C1B" w:rsidR="00BC4DD6" w:rsidRPr="001B4E3F" w:rsidRDefault="00BC4DD6"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36092C57" w14:textId="4D9F111D" w:rsidR="00BC4DD6" w:rsidRPr="001B4E3F" w:rsidRDefault="00BC4DD6" w:rsidP="00D1100D">
            <w:pPr>
              <w:jc w:val="center"/>
              <w:rPr>
                <w:rFonts w:cstheme="minorHAnsi"/>
                <w:color w:val="000000"/>
                <w:sz w:val="20"/>
                <w:szCs w:val="20"/>
              </w:rPr>
            </w:pPr>
            <w:r w:rsidRPr="006961EC">
              <w:rPr>
                <w:rFonts w:cstheme="minorHAnsi"/>
                <w:color w:val="000000" w:themeColor="text1"/>
                <w:sz w:val="20"/>
                <w:szCs w:val="20"/>
              </w:rPr>
              <w:t>—</w:t>
            </w:r>
          </w:p>
        </w:tc>
        <w:tc>
          <w:tcPr>
            <w:tcW w:w="355" w:type="pct"/>
            <w:tcBorders>
              <w:top w:val="single" w:sz="4" w:space="0" w:color="auto"/>
              <w:bottom w:val="single" w:sz="4" w:space="0" w:color="auto"/>
              <w:right w:val="single" w:sz="18" w:space="0" w:color="auto"/>
            </w:tcBorders>
            <w:vAlign w:val="center"/>
          </w:tcPr>
          <w:p w14:paraId="18F6DF99" w14:textId="555C8CEB" w:rsidR="00BC4DD6" w:rsidRPr="001B4E3F" w:rsidRDefault="00BC4DD6" w:rsidP="00D1100D">
            <w:pPr>
              <w:jc w:val="center"/>
              <w:rPr>
                <w:rFonts w:cstheme="minorHAnsi"/>
                <w:color w:val="000000"/>
                <w:sz w:val="20"/>
                <w:szCs w:val="20"/>
              </w:rPr>
            </w:pPr>
            <w:r w:rsidRPr="006961EC">
              <w:rPr>
                <w:rFonts w:cstheme="minorHAnsi"/>
                <w:color w:val="000000" w:themeColor="text1"/>
                <w:sz w:val="20"/>
                <w:szCs w:val="20"/>
              </w:rPr>
              <w:t>—</w:t>
            </w:r>
          </w:p>
        </w:tc>
        <w:tc>
          <w:tcPr>
            <w:tcW w:w="261" w:type="pct"/>
            <w:tcBorders>
              <w:top w:val="single" w:sz="4" w:space="0" w:color="auto"/>
              <w:left w:val="single" w:sz="18" w:space="0" w:color="auto"/>
              <w:bottom w:val="single" w:sz="4" w:space="0" w:color="auto"/>
            </w:tcBorders>
            <w:vAlign w:val="center"/>
          </w:tcPr>
          <w:p w14:paraId="51ECA9D4" w14:textId="70E7E1EE" w:rsidR="00BC4DD6" w:rsidRPr="001B4E3F" w:rsidRDefault="00A772B5" w:rsidP="00D1100D">
            <w:pPr>
              <w:jc w:val="center"/>
              <w:rPr>
                <w:rFonts w:cstheme="minorHAnsi"/>
                <w:color w:val="000000" w:themeColor="text1"/>
                <w:sz w:val="20"/>
                <w:szCs w:val="20"/>
              </w:rPr>
            </w:pPr>
            <w:r>
              <w:rPr>
                <w:rFonts w:cstheme="minorHAnsi"/>
                <w:color w:val="000000" w:themeColor="text1"/>
                <w:sz w:val="20"/>
                <w:szCs w:val="20"/>
              </w:rPr>
              <w:t>0.1</w:t>
            </w:r>
            <w:r w:rsidR="005B2BE5">
              <w:rPr>
                <w:rFonts w:cstheme="minorHAnsi"/>
                <w:color w:val="000000" w:themeColor="text1"/>
                <w:sz w:val="20"/>
                <w:szCs w:val="20"/>
              </w:rPr>
              <w:t>3</w:t>
            </w:r>
          </w:p>
        </w:tc>
        <w:tc>
          <w:tcPr>
            <w:tcW w:w="280" w:type="pct"/>
            <w:tcBorders>
              <w:top w:val="single" w:sz="4" w:space="0" w:color="auto"/>
              <w:bottom w:val="single" w:sz="4" w:space="0" w:color="auto"/>
              <w:right w:val="single" w:sz="18" w:space="0" w:color="auto"/>
            </w:tcBorders>
            <w:vAlign w:val="center"/>
          </w:tcPr>
          <w:p w14:paraId="7F3BFB29" w14:textId="0AD36A84" w:rsidR="00BC4DD6" w:rsidRPr="001B4E3F" w:rsidRDefault="005B2BE5" w:rsidP="00D1100D">
            <w:pPr>
              <w:jc w:val="center"/>
              <w:rPr>
                <w:rFonts w:cstheme="minorHAnsi"/>
                <w:color w:val="000000" w:themeColor="text1"/>
                <w:sz w:val="20"/>
                <w:szCs w:val="20"/>
              </w:rPr>
            </w:pPr>
            <w:r>
              <w:rPr>
                <w:rFonts w:cstheme="minorHAnsi"/>
                <w:color w:val="000000" w:themeColor="text1"/>
                <w:sz w:val="20"/>
                <w:szCs w:val="20"/>
              </w:rPr>
              <w:t>2.36</w:t>
            </w:r>
          </w:p>
        </w:tc>
        <w:tc>
          <w:tcPr>
            <w:tcW w:w="287" w:type="pct"/>
            <w:tcBorders>
              <w:top w:val="single" w:sz="4" w:space="0" w:color="auto"/>
              <w:left w:val="single" w:sz="18" w:space="0" w:color="auto"/>
              <w:bottom w:val="single" w:sz="4" w:space="0" w:color="auto"/>
            </w:tcBorders>
            <w:vAlign w:val="center"/>
          </w:tcPr>
          <w:p w14:paraId="3B1F493C" w14:textId="7352142C" w:rsidR="00BC4DD6" w:rsidRPr="001B4E3F" w:rsidRDefault="00BC4DD6" w:rsidP="00D1100D">
            <w:pPr>
              <w:jc w:val="center"/>
              <w:rPr>
                <w:rFonts w:cstheme="minorHAnsi"/>
                <w:color w:val="000000"/>
                <w:sz w:val="20"/>
                <w:szCs w:val="20"/>
              </w:rPr>
            </w:pPr>
            <w:r w:rsidRPr="00DC63A9">
              <w:rPr>
                <w:rFonts w:cstheme="minorHAnsi"/>
                <w:color w:val="000000" w:themeColor="text1"/>
                <w:sz w:val="20"/>
                <w:szCs w:val="20"/>
              </w:rPr>
              <w:t>—</w:t>
            </w:r>
          </w:p>
        </w:tc>
        <w:tc>
          <w:tcPr>
            <w:tcW w:w="325" w:type="pct"/>
            <w:tcBorders>
              <w:top w:val="single" w:sz="4" w:space="0" w:color="auto"/>
              <w:bottom w:val="single" w:sz="4" w:space="0" w:color="auto"/>
              <w:right w:val="single" w:sz="18" w:space="0" w:color="auto"/>
            </w:tcBorders>
            <w:vAlign w:val="center"/>
          </w:tcPr>
          <w:p w14:paraId="3A4947A8" w14:textId="2EDCDBE3" w:rsidR="00BC4DD6" w:rsidRPr="001B4E3F" w:rsidRDefault="00BC4DD6" w:rsidP="00D1100D">
            <w:pPr>
              <w:jc w:val="center"/>
              <w:rPr>
                <w:rFonts w:cstheme="minorHAnsi"/>
                <w:color w:val="000000"/>
                <w:sz w:val="20"/>
                <w:szCs w:val="20"/>
              </w:rPr>
            </w:pPr>
            <w:r w:rsidRPr="00DC63A9">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vAlign w:val="center"/>
          </w:tcPr>
          <w:p w14:paraId="284ECF1A" w14:textId="6C3080EF" w:rsidR="00BC4DD6" w:rsidRPr="001B4E3F" w:rsidRDefault="00BC4DD6" w:rsidP="00D1100D">
            <w:pPr>
              <w:jc w:val="center"/>
              <w:rPr>
                <w:rFonts w:cstheme="minorHAnsi"/>
                <w:color w:val="000000"/>
                <w:sz w:val="20"/>
                <w:szCs w:val="20"/>
              </w:rPr>
            </w:pPr>
            <w:r w:rsidRPr="001B4E3F">
              <w:rPr>
                <w:rFonts w:cstheme="minorHAnsi"/>
                <w:color w:val="000000" w:themeColor="text1"/>
                <w:sz w:val="20"/>
                <w:szCs w:val="20"/>
              </w:rPr>
              <w:t>—</w:t>
            </w:r>
          </w:p>
        </w:tc>
        <w:tc>
          <w:tcPr>
            <w:tcW w:w="295" w:type="pct"/>
            <w:tcBorders>
              <w:top w:val="single" w:sz="4" w:space="0" w:color="auto"/>
              <w:left w:val="dotted" w:sz="4" w:space="0" w:color="auto"/>
              <w:bottom w:val="single" w:sz="4" w:space="0" w:color="auto"/>
              <w:right w:val="single" w:sz="18" w:space="0" w:color="auto"/>
            </w:tcBorders>
            <w:vAlign w:val="center"/>
          </w:tcPr>
          <w:p w14:paraId="726BCE77" w14:textId="1BCF4291" w:rsidR="00BC4DD6" w:rsidRPr="001B4E3F" w:rsidRDefault="00BC4DD6" w:rsidP="00D1100D">
            <w:pPr>
              <w:jc w:val="center"/>
              <w:rPr>
                <w:rFonts w:cstheme="minorHAnsi"/>
                <w:color w:val="000000"/>
                <w:sz w:val="20"/>
                <w:szCs w:val="20"/>
              </w:rPr>
            </w:pPr>
            <w:r w:rsidRPr="001B4E3F">
              <w:rPr>
                <w:rFonts w:cstheme="minorHAnsi"/>
                <w:color w:val="000000" w:themeColor="text1"/>
                <w:sz w:val="20"/>
                <w:szCs w:val="20"/>
              </w:rPr>
              <w:t>—</w:t>
            </w:r>
          </w:p>
        </w:tc>
      </w:tr>
      <w:tr w:rsidR="005C2C62" w:rsidRPr="001B4E3F" w14:paraId="10D9F843"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2872F574" w14:textId="2C3B3655" w:rsidR="005C2C62" w:rsidRPr="001B4E3F" w:rsidRDefault="005C2C62" w:rsidP="005C2C62">
            <w:pPr>
              <w:jc w:val="left"/>
              <w:rPr>
                <w:rFonts w:cstheme="minorHAnsi"/>
                <w:color w:val="000000" w:themeColor="text1"/>
                <w:sz w:val="20"/>
                <w:szCs w:val="20"/>
              </w:rPr>
            </w:pPr>
            <w:r w:rsidRPr="001B4E3F">
              <w:rPr>
                <w:rFonts w:cstheme="minorHAnsi"/>
                <w:color w:val="000000" w:themeColor="text1"/>
                <w:sz w:val="20"/>
                <w:szCs w:val="20"/>
              </w:rPr>
              <w:t>Housing tenure (rent)</w:t>
            </w:r>
          </w:p>
        </w:tc>
        <w:tc>
          <w:tcPr>
            <w:tcW w:w="936" w:type="pct"/>
            <w:tcBorders>
              <w:top w:val="single" w:sz="4" w:space="0" w:color="auto"/>
              <w:left w:val="single" w:sz="4" w:space="0" w:color="auto"/>
              <w:bottom w:val="single" w:sz="4" w:space="0" w:color="auto"/>
              <w:right w:val="single" w:sz="18" w:space="0" w:color="auto"/>
            </w:tcBorders>
            <w:vAlign w:val="center"/>
          </w:tcPr>
          <w:p w14:paraId="5D3F3E1A" w14:textId="77777777" w:rsidR="005C2C62" w:rsidRPr="001B4E3F" w:rsidRDefault="005C2C62" w:rsidP="005C2C62">
            <w:pPr>
              <w:jc w:val="left"/>
              <w:rPr>
                <w:rFonts w:cstheme="minorHAnsi"/>
                <w:iCs/>
                <w:color w:val="000000" w:themeColor="text1"/>
                <w:sz w:val="20"/>
                <w:szCs w:val="20"/>
              </w:rPr>
            </w:pPr>
            <w:r w:rsidRPr="001B4E3F">
              <w:rPr>
                <w:rFonts w:cstheme="minorHAnsi"/>
                <w:iCs/>
                <w:color w:val="000000" w:themeColor="text1"/>
                <w:sz w:val="20"/>
                <w:szCs w:val="20"/>
              </w:rPr>
              <w:t>Own</w:t>
            </w:r>
          </w:p>
        </w:tc>
        <w:tc>
          <w:tcPr>
            <w:tcW w:w="258" w:type="pct"/>
            <w:tcBorders>
              <w:top w:val="single" w:sz="4" w:space="0" w:color="auto"/>
              <w:left w:val="single" w:sz="18" w:space="0" w:color="auto"/>
              <w:bottom w:val="single" w:sz="4" w:space="0" w:color="auto"/>
            </w:tcBorders>
            <w:vAlign w:val="center"/>
          </w:tcPr>
          <w:p w14:paraId="5E3E58EA" w14:textId="221CC9D1" w:rsidR="005C2C62" w:rsidRPr="001B4E3F" w:rsidRDefault="005C2C62"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bottom w:val="single" w:sz="4" w:space="0" w:color="auto"/>
              <w:right w:val="single" w:sz="18" w:space="0" w:color="auto"/>
            </w:tcBorders>
            <w:vAlign w:val="center"/>
          </w:tcPr>
          <w:p w14:paraId="18E5F150" w14:textId="457720E1" w:rsidR="005C2C62" w:rsidRPr="001B4E3F" w:rsidRDefault="005C2C62"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4867378B" w14:textId="6A605F99" w:rsidR="005C2C62" w:rsidRPr="001B4E3F" w:rsidRDefault="005C2C62" w:rsidP="00D1100D">
            <w:pPr>
              <w:jc w:val="center"/>
              <w:rPr>
                <w:rFonts w:cstheme="minorHAnsi"/>
                <w:color w:val="000000"/>
                <w:sz w:val="20"/>
                <w:szCs w:val="20"/>
              </w:rPr>
            </w:pPr>
            <w:r w:rsidRPr="006961EC">
              <w:rPr>
                <w:rFonts w:cstheme="minorHAnsi"/>
                <w:color w:val="000000" w:themeColor="text1"/>
                <w:sz w:val="20"/>
                <w:szCs w:val="20"/>
              </w:rPr>
              <w:t>—</w:t>
            </w:r>
          </w:p>
        </w:tc>
        <w:tc>
          <w:tcPr>
            <w:tcW w:w="355" w:type="pct"/>
            <w:tcBorders>
              <w:top w:val="single" w:sz="4" w:space="0" w:color="auto"/>
              <w:bottom w:val="single" w:sz="4" w:space="0" w:color="auto"/>
              <w:right w:val="single" w:sz="18" w:space="0" w:color="auto"/>
            </w:tcBorders>
            <w:vAlign w:val="center"/>
          </w:tcPr>
          <w:p w14:paraId="3ACAB327" w14:textId="5A970915" w:rsidR="005C2C62" w:rsidRPr="001B4E3F" w:rsidRDefault="005C2C62" w:rsidP="00D1100D">
            <w:pPr>
              <w:jc w:val="center"/>
              <w:rPr>
                <w:rFonts w:cstheme="minorHAnsi"/>
                <w:color w:val="000000"/>
                <w:sz w:val="20"/>
                <w:szCs w:val="20"/>
              </w:rPr>
            </w:pPr>
            <w:r w:rsidRPr="006961EC">
              <w:rPr>
                <w:rFonts w:cstheme="minorHAnsi"/>
                <w:color w:val="000000" w:themeColor="text1"/>
                <w:sz w:val="20"/>
                <w:szCs w:val="20"/>
              </w:rPr>
              <w:t>—</w:t>
            </w:r>
          </w:p>
        </w:tc>
        <w:tc>
          <w:tcPr>
            <w:tcW w:w="261" w:type="pct"/>
            <w:tcBorders>
              <w:top w:val="single" w:sz="4" w:space="0" w:color="auto"/>
              <w:left w:val="single" w:sz="18" w:space="0" w:color="auto"/>
              <w:bottom w:val="single" w:sz="4" w:space="0" w:color="auto"/>
            </w:tcBorders>
            <w:vAlign w:val="center"/>
          </w:tcPr>
          <w:p w14:paraId="0D47A8FA" w14:textId="6BA9F196" w:rsidR="005C2C62" w:rsidRPr="001B4E3F" w:rsidRDefault="005B2BE5" w:rsidP="00D1100D">
            <w:pPr>
              <w:jc w:val="center"/>
              <w:rPr>
                <w:rFonts w:cstheme="minorHAnsi"/>
                <w:color w:val="000000" w:themeColor="text1"/>
                <w:sz w:val="20"/>
                <w:szCs w:val="20"/>
              </w:rPr>
            </w:pPr>
            <w:r>
              <w:rPr>
                <w:rFonts w:cstheme="minorHAnsi"/>
                <w:color w:val="000000" w:themeColor="text1"/>
                <w:sz w:val="20"/>
                <w:szCs w:val="20"/>
              </w:rPr>
              <w:t>0.12</w:t>
            </w:r>
          </w:p>
        </w:tc>
        <w:tc>
          <w:tcPr>
            <w:tcW w:w="280" w:type="pct"/>
            <w:tcBorders>
              <w:top w:val="single" w:sz="4" w:space="0" w:color="auto"/>
              <w:bottom w:val="single" w:sz="4" w:space="0" w:color="auto"/>
              <w:right w:val="single" w:sz="18" w:space="0" w:color="auto"/>
            </w:tcBorders>
            <w:vAlign w:val="center"/>
          </w:tcPr>
          <w:p w14:paraId="112A2F14" w14:textId="71A60B10" w:rsidR="005C2C62" w:rsidRPr="001B4E3F" w:rsidRDefault="005B2BE5" w:rsidP="00D1100D">
            <w:pPr>
              <w:jc w:val="center"/>
              <w:rPr>
                <w:rFonts w:cstheme="minorHAnsi"/>
                <w:color w:val="000000" w:themeColor="text1"/>
                <w:sz w:val="20"/>
                <w:szCs w:val="20"/>
              </w:rPr>
            </w:pPr>
            <w:r>
              <w:rPr>
                <w:rFonts w:cstheme="minorHAnsi"/>
                <w:color w:val="000000" w:themeColor="text1"/>
                <w:sz w:val="20"/>
                <w:szCs w:val="20"/>
              </w:rPr>
              <w:t>3.58</w:t>
            </w:r>
          </w:p>
        </w:tc>
        <w:tc>
          <w:tcPr>
            <w:tcW w:w="287" w:type="pct"/>
            <w:tcBorders>
              <w:top w:val="single" w:sz="4" w:space="0" w:color="auto"/>
              <w:left w:val="single" w:sz="18" w:space="0" w:color="auto"/>
              <w:bottom w:val="single" w:sz="4" w:space="0" w:color="auto"/>
            </w:tcBorders>
            <w:vAlign w:val="center"/>
          </w:tcPr>
          <w:p w14:paraId="1A5CC4D8" w14:textId="0A036385" w:rsidR="005C2C62" w:rsidRPr="001B4E3F" w:rsidRDefault="009E54CD" w:rsidP="00D1100D">
            <w:pPr>
              <w:jc w:val="center"/>
              <w:rPr>
                <w:rFonts w:cstheme="minorHAnsi"/>
                <w:color w:val="000000"/>
                <w:sz w:val="20"/>
                <w:szCs w:val="20"/>
              </w:rPr>
            </w:pPr>
            <w:r>
              <w:rPr>
                <w:rFonts w:cstheme="minorHAnsi"/>
                <w:color w:val="000000"/>
                <w:sz w:val="20"/>
                <w:szCs w:val="20"/>
              </w:rPr>
              <w:t>0.17</w:t>
            </w:r>
          </w:p>
        </w:tc>
        <w:tc>
          <w:tcPr>
            <w:tcW w:w="325" w:type="pct"/>
            <w:tcBorders>
              <w:top w:val="single" w:sz="4" w:space="0" w:color="auto"/>
              <w:bottom w:val="single" w:sz="4" w:space="0" w:color="auto"/>
              <w:right w:val="single" w:sz="18" w:space="0" w:color="auto"/>
            </w:tcBorders>
            <w:vAlign w:val="center"/>
          </w:tcPr>
          <w:p w14:paraId="73F85D3F" w14:textId="3F0D9EC9" w:rsidR="005C2C62" w:rsidRPr="001B4E3F" w:rsidRDefault="009E54CD" w:rsidP="00D1100D">
            <w:pPr>
              <w:jc w:val="center"/>
              <w:rPr>
                <w:rFonts w:cstheme="minorHAnsi"/>
                <w:color w:val="000000"/>
                <w:sz w:val="20"/>
                <w:szCs w:val="20"/>
              </w:rPr>
            </w:pPr>
            <w:r>
              <w:rPr>
                <w:rFonts w:cstheme="minorHAnsi"/>
                <w:color w:val="000000"/>
                <w:sz w:val="20"/>
                <w:szCs w:val="20"/>
              </w:rPr>
              <w:t>4.89</w:t>
            </w:r>
          </w:p>
        </w:tc>
        <w:tc>
          <w:tcPr>
            <w:tcW w:w="298" w:type="pct"/>
            <w:tcBorders>
              <w:top w:val="single" w:sz="4" w:space="0" w:color="auto"/>
              <w:left w:val="single" w:sz="18" w:space="0" w:color="auto"/>
              <w:bottom w:val="single" w:sz="4" w:space="0" w:color="auto"/>
              <w:right w:val="dotted" w:sz="4" w:space="0" w:color="auto"/>
            </w:tcBorders>
            <w:vAlign w:val="center"/>
          </w:tcPr>
          <w:p w14:paraId="1A1E1E5E" w14:textId="79398452" w:rsidR="005C2C62" w:rsidRPr="001B4E3F" w:rsidRDefault="005C2C62" w:rsidP="00D1100D">
            <w:pPr>
              <w:jc w:val="center"/>
              <w:rPr>
                <w:rFonts w:cstheme="minorHAnsi"/>
                <w:color w:val="000000"/>
                <w:sz w:val="20"/>
                <w:szCs w:val="20"/>
              </w:rPr>
            </w:pPr>
            <w:r w:rsidRPr="001B4E3F">
              <w:rPr>
                <w:rFonts w:cstheme="minorHAnsi"/>
                <w:color w:val="000000" w:themeColor="text1"/>
                <w:sz w:val="20"/>
                <w:szCs w:val="20"/>
              </w:rPr>
              <w:t>—</w:t>
            </w:r>
          </w:p>
        </w:tc>
        <w:tc>
          <w:tcPr>
            <w:tcW w:w="295" w:type="pct"/>
            <w:tcBorders>
              <w:top w:val="single" w:sz="4" w:space="0" w:color="auto"/>
              <w:left w:val="dotted" w:sz="4" w:space="0" w:color="auto"/>
              <w:bottom w:val="single" w:sz="4" w:space="0" w:color="auto"/>
              <w:right w:val="single" w:sz="18" w:space="0" w:color="auto"/>
            </w:tcBorders>
            <w:vAlign w:val="center"/>
          </w:tcPr>
          <w:p w14:paraId="107FC5F5" w14:textId="2E964137" w:rsidR="005C2C62" w:rsidRPr="001B4E3F" w:rsidRDefault="005C2C62" w:rsidP="00D1100D">
            <w:pPr>
              <w:jc w:val="center"/>
              <w:rPr>
                <w:rFonts w:cstheme="minorHAnsi"/>
                <w:color w:val="000000"/>
                <w:sz w:val="20"/>
                <w:szCs w:val="20"/>
              </w:rPr>
            </w:pPr>
            <w:r w:rsidRPr="001B4E3F">
              <w:rPr>
                <w:rFonts w:cstheme="minorHAnsi"/>
                <w:color w:val="000000" w:themeColor="text1"/>
                <w:sz w:val="20"/>
                <w:szCs w:val="20"/>
              </w:rPr>
              <w:t>—</w:t>
            </w:r>
          </w:p>
        </w:tc>
      </w:tr>
      <w:tr w:rsidR="00F16126" w:rsidRPr="001B4E3F" w14:paraId="27899CDB" w14:textId="77777777" w:rsidTr="00E47142">
        <w:trPr>
          <w:trHeight w:val="20"/>
        </w:trPr>
        <w:tc>
          <w:tcPr>
            <w:tcW w:w="1131" w:type="pct"/>
            <w:vMerge w:val="restart"/>
            <w:tcBorders>
              <w:top w:val="single" w:sz="4" w:space="0" w:color="auto"/>
              <w:left w:val="single" w:sz="18" w:space="0" w:color="auto"/>
              <w:right w:val="single" w:sz="4" w:space="0" w:color="auto"/>
            </w:tcBorders>
            <w:vAlign w:val="center"/>
          </w:tcPr>
          <w:p w14:paraId="50648A40" w14:textId="5CADBE9A" w:rsidR="00F16126" w:rsidRPr="001B4E3F" w:rsidRDefault="00F16126" w:rsidP="00F16126">
            <w:pPr>
              <w:jc w:val="left"/>
              <w:rPr>
                <w:rFonts w:cstheme="minorHAnsi"/>
                <w:color w:val="000000" w:themeColor="text1"/>
                <w:sz w:val="20"/>
                <w:szCs w:val="20"/>
              </w:rPr>
            </w:pPr>
            <w:r w:rsidRPr="001B4E3F">
              <w:rPr>
                <w:rFonts w:cstheme="minorHAnsi"/>
                <w:color w:val="000000" w:themeColor="text1"/>
                <w:sz w:val="20"/>
                <w:szCs w:val="20"/>
              </w:rPr>
              <w:t>Housing type (*)</w:t>
            </w:r>
          </w:p>
        </w:tc>
        <w:tc>
          <w:tcPr>
            <w:tcW w:w="936" w:type="pct"/>
            <w:tcBorders>
              <w:top w:val="single" w:sz="4" w:space="0" w:color="auto"/>
              <w:left w:val="single" w:sz="4" w:space="0" w:color="auto"/>
              <w:bottom w:val="dotted" w:sz="4" w:space="0" w:color="auto"/>
              <w:right w:val="single" w:sz="18" w:space="0" w:color="auto"/>
            </w:tcBorders>
            <w:vAlign w:val="center"/>
          </w:tcPr>
          <w:p w14:paraId="3C188E4B" w14:textId="2321EBAB" w:rsidR="00F16126" w:rsidRPr="001B4E3F" w:rsidRDefault="00F16126" w:rsidP="00F16126">
            <w:pPr>
              <w:jc w:val="left"/>
              <w:rPr>
                <w:rFonts w:cstheme="minorHAnsi"/>
                <w:iCs/>
                <w:color w:val="000000" w:themeColor="text1"/>
                <w:sz w:val="20"/>
                <w:szCs w:val="20"/>
              </w:rPr>
            </w:pPr>
            <w:r w:rsidRPr="001B4E3F">
              <w:rPr>
                <w:rFonts w:cstheme="minorHAnsi"/>
                <w:iCs/>
                <w:color w:val="000000" w:themeColor="text1"/>
                <w:sz w:val="20"/>
                <w:szCs w:val="20"/>
              </w:rPr>
              <w:t>Stand-alone home</w:t>
            </w:r>
          </w:p>
        </w:tc>
        <w:tc>
          <w:tcPr>
            <w:tcW w:w="258" w:type="pct"/>
            <w:tcBorders>
              <w:top w:val="single" w:sz="4" w:space="0" w:color="auto"/>
              <w:left w:val="single" w:sz="18" w:space="0" w:color="auto"/>
              <w:bottom w:val="dotted" w:sz="4" w:space="0" w:color="auto"/>
            </w:tcBorders>
            <w:vAlign w:val="center"/>
          </w:tcPr>
          <w:p w14:paraId="1517B34F" w14:textId="06353C4C" w:rsidR="00F16126" w:rsidRPr="001B4E3F" w:rsidRDefault="00F16126"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bottom w:val="dotted" w:sz="4" w:space="0" w:color="auto"/>
              <w:right w:val="single" w:sz="18" w:space="0" w:color="auto"/>
            </w:tcBorders>
            <w:vAlign w:val="center"/>
          </w:tcPr>
          <w:p w14:paraId="49468BEE" w14:textId="4356D9F2" w:rsidR="00F16126" w:rsidRPr="001B4E3F" w:rsidRDefault="00F16126" w:rsidP="00D1100D">
            <w:pPr>
              <w:jc w:val="center"/>
              <w:rPr>
                <w:rFonts w:cstheme="minorHAnsi"/>
                <w:color w:val="000000" w:themeColor="text1"/>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dotted" w:sz="4" w:space="0" w:color="auto"/>
            </w:tcBorders>
            <w:vAlign w:val="center"/>
          </w:tcPr>
          <w:p w14:paraId="32730613" w14:textId="0E40572A" w:rsidR="00F16126" w:rsidRPr="001B4E3F" w:rsidRDefault="00F16126" w:rsidP="00D1100D">
            <w:pPr>
              <w:jc w:val="center"/>
              <w:rPr>
                <w:rFonts w:cstheme="minorHAnsi"/>
                <w:color w:val="000000" w:themeColor="text1"/>
                <w:sz w:val="20"/>
                <w:szCs w:val="20"/>
              </w:rPr>
            </w:pPr>
            <w:r w:rsidRPr="006961EC">
              <w:rPr>
                <w:rFonts w:cstheme="minorHAnsi"/>
                <w:color w:val="000000" w:themeColor="text1"/>
                <w:sz w:val="20"/>
                <w:szCs w:val="20"/>
              </w:rPr>
              <w:t>—</w:t>
            </w:r>
          </w:p>
        </w:tc>
        <w:tc>
          <w:tcPr>
            <w:tcW w:w="355" w:type="pct"/>
            <w:tcBorders>
              <w:top w:val="single" w:sz="4" w:space="0" w:color="auto"/>
              <w:bottom w:val="dotted" w:sz="4" w:space="0" w:color="auto"/>
              <w:right w:val="single" w:sz="18" w:space="0" w:color="auto"/>
            </w:tcBorders>
            <w:vAlign w:val="center"/>
          </w:tcPr>
          <w:p w14:paraId="01BCCDDD" w14:textId="6F44522D" w:rsidR="00F16126" w:rsidRPr="001B4E3F" w:rsidRDefault="00F16126" w:rsidP="00D1100D">
            <w:pPr>
              <w:jc w:val="center"/>
              <w:rPr>
                <w:rFonts w:cstheme="minorHAnsi"/>
                <w:color w:val="000000" w:themeColor="text1"/>
                <w:sz w:val="20"/>
                <w:szCs w:val="20"/>
              </w:rPr>
            </w:pPr>
            <w:r w:rsidRPr="006961EC">
              <w:rPr>
                <w:rFonts w:cstheme="minorHAnsi"/>
                <w:color w:val="000000" w:themeColor="text1"/>
                <w:sz w:val="20"/>
                <w:szCs w:val="20"/>
              </w:rPr>
              <w:t>—</w:t>
            </w:r>
          </w:p>
        </w:tc>
        <w:tc>
          <w:tcPr>
            <w:tcW w:w="261" w:type="pct"/>
            <w:tcBorders>
              <w:top w:val="single" w:sz="4" w:space="0" w:color="auto"/>
              <w:left w:val="single" w:sz="18" w:space="0" w:color="auto"/>
              <w:bottom w:val="dotted" w:sz="4" w:space="0" w:color="auto"/>
            </w:tcBorders>
            <w:vAlign w:val="center"/>
          </w:tcPr>
          <w:p w14:paraId="43324B49" w14:textId="3DD3F9C5" w:rsidR="00F16126" w:rsidRPr="001B4E3F" w:rsidRDefault="00F16126" w:rsidP="00D1100D">
            <w:pPr>
              <w:jc w:val="center"/>
              <w:rPr>
                <w:rFonts w:cstheme="minorHAnsi"/>
                <w:color w:val="000000" w:themeColor="text1"/>
                <w:sz w:val="20"/>
                <w:szCs w:val="20"/>
              </w:rPr>
            </w:pPr>
            <w:r w:rsidRPr="00DA2AFD">
              <w:rPr>
                <w:rFonts w:cstheme="minorHAnsi"/>
                <w:color w:val="000000" w:themeColor="text1"/>
                <w:sz w:val="20"/>
                <w:szCs w:val="20"/>
              </w:rPr>
              <w:t>—</w:t>
            </w:r>
          </w:p>
        </w:tc>
        <w:tc>
          <w:tcPr>
            <w:tcW w:w="280" w:type="pct"/>
            <w:tcBorders>
              <w:top w:val="single" w:sz="4" w:space="0" w:color="auto"/>
              <w:bottom w:val="dotted" w:sz="4" w:space="0" w:color="auto"/>
              <w:right w:val="single" w:sz="18" w:space="0" w:color="auto"/>
            </w:tcBorders>
            <w:vAlign w:val="center"/>
          </w:tcPr>
          <w:p w14:paraId="7B7F0B9B" w14:textId="1268E7C7" w:rsidR="00F16126" w:rsidRPr="001B4E3F" w:rsidRDefault="00F16126" w:rsidP="00D1100D">
            <w:pPr>
              <w:jc w:val="center"/>
              <w:rPr>
                <w:rFonts w:cstheme="minorHAnsi"/>
                <w:color w:val="000000" w:themeColor="text1"/>
                <w:sz w:val="20"/>
                <w:szCs w:val="20"/>
              </w:rPr>
            </w:pPr>
            <w:r w:rsidRPr="00DA2AFD">
              <w:rPr>
                <w:rFonts w:cstheme="minorHAnsi"/>
                <w:color w:val="000000" w:themeColor="text1"/>
                <w:sz w:val="20"/>
                <w:szCs w:val="20"/>
              </w:rPr>
              <w:t>—</w:t>
            </w:r>
          </w:p>
        </w:tc>
        <w:tc>
          <w:tcPr>
            <w:tcW w:w="287" w:type="pct"/>
            <w:tcBorders>
              <w:top w:val="single" w:sz="4" w:space="0" w:color="auto"/>
              <w:left w:val="single" w:sz="18" w:space="0" w:color="auto"/>
              <w:bottom w:val="dotted" w:sz="4" w:space="0" w:color="auto"/>
            </w:tcBorders>
            <w:vAlign w:val="center"/>
          </w:tcPr>
          <w:p w14:paraId="53ED3337" w14:textId="08916B13" w:rsidR="00F16126" w:rsidRPr="001B4E3F" w:rsidRDefault="009E54CD" w:rsidP="00D1100D">
            <w:pPr>
              <w:jc w:val="center"/>
              <w:rPr>
                <w:rFonts w:cstheme="minorHAnsi"/>
                <w:color w:val="000000"/>
                <w:sz w:val="20"/>
                <w:szCs w:val="20"/>
              </w:rPr>
            </w:pPr>
            <w:r>
              <w:rPr>
                <w:rFonts w:cstheme="minorHAnsi"/>
                <w:color w:val="000000"/>
                <w:sz w:val="20"/>
                <w:szCs w:val="20"/>
              </w:rPr>
              <w:t>-0.16</w:t>
            </w:r>
          </w:p>
        </w:tc>
        <w:tc>
          <w:tcPr>
            <w:tcW w:w="325" w:type="pct"/>
            <w:tcBorders>
              <w:top w:val="single" w:sz="4" w:space="0" w:color="auto"/>
              <w:bottom w:val="dotted" w:sz="4" w:space="0" w:color="auto"/>
              <w:right w:val="single" w:sz="18" w:space="0" w:color="auto"/>
            </w:tcBorders>
            <w:vAlign w:val="center"/>
          </w:tcPr>
          <w:p w14:paraId="4DD2B333" w14:textId="4DC57A83" w:rsidR="00F16126" w:rsidRPr="001B4E3F" w:rsidRDefault="009E54CD" w:rsidP="00D1100D">
            <w:pPr>
              <w:jc w:val="center"/>
              <w:rPr>
                <w:rFonts w:cstheme="minorHAnsi"/>
                <w:color w:val="000000"/>
                <w:sz w:val="20"/>
                <w:szCs w:val="20"/>
              </w:rPr>
            </w:pPr>
            <w:r>
              <w:rPr>
                <w:rFonts w:cstheme="minorHAnsi"/>
                <w:color w:val="000000"/>
                <w:sz w:val="20"/>
                <w:szCs w:val="20"/>
              </w:rPr>
              <w:t>-3.47</w:t>
            </w:r>
          </w:p>
        </w:tc>
        <w:tc>
          <w:tcPr>
            <w:tcW w:w="298" w:type="pct"/>
            <w:tcBorders>
              <w:top w:val="single" w:sz="4" w:space="0" w:color="auto"/>
              <w:left w:val="single" w:sz="18" w:space="0" w:color="auto"/>
              <w:bottom w:val="dotted" w:sz="4" w:space="0" w:color="auto"/>
              <w:right w:val="dotted" w:sz="4" w:space="0" w:color="auto"/>
            </w:tcBorders>
            <w:vAlign w:val="center"/>
          </w:tcPr>
          <w:p w14:paraId="27318CC9" w14:textId="5550A588" w:rsidR="00F16126" w:rsidRPr="001B4E3F" w:rsidRDefault="00F16126" w:rsidP="00D1100D">
            <w:pPr>
              <w:jc w:val="center"/>
              <w:rPr>
                <w:rFonts w:cstheme="minorHAnsi"/>
                <w:color w:val="000000"/>
                <w:sz w:val="20"/>
                <w:szCs w:val="20"/>
              </w:rPr>
            </w:pPr>
            <w:r w:rsidRPr="001B4E3F">
              <w:rPr>
                <w:rFonts w:cstheme="minorHAnsi"/>
                <w:color w:val="000000" w:themeColor="text1"/>
                <w:sz w:val="20"/>
                <w:szCs w:val="20"/>
              </w:rPr>
              <w:t>—</w:t>
            </w:r>
          </w:p>
        </w:tc>
        <w:tc>
          <w:tcPr>
            <w:tcW w:w="295" w:type="pct"/>
            <w:tcBorders>
              <w:top w:val="single" w:sz="4" w:space="0" w:color="auto"/>
              <w:left w:val="dotted" w:sz="4" w:space="0" w:color="auto"/>
              <w:bottom w:val="dotted" w:sz="4" w:space="0" w:color="auto"/>
              <w:right w:val="single" w:sz="18" w:space="0" w:color="auto"/>
            </w:tcBorders>
            <w:vAlign w:val="center"/>
          </w:tcPr>
          <w:p w14:paraId="32F2CC05" w14:textId="11EB4859" w:rsidR="00F16126" w:rsidRPr="001B4E3F" w:rsidRDefault="00F16126" w:rsidP="00D1100D">
            <w:pPr>
              <w:jc w:val="center"/>
              <w:rPr>
                <w:rFonts w:cstheme="minorHAnsi"/>
                <w:color w:val="000000"/>
                <w:sz w:val="20"/>
                <w:szCs w:val="20"/>
              </w:rPr>
            </w:pPr>
            <w:r w:rsidRPr="001B4E3F">
              <w:rPr>
                <w:rFonts w:cstheme="minorHAnsi"/>
                <w:color w:val="000000" w:themeColor="text1"/>
                <w:sz w:val="20"/>
                <w:szCs w:val="20"/>
              </w:rPr>
              <w:t>—</w:t>
            </w:r>
          </w:p>
        </w:tc>
      </w:tr>
      <w:tr w:rsidR="000C7340" w:rsidRPr="001B4E3F" w14:paraId="1CC2D1EF" w14:textId="77777777" w:rsidTr="00E47142">
        <w:trPr>
          <w:trHeight w:val="20"/>
        </w:trPr>
        <w:tc>
          <w:tcPr>
            <w:tcW w:w="1131" w:type="pct"/>
            <w:vMerge/>
            <w:tcBorders>
              <w:left w:val="single" w:sz="18" w:space="0" w:color="auto"/>
              <w:bottom w:val="single" w:sz="6" w:space="0" w:color="auto"/>
              <w:right w:val="single" w:sz="4" w:space="0" w:color="auto"/>
            </w:tcBorders>
            <w:vAlign w:val="center"/>
          </w:tcPr>
          <w:p w14:paraId="716F0F97" w14:textId="77777777" w:rsidR="000C7340" w:rsidRPr="001B4E3F" w:rsidRDefault="000C7340" w:rsidP="000C7340">
            <w:pPr>
              <w:jc w:val="left"/>
              <w:rPr>
                <w:rFonts w:cstheme="minorHAnsi"/>
                <w:color w:val="000000" w:themeColor="text1"/>
                <w:sz w:val="20"/>
                <w:szCs w:val="20"/>
              </w:rPr>
            </w:pPr>
          </w:p>
        </w:tc>
        <w:tc>
          <w:tcPr>
            <w:tcW w:w="936" w:type="pct"/>
            <w:tcBorders>
              <w:top w:val="dotted" w:sz="4" w:space="0" w:color="auto"/>
              <w:left w:val="single" w:sz="4" w:space="0" w:color="auto"/>
              <w:bottom w:val="single" w:sz="6" w:space="0" w:color="auto"/>
              <w:right w:val="single" w:sz="18" w:space="0" w:color="auto"/>
            </w:tcBorders>
            <w:vAlign w:val="center"/>
          </w:tcPr>
          <w:p w14:paraId="4CB60D2A" w14:textId="6EF78881" w:rsidR="000C7340" w:rsidRPr="001B4E3F" w:rsidRDefault="000C7340" w:rsidP="000C7340">
            <w:pPr>
              <w:jc w:val="left"/>
              <w:rPr>
                <w:rFonts w:cstheme="minorHAnsi"/>
                <w:iCs/>
                <w:color w:val="000000" w:themeColor="text1"/>
                <w:sz w:val="20"/>
                <w:szCs w:val="20"/>
              </w:rPr>
            </w:pPr>
            <w:r w:rsidRPr="001B4E3F">
              <w:rPr>
                <w:rFonts w:cstheme="minorHAnsi"/>
                <w:iCs/>
                <w:color w:val="000000" w:themeColor="text1"/>
                <w:sz w:val="20"/>
                <w:szCs w:val="20"/>
              </w:rPr>
              <w:t>Apartment</w:t>
            </w:r>
          </w:p>
        </w:tc>
        <w:tc>
          <w:tcPr>
            <w:tcW w:w="258" w:type="pct"/>
            <w:tcBorders>
              <w:top w:val="dotted" w:sz="4" w:space="0" w:color="auto"/>
              <w:left w:val="single" w:sz="18" w:space="0" w:color="auto"/>
              <w:bottom w:val="single" w:sz="6" w:space="0" w:color="auto"/>
            </w:tcBorders>
            <w:vAlign w:val="center"/>
          </w:tcPr>
          <w:p w14:paraId="7F23E117" w14:textId="2BF9DFCA" w:rsidR="000C7340" w:rsidRPr="001B4E3F" w:rsidRDefault="0090448B" w:rsidP="00D1100D">
            <w:pPr>
              <w:jc w:val="center"/>
              <w:rPr>
                <w:rFonts w:cstheme="minorHAnsi"/>
                <w:color w:val="000000" w:themeColor="text1"/>
                <w:sz w:val="20"/>
                <w:szCs w:val="20"/>
              </w:rPr>
            </w:pPr>
            <w:r>
              <w:rPr>
                <w:rFonts w:cstheme="minorHAnsi"/>
                <w:sz w:val="20"/>
                <w:szCs w:val="20"/>
              </w:rPr>
              <w:t>0.08</w:t>
            </w:r>
          </w:p>
        </w:tc>
        <w:tc>
          <w:tcPr>
            <w:tcW w:w="287" w:type="pct"/>
            <w:tcBorders>
              <w:top w:val="dotted" w:sz="4" w:space="0" w:color="auto"/>
              <w:bottom w:val="single" w:sz="6" w:space="0" w:color="auto"/>
              <w:right w:val="single" w:sz="18" w:space="0" w:color="auto"/>
            </w:tcBorders>
            <w:vAlign w:val="center"/>
          </w:tcPr>
          <w:p w14:paraId="1E7F3195" w14:textId="2C0B06F3" w:rsidR="000C7340" w:rsidRPr="001B4E3F" w:rsidRDefault="0090448B" w:rsidP="00D1100D">
            <w:pPr>
              <w:jc w:val="center"/>
              <w:rPr>
                <w:rFonts w:cstheme="minorHAnsi"/>
                <w:color w:val="000000" w:themeColor="text1"/>
                <w:sz w:val="20"/>
                <w:szCs w:val="20"/>
              </w:rPr>
            </w:pPr>
            <w:r>
              <w:rPr>
                <w:rFonts w:cstheme="minorHAnsi"/>
                <w:sz w:val="20"/>
                <w:szCs w:val="20"/>
              </w:rPr>
              <w:t>2.44</w:t>
            </w:r>
          </w:p>
        </w:tc>
        <w:tc>
          <w:tcPr>
            <w:tcW w:w="287" w:type="pct"/>
            <w:tcBorders>
              <w:top w:val="dotted" w:sz="4" w:space="0" w:color="auto"/>
              <w:left w:val="single" w:sz="18" w:space="0" w:color="auto"/>
              <w:bottom w:val="single" w:sz="6" w:space="0" w:color="auto"/>
            </w:tcBorders>
            <w:vAlign w:val="center"/>
          </w:tcPr>
          <w:p w14:paraId="109DEF48" w14:textId="3E166574" w:rsidR="000C7340" w:rsidRPr="001B4E3F" w:rsidRDefault="007B22C4" w:rsidP="00D1100D">
            <w:pPr>
              <w:jc w:val="center"/>
              <w:rPr>
                <w:rFonts w:cstheme="minorHAnsi"/>
                <w:color w:val="000000" w:themeColor="text1"/>
                <w:sz w:val="20"/>
                <w:szCs w:val="20"/>
              </w:rPr>
            </w:pPr>
            <w:r>
              <w:rPr>
                <w:rFonts w:cstheme="minorHAnsi"/>
                <w:color w:val="000000" w:themeColor="text1"/>
                <w:sz w:val="20"/>
                <w:szCs w:val="20"/>
              </w:rPr>
              <w:t>-0.07</w:t>
            </w:r>
          </w:p>
        </w:tc>
        <w:tc>
          <w:tcPr>
            <w:tcW w:w="355" w:type="pct"/>
            <w:tcBorders>
              <w:top w:val="dotted" w:sz="4" w:space="0" w:color="auto"/>
              <w:bottom w:val="single" w:sz="6" w:space="0" w:color="auto"/>
              <w:right w:val="single" w:sz="18" w:space="0" w:color="auto"/>
            </w:tcBorders>
            <w:vAlign w:val="center"/>
          </w:tcPr>
          <w:p w14:paraId="15F161F1" w14:textId="7C3EF06C" w:rsidR="000C7340" w:rsidRPr="001B4E3F" w:rsidRDefault="007B22C4" w:rsidP="00D1100D">
            <w:pPr>
              <w:jc w:val="center"/>
              <w:rPr>
                <w:rFonts w:cstheme="minorHAnsi"/>
                <w:color w:val="000000" w:themeColor="text1"/>
                <w:sz w:val="20"/>
                <w:szCs w:val="20"/>
              </w:rPr>
            </w:pPr>
            <w:r>
              <w:rPr>
                <w:rFonts w:cstheme="minorHAnsi"/>
                <w:color w:val="000000" w:themeColor="text1"/>
                <w:sz w:val="20"/>
                <w:szCs w:val="20"/>
              </w:rPr>
              <w:t>-1.</w:t>
            </w:r>
            <w:r w:rsidR="00092CE3">
              <w:rPr>
                <w:rFonts w:cstheme="minorHAnsi"/>
                <w:color w:val="000000" w:themeColor="text1"/>
                <w:sz w:val="20"/>
                <w:szCs w:val="20"/>
              </w:rPr>
              <w:t>68</w:t>
            </w:r>
          </w:p>
        </w:tc>
        <w:tc>
          <w:tcPr>
            <w:tcW w:w="261" w:type="pct"/>
            <w:tcBorders>
              <w:top w:val="dotted" w:sz="4" w:space="0" w:color="auto"/>
              <w:left w:val="single" w:sz="18" w:space="0" w:color="auto"/>
              <w:bottom w:val="single" w:sz="6" w:space="0" w:color="auto"/>
            </w:tcBorders>
            <w:vAlign w:val="center"/>
          </w:tcPr>
          <w:p w14:paraId="68472AA6" w14:textId="0821C400" w:rsidR="000C7340" w:rsidRPr="001B4E3F" w:rsidRDefault="000C7340" w:rsidP="00D1100D">
            <w:pPr>
              <w:jc w:val="center"/>
              <w:rPr>
                <w:rFonts w:cstheme="minorHAnsi"/>
                <w:color w:val="000000" w:themeColor="text1"/>
                <w:sz w:val="20"/>
                <w:szCs w:val="20"/>
              </w:rPr>
            </w:pPr>
            <w:r w:rsidRPr="00DA2AFD">
              <w:rPr>
                <w:rFonts w:cstheme="minorHAnsi"/>
                <w:color w:val="000000" w:themeColor="text1"/>
                <w:sz w:val="20"/>
                <w:szCs w:val="20"/>
              </w:rPr>
              <w:t>—</w:t>
            </w:r>
          </w:p>
        </w:tc>
        <w:tc>
          <w:tcPr>
            <w:tcW w:w="280" w:type="pct"/>
            <w:tcBorders>
              <w:top w:val="dotted" w:sz="4" w:space="0" w:color="auto"/>
              <w:bottom w:val="single" w:sz="6" w:space="0" w:color="auto"/>
              <w:right w:val="single" w:sz="18" w:space="0" w:color="auto"/>
            </w:tcBorders>
            <w:vAlign w:val="center"/>
          </w:tcPr>
          <w:p w14:paraId="0D3C02D1" w14:textId="5D908479" w:rsidR="000C7340" w:rsidRPr="001B4E3F" w:rsidRDefault="000C7340" w:rsidP="00D1100D">
            <w:pPr>
              <w:jc w:val="center"/>
              <w:rPr>
                <w:rFonts w:cstheme="minorHAnsi"/>
                <w:color w:val="000000" w:themeColor="text1"/>
                <w:sz w:val="20"/>
                <w:szCs w:val="20"/>
              </w:rPr>
            </w:pPr>
            <w:r w:rsidRPr="00DA2AFD">
              <w:rPr>
                <w:rFonts w:cstheme="minorHAnsi"/>
                <w:color w:val="000000" w:themeColor="text1"/>
                <w:sz w:val="20"/>
                <w:szCs w:val="20"/>
              </w:rPr>
              <w:t>—</w:t>
            </w:r>
          </w:p>
        </w:tc>
        <w:tc>
          <w:tcPr>
            <w:tcW w:w="287" w:type="pct"/>
            <w:tcBorders>
              <w:top w:val="dotted" w:sz="4" w:space="0" w:color="auto"/>
              <w:left w:val="single" w:sz="18" w:space="0" w:color="auto"/>
              <w:bottom w:val="single" w:sz="6" w:space="0" w:color="auto"/>
            </w:tcBorders>
            <w:vAlign w:val="center"/>
          </w:tcPr>
          <w:p w14:paraId="5244BD9A" w14:textId="1F0CEE75" w:rsidR="000C7340" w:rsidRPr="001B4E3F" w:rsidRDefault="000C7340" w:rsidP="00D1100D">
            <w:pPr>
              <w:jc w:val="center"/>
              <w:rPr>
                <w:rFonts w:cstheme="minorHAnsi"/>
                <w:color w:val="000000"/>
                <w:sz w:val="20"/>
                <w:szCs w:val="20"/>
              </w:rPr>
            </w:pPr>
            <w:r w:rsidRPr="00F301BA">
              <w:rPr>
                <w:rFonts w:cstheme="minorHAnsi"/>
                <w:color w:val="000000" w:themeColor="text1"/>
                <w:sz w:val="20"/>
                <w:szCs w:val="20"/>
              </w:rPr>
              <w:t>—</w:t>
            </w:r>
          </w:p>
        </w:tc>
        <w:tc>
          <w:tcPr>
            <w:tcW w:w="325" w:type="pct"/>
            <w:tcBorders>
              <w:top w:val="dotted" w:sz="4" w:space="0" w:color="auto"/>
              <w:bottom w:val="single" w:sz="6" w:space="0" w:color="auto"/>
              <w:right w:val="single" w:sz="18" w:space="0" w:color="auto"/>
            </w:tcBorders>
            <w:vAlign w:val="center"/>
          </w:tcPr>
          <w:p w14:paraId="322AA732" w14:textId="4E24C277" w:rsidR="000C7340" w:rsidRPr="001B4E3F" w:rsidRDefault="000C7340" w:rsidP="00D1100D">
            <w:pPr>
              <w:jc w:val="center"/>
              <w:rPr>
                <w:rFonts w:cstheme="minorHAnsi"/>
                <w:color w:val="000000"/>
                <w:sz w:val="20"/>
                <w:szCs w:val="20"/>
              </w:rPr>
            </w:pPr>
            <w:r w:rsidRPr="00F301BA">
              <w:rPr>
                <w:rFonts w:cstheme="minorHAnsi"/>
                <w:color w:val="000000" w:themeColor="text1"/>
                <w:sz w:val="20"/>
                <w:szCs w:val="20"/>
              </w:rPr>
              <w:t>—</w:t>
            </w:r>
          </w:p>
        </w:tc>
        <w:tc>
          <w:tcPr>
            <w:tcW w:w="298" w:type="pct"/>
            <w:tcBorders>
              <w:top w:val="dotted" w:sz="4" w:space="0" w:color="auto"/>
              <w:left w:val="single" w:sz="18" w:space="0" w:color="auto"/>
              <w:bottom w:val="single" w:sz="6" w:space="0" w:color="auto"/>
              <w:right w:val="dotted" w:sz="4" w:space="0" w:color="auto"/>
            </w:tcBorders>
            <w:vAlign w:val="center"/>
          </w:tcPr>
          <w:p w14:paraId="295CF25F" w14:textId="0A432E11" w:rsidR="000C7340" w:rsidRPr="001B4E3F" w:rsidRDefault="000C7340" w:rsidP="00D1100D">
            <w:pPr>
              <w:jc w:val="center"/>
              <w:rPr>
                <w:rFonts w:cstheme="minorHAnsi"/>
                <w:color w:val="000000"/>
                <w:sz w:val="20"/>
                <w:szCs w:val="20"/>
              </w:rPr>
            </w:pPr>
            <w:r w:rsidRPr="001B4E3F">
              <w:rPr>
                <w:rFonts w:cstheme="minorHAnsi"/>
                <w:color w:val="000000" w:themeColor="text1"/>
                <w:sz w:val="20"/>
                <w:szCs w:val="20"/>
              </w:rPr>
              <w:t>—</w:t>
            </w:r>
          </w:p>
        </w:tc>
        <w:tc>
          <w:tcPr>
            <w:tcW w:w="295" w:type="pct"/>
            <w:tcBorders>
              <w:top w:val="dotted" w:sz="4" w:space="0" w:color="auto"/>
              <w:left w:val="dotted" w:sz="4" w:space="0" w:color="auto"/>
              <w:bottom w:val="single" w:sz="6" w:space="0" w:color="auto"/>
              <w:right w:val="single" w:sz="18" w:space="0" w:color="auto"/>
            </w:tcBorders>
            <w:vAlign w:val="center"/>
          </w:tcPr>
          <w:p w14:paraId="6DCAEBBE" w14:textId="4E4AEA56" w:rsidR="000C7340" w:rsidRPr="001B4E3F" w:rsidRDefault="000C7340" w:rsidP="00D1100D">
            <w:pPr>
              <w:jc w:val="center"/>
              <w:rPr>
                <w:rFonts w:cstheme="minorHAnsi"/>
                <w:color w:val="000000"/>
                <w:sz w:val="20"/>
                <w:szCs w:val="20"/>
              </w:rPr>
            </w:pPr>
            <w:r w:rsidRPr="001B4E3F">
              <w:rPr>
                <w:rFonts w:cstheme="minorHAnsi"/>
                <w:color w:val="000000" w:themeColor="text1"/>
                <w:sz w:val="20"/>
                <w:szCs w:val="20"/>
              </w:rPr>
              <w:t>—</w:t>
            </w:r>
          </w:p>
        </w:tc>
      </w:tr>
    </w:tbl>
    <w:p w14:paraId="1A0E0D09" w14:textId="77777777" w:rsidR="00267A6F" w:rsidRDefault="00267A6F">
      <w:r>
        <w:br w:type="page"/>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14" w:type="dxa"/>
          <w:right w:w="14" w:type="dxa"/>
        </w:tblCellMar>
        <w:tblLook w:val="04A0" w:firstRow="1" w:lastRow="0" w:firstColumn="1" w:lastColumn="0" w:noHBand="0" w:noVBand="1"/>
      </w:tblPr>
      <w:tblGrid>
        <w:gridCol w:w="2106"/>
        <w:gridCol w:w="1743"/>
        <w:gridCol w:w="481"/>
        <w:gridCol w:w="535"/>
        <w:gridCol w:w="535"/>
        <w:gridCol w:w="661"/>
        <w:gridCol w:w="486"/>
        <w:gridCol w:w="522"/>
        <w:gridCol w:w="535"/>
        <w:gridCol w:w="604"/>
        <w:gridCol w:w="555"/>
        <w:gridCol w:w="551"/>
      </w:tblGrid>
      <w:tr w:rsidR="00A87527" w:rsidRPr="001B4E3F" w14:paraId="2963F4C8" w14:textId="77777777" w:rsidTr="00E47142">
        <w:trPr>
          <w:trHeight w:val="20"/>
        </w:trPr>
        <w:tc>
          <w:tcPr>
            <w:tcW w:w="2066" w:type="pct"/>
            <w:gridSpan w:val="2"/>
            <w:tcBorders>
              <w:top w:val="single" w:sz="6" w:space="0" w:color="auto"/>
              <w:left w:val="single" w:sz="18" w:space="0" w:color="auto"/>
              <w:bottom w:val="single" w:sz="4" w:space="0" w:color="auto"/>
              <w:right w:val="single" w:sz="18" w:space="0" w:color="auto"/>
            </w:tcBorders>
            <w:vAlign w:val="center"/>
          </w:tcPr>
          <w:p w14:paraId="1C4E9348" w14:textId="63DFC178" w:rsidR="00A87527" w:rsidRPr="001B4E3F" w:rsidRDefault="00A87527" w:rsidP="00A87527">
            <w:pPr>
              <w:rPr>
                <w:rFonts w:cstheme="minorHAnsi"/>
                <w:b/>
                <w:bCs/>
                <w:i/>
                <w:color w:val="000000" w:themeColor="text1"/>
                <w:sz w:val="20"/>
                <w:szCs w:val="20"/>
              </w:rPr>
            </w:pPr>
            <w:r w:rsidRPr="001B4E3F">
              <w:rPr>
                <w:rFonts w:cstheme="minorHAnsi"/>
                <w:b/>
                <w:bCs/>
                <w:i/>
                <w:color w:val="000000" w:themeColor="text1"/>
                <w:sz w:val="20"/>
                <w:szCs w:val="20"/>
              </w:rPr>
              <w:lastRenderedPageBreak/>
              <w:t>Built-Environment Attributes</w:t>
            </w:r>
          </w:p>
        </w:tc>
        <w:tc>
          <w:tcPr>
            <w:tcW w:w="258" w:type="pct"/>
            <w:tcBorders>
              <w:top w:val="single" w:sz="6" w:space="0" w:color="auto"/>
              <w:left w:val="single" w:sz="18" w:space="0" w:color="auto"/>
              <w:bottom w:val="single" w:sz="4" w:space="0" w:color="auto"/>
            </w:tcBorders>
            <w:vAlign w:val="center"/>
          </w:tcPr>
          <w:p w14:paraId="0D74F379" w14:textId="77777777" w:rsidR="00A87527" w:rsidRPr="001B4E3F" w:rsidRDefault="00A87527" w:rsidP="00D1100D">
            <w:pPr>
              <w:jc w:val="center"/>
              <w:rPr>
                <w:rFonts w:eastAsia="DengXian" w:cstheme="minorHAnsi"/>
                <w:bCs/>
                <w:color w:val="000000" w:themeColor="text1"/>
                <w:sz w:val="20"/>
                <w:szCs w:val="20"/>
                <w:lang w:eastAsia="zh-CN"/>
              </w:rPr>
            </w:pPr>
          </w:p>
        </w:tc>
        <w:tc>
          <w:tcPr>
            <w:tcW w:w="287" w:type="pct"/>
            <w:tcBorders>
              <w:top w:val="single" w:sz="6" w:space="0" w:color="auto"/>
              <w:bottom w:val="single" w:sz="4" w:space="0" w:color="auto"/>
              <w:right w:val="single" w:sz="18" w:space="0" w:color="auto"/>
            </w:tcBorders>
            <w:vAlign w:val="center"/>
          </w:tcPr>
          <w:p w14:paraId="5AAD12EA" w14:textId="77777777" w:rsidR="00A87527" w:rsidRPr="001B4E3F" w:rsidRDefault="00A87527" w:rsidP="00D1100D">
            <w:pPr>
              <w:jc w:val="center"/>
              <w:rPr>
                <w:rFonts w:eastAsia="DengXian" w:cstheme="minorHAnsi"/>
                <w:bCs/>
                <w:color w:val="000000" w:themeColor="text1"/>
                <w:sz w:val="20"/>
                <w:szCs w:val="20"/>
                <w:lang w:eastAsia="zh-CN"/>
              </w:rPr>
            </w:pPr>
          </w:p>
        </w:tc>
        <w:tc>
          <w:tcPr>
            <w:tcW w:w="287" w:type="pct"/>
            <w:tcBorders>
              <w:top w:val="single" w:sz="6" w:space="0" w:color="auto"/>
              <w:left w:val="single" w:sz="18" w:space="0" w:color="auto"/>
              <w:bottom w:val="single" w:sz="4" w:space="0" w:color="auto"/>
            </w:tcBorders>
            <w:vAlign w:val="center"/>
          </w:tcPr>
          <w:p w14:paraId="3CBB906C" w14:textId="77777777" w:rsidR="00A87527" w:rsidRPr="001B4E3F" w:rsidRDefault="00A87527" w:rsidP="00D1100D">
            <w:pPr>
              <w:jc w:val="center"/>
              <w:rPr>
                <w:rFonts w:eastAsia="DengXian" w:cstheme="minorHAnsi"/>
                <w:bCs/>
                <w:color w:val="000000" w:themeColor="text1"/>
                <w:sz w:val="20"/>
                <w:szCs w:val="20"/>
                <w:lang w:eastAsia="zh-CN"/>
              </w:rPr>
            </w:pPr>
          </w:p>
        </w:tc>
        <w:tc>
          <w:tcPr>
            <w:tcW w:w="355" w:type="pct"/>
            <w:tcBorders>
              <w:top w:val="single" w:sz="6" w:space="0" w:color="auto"/>
              <w:bottom w:val="single" w:sz="4" w:space="0" w:color="auto"/>
              <w:right w:val="single" w:sz="18" w:space="0" w:color="auto"/>
            </w:tcBorders>
            <w:vAlign w:val="center"/>
          </w:tcPr>
          <w:p w14:paraId="02A04AEB" w14:textId="77777777" w:rsidR="00A87527" w:rsidRPr="001B4E3F" w:rsidRDefault="00A87527" w:rsidP="00D1100D">
            <w:pPr>
              <w:jc w:val="center"/>
              <w:rPr>
                <w:rFonts w:eastAsia="DengXian" w:cstheme="minorHAnsi"/>
                <w:bCs/>
                <w:color w:val="000000" w:themeColor="text1"/>
                <w:sz w:val="20"/>
                <w:szCs w:val="20"/>
                <w:lang w:eastAsia="zh-CN"/>
              </w:rPr>
            </w:pPr>
          </w:p>
        </w:tc>
        <w:tc>
          <w:tcPr>
            <w:tcW w:w="261" w:type="pct"/>
            <w:tcBorders>
              <w:top w:val="single" w:sz="6" w:space="0" w:color="auto"/>
              <w:left w:val="single" w:sz="18" w:space="0" w:color="auto"/>
              <w:bottom w:val="single" w:sz="4" w:space="0" w:color="auto"/>
            </w:tcBorders>
            <w:vAlign w:val="center"/>
          </w:tcPr>
          <w:p w14:paraId="5A66B804" w14:textId="77777777" w:rsidR="00A87527" w:rsidRPr="001B4E3F" w:rsidRDefault="00A87527" w:rsidP="00D1100D">
            <w:pPr>
              <w:jc w:val="center"/>
              <w:rPr>
                <w:rFonts w:cstheme="minorHAnsi"/>
                <w:bCs/>
                <w:color w:val="000000" w:themeColor="text1"/>
                <w:sz w:val="20"/>
                <w:szCs w:val="20"/>
              </w:rPr>
            </w:pPr>
          </w:p>
        </w:tc>
        <w:tc>
          <w:tcPr>
            <w:tcW w:w="280" w:type="pct"/>
            <w:tcBorders>
              <w:top w:val="single" w:sz="6" w:space="0" w:color="auto"/>
              <w:bottom w:val="single" w:sz="4" w:space="0" w:color="auto"/>
              <w:right w:val="single" w:sz="18" w:space="0" w:color="auto"/>
            </w:tcBorders>
            <w:vAlign w:val="center"/>
          </w:tcPr>
          <w:p w14:paraId="31AE5676" w14:textId="77777777" w:rsidR="00A87527" w:rsidRPr="001B4E3F" w:rsidRDefault="00A87527" w:rsidP="00D1100D">
            <w:pPr>
              <w:jc w:val="center"/>
              <w:rPr>
                <w:rFonts w:cstheme="minorHAnsi"/>
                <w:bCs/>
                <w:color w:val="000000" w:themeColor="text1"/>
                <w:sz w:val="20"/>
                <w:szCs w:val="20"/>
              </w:rPr>
            </w:pPr>
          </w:p>
        </w:tc>
        <w:tc>
          <w:tcPr>
            <w:tcW w:w="287" w:type="pct"/>
            <w:tcBorders>
              <w:top w:val="single" w:sz="6" w:space="0" w:color="auto"/>
              <w:left w:val="single" w:sz="18" w:space="0" w:color="auto"/>
              <w:bottom w:val="single" w:sz="4" w:space="0" w:color="auto"/>
            </w:tcBorders>
            <w:vAlign w:val="center"/>
          </w:tcPr>
          <w:p w14:paraId="0837B1A8" w14:textId="77777777" w:rsidR="00A87527" w:rsidRPr="001B4E3F" w:rsidRDefault="00A87527" w:rsidP="00D1100D">
            <w:pPr>
              <w:jc w:val="center"/>
              <w:rPr>
                <w:rFonts w:eastAsia="DengXian" w:cstheme="minorHAnsi"/>
                <w:bCs/>
                <w:color w:val="000000" w:themeColor="text1"/>
                <w:sz w:val="20"/>
                <w:szCs w:val="20"/>
                <w:lang w:eastAsia="zh-CN"/>
              </w:rPr>
            </w:pPr>
          </w:p>
        </w:tc>
        <w:tc>
          <w:tcPr>
            <w:tcW w:w="324" w:type="pct"/>
            <w:tcBorders>
              <w:top w:val="single" w:sz="6" w:space="0" w:color="auto"/>
              <w:bottom w:val="single" w:sz="4" w:space="0" w:color="auto"/>
              <w:right w:val="single" w:sz="18" w:space="0" w:color="auto"/>
            </w:tcBorders>
            <w:vAlign w:val="center"/>
          </w:tcPr>
          <w:p w14:paraId="5BA723C4" w14:textId="77777777" w:rsidR="00A87527" w:rsidRPr="001B4E3F" w:rsidRDefault="00A87527" w:rsidP="00D1100D">
            <w:pPr>
              <w:jc w:val="center"/>
              <w:rPr>
                <w:rFonts w:eastAsia="DengXian" w:cstheme="minorHAnsi"/>
                <w:bCs/>
                <w:color w:val="000000" w:themeColor="text1"/>
                <w:sz w:val="20"/>
                <w:szCs w:val="20"/>
                <w:lang w:eastAsia="zh-CN"/>
              </w:rPr>
            </w:pPr>
          </w:p>
        </w:tc>
        <w:tc>
          <w:tcPr>
            <w:tcW w:w="298" w:type="pct"/>
            <w:tcBorders>
              <w:top w:val="single" w:sz="6" w:space="0" w:color="auto"/>
              <w:left w:val="single" w:sz="18" w:space="0" w:color="auto"/>
              <w:bottom w:val="single" w:sz="4" w:space="0" w:color="auto"/>
              <w:right w:val="dotted" w:sz="4" w:space="0" w:color="auto"/>
            </w:tcBorders>
            <w:vAlign w:val="center"/>
          </w:tcPr>
          <w:p w14:paraId="3613F6B6" w14:textId="77777777" w:rsidR="00A87527" w:rsidRPr="001B4E3F" w:rsidRDefault="00A87527" w:rsidP="00D1100D">
            <w:pPr>
              <w:jc w:val="center"/>
              <w:rPr>
                <w:rFonts w:eastAsia="DengXian" w:cstheme="minorHAnsi"/>
                <w:bCs/>
                <w:color w:val="000000" w:themeColor="text1"/>
                <w:sz w:val="20"/>
                <w:szCs w:val="20"/>
                <w:lang w:eastAsia="zh-CN"/>
              </w:rPr>
            </w:pPr>
          </w:p>
        </w:tc>
        <w:tc>
          <w:tcPr>
            <w:tcW w:w="296" w:type="pct"/>
            <w:tcBorders>
              <w:top w:val="single" w:sz="6" w:space="0" w:color="auto"/>
              <w:left w:val="dotted" w:sz="4" w:space="0" w:color="auto"/>
              <w:bottom w:val="single" w:sz="4" w:space="0" w:color="auto"/>
              <w:right w:val="single" w:sz="18" w:space="0" w:color="auto"/>
            </w:tcBorders>
            <w:vAlign w:val="center"/>
          </w:tcPr>
          <w:p w14:paraId="36EC7C29" w14:textId="77777777" w:rsidR="00A87527" w:rsidRPr="001B4E3F" w:rsidRDefault="00A87527" w:rsidP="00D1100D">
            <w:pPr>
              <w:jc w:val="center"/>
              <w:rPr>
                <w:rFonts w:eastAsia="DengXian" w:cstheme="minorHAnsi"/>
                <w:bCs/>
                <w:color w:val="000000" w:themeColor="text1"/>
                <w:sz w:val="20"/>
                <w:szCs w:val="20"/>
                <w:lang w:eastAsia="zh-CN"/>
              </w:rPr>
            </w:pPr>
          </w:p>
        </w:tc>
      </w:tr>
      <w:tr w:rsidR="00A87527" w:rsidRPr="001B4E3F" w14:paraId="7539DAED"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7AB265DC" w14:textId="3A2B5B7D" w:rsidR="00A87527" w:rsidRPr="001B4E3F" w:rsidRDefault="00A87527" w:rsidP="00A87527">
            <w:pPr>
              <w:jc w:val="left"/>
              <w:rPr>
                <w:rFonts w:cstheme="minorHAnsi"/>
                <w:color w:val="000000" w:themeColor="text1"/>
                <w:sz w:val="20"/>
                <w:szCs w:val="20"/>
              </w:rPr>
            </w:pPr>
            <w:r w:rsidRPr="001B4E3F">
              <w:rPr>
                <w:rFonts w:cstheme="minorHAnsi"/>
                <w:color w:val="000000" w:themeColor="text1"/>
                <w:sz w:val="20"/>
                <w:szCs w:val="20"/>
              </w:rPr>
              <w:t>Transit avail. (no)</w:t>
            </w:r>
          </w:p>
        </w:tc>
        <w:tc>
          <w:tcPr>
            <w:tcW w:w="936" w:type="pct"/>
            <w:tcBorders>
              <w:top w:val="single" w:sz="4" w:space="0" w:color="auto"/>
              <w:left w:val="single" w:sz="4" w:space="0" w:color="auto"/>
              <w:bottom w:val="single" w:sz="4" w:space="0" w:color="auto"/>
              <w:right w:val="single" w:sz="18" w:space="0" w:color="auto"/>
            </w:tcBorders>
            <w:vAlign w:val="center"/>
          </w:tcPr>
          <w:p w14:paraId="28FA9485" w14:textId="570EF099" w:rsidR="00A87527" w:rsidRPr="001B4E3F" w:rsidRDefault="00A87527" w:rsidP="00A87527">
            <w:pPr>
              <w:jc w:val="left"/>
              <w:rPr>
                <w:rFonts w:cstheme="minorHAnsi"/>
                <w:iCs/>
                <w:color w:val="000000" w:themeColor="text1"/>
                <w:sz w:val="20"/>
                <w:szCs w:val="20"/>
              </w:rPr>
            </w:pPr>
            <w:r w:rsidRPr="001B4E3F">
              <w:rPr>
                <w:rFonts w:cstheme="minorHAnsi"/>
                <w:iCs/>
                <w:color w:val="000000" w:themeColor="text1"/>
                <w:sz w:val="20"/>
                <w:szCs w:val="20"/>
              </w:rPr>
              <w:t>Available</w:t>
            </w:r>
          </w:p>
        </w:tc>
        <w:tc>
          <w:tcPr>
            <w:tcW w:w="258" w:type="pct"/>
            <w:tcBorders>
              <w:top w:val="single" w:sz="4" w:space="0" w:color="auto"/>
              <w:left w:val="single" w:sz="18" w:space="0" w:color="auto"/>
              <w:bottom w:val="single" w:sz="4" w:space="0" w:color="auto"/>
            </w:tcBorders>
            <w:vAlign w:val="center"/>
          </w:tcPr>
          <w:p w14:paraId="302085DD" w14:textId="159A64E9" w:rsidR="00A87527" w:rsidRPr="001B4E3F" w:rsidRDefault="0090448B" w:rsidP="00D1100D">
            <w:pPr>
              <w:jc w:val="center"/>
              <w:rPr>
                <w:rFonts w:eastAsia="DengXian" w:cstheme="minorHAnsi"/>
                <w:bCs/>
                <w:color w:val="000000" w:themeColor="text1"/>
                <w:sz w:val="20"/>
                <w:szCs w:val="20"/>
                <w:lang w:eastAsia="zh-CN"/>
              </w:rPr>
            </w:pPr>
            <w:r>
              <w:rPr>
                <w:rFonts w:cstheme="minorHAnsi"/>
                <w:sz w:val="20"/>
                <w:szCs w:val="20"/>
              </w:rPr>
              <w:t>0.36</w:t>
            </w:r>
          </w:p>
        </w:tc>
        <w:tc>
          <w:tcPr>
            <w:tcW w:w="287" w:type="pct"/>
            <w:tcBorders>
              <w:top w:val="single" w:sz="4" w:space="0" w:color="auto"/>
              <w:bottom w:val="single" w:sz="4" w:space="0" w:color="auto"/>
              <w:right w:val="single" w:sz="18" w:space="0" w:color="auto"/>
            </w:tcBorders>
            <w:vAlign w:val="center"/>
          </w:tcPr>
          <w:p w14:paraId="6ABC3710" w14:textId="5F1DF3EB" w:rsidR="00A87527" w:rsidRPr="001B4E3F" w:rsidRDefault="0090448B" w:rsidP="00D1100D">
            <w:pPr>
              <w:jc w:val="center"/>
              <w:rPr>
                <w:rFonts w:eastAsia="DengXian" w:cstheme="minorHAnsi"/>
                <w:bCs/>
                <w:color w:val="000000" w:themeColor="text1"/>
                <w:sz w:val="20"/>
                <w:szCs w:val="20"/>
                <w:lang w:eastAsia="zh-CN"/>
              </w:rPr>
            </w:pPr>
            <w:r>
              <w:rPr>
                <w:rFonts w:cstheme="minorHAnsi"/>
                <w:sz w:val="20"/>
                <w:szCs w:val="20"/>
              </w:rPr>
              <w:t>12.25</w:t>
            </w:r>
          </w:p>
        </w:tc>
        <w:tc>
          <w:tcPr>
            <w:tcW w:w="287" w:type="pct"/>
            <w:tcBorders>
              <w:top w:val="single" w:sz="4" w:space="0" w:color="auto"/>
              <w:left w:val="single" w:sz="18" w:space="0" w:color="auto"/>
              <w:bottom w:val="single" w:sz="4" w:space="0" w:color="auto"/>
            </w:tcBorders>
            <w:vAlign w:val="center"/>
          </w:tcPr>
          <w:p w14:paraId="51996177" w14:textId="1B235DD5" w:rsidR="00A87527" w:rsidRPr="001B4E3F" w:rsidRDefault="00092CE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0.31</w:t>
            </w:r>
          </w:p>
        </w:tc>
        <w:tc>
          <w:tcPr>
            <w:tcW w:w="355" w:type="pct"/>
            <w:tcBorders>
              <w:top w:val="single" w:sz="4" w:space="0" w:color="auto"/>
              <w:bottom w:val="single" w:sz="4" w:space="0" w:color="auto"/>
              <w:right w:val="single" w:sz="18" w:space="0" w:color="auto"/>
            </w:tcBorders>
            <w:vAlign w:val="center"/>
          </w:tcPr>
          <w:p w14:paraId="043CE75A" w14:textId="36D37797" w:rsidR="00A87527" w:rsidRPr="001B4E3F" w:rsidRDefault="00092CE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9.84</w:t>
            </w:r>
          </w:p>
        </w:tc>
        <w:tc>
          <w:tcPr>
            <w:tcW w:w="261" w:type="pct"/>
            <w:tcBorders>
              <w:top w:val="single" w:sz="4" w:space="0" w:color="auto"/>
              <w:left w:val="single" w:sz="18" w:space="0" w:color="auto"/>
              <w:bottom w:val="single" w:sz="4" w:space="0" w:color="auto"/>
            </w:tcBorders>
            <w:vAlign w:val="center"/>
          </w:tcPr>
          <w:p w14:paraId="2F84285C" w14:textId="699FB312" w:rsidR="00A87527" w:rsidRPr="001B4E3F" w:rsidRDefault="005B2BE5" w:rsidP="00D1100D">
            <w:pPr>
              <w:jc w:val="center"/>
              <w:rPr>
                <w:rFonts w:cstheme="minorHAnsi"/>
                <w:bCs/>
                <w:color w:val="000000" w:themeColor="text1"/>
                <w:sz w:val="20"/>
                <w:szCs w:val="20"/>
              </w:rPr>
            </w:pPr>
            <w:r>
              <w:rPr>
                <w:rFonts w:cstheme="minorHAnsi"/>
                <w:bCs/>
                <w:color w:val="000000" w:themeColor="text1"/>
                <w:sz w:val="20"/>
                <w:szCs w:val="20"/>
              </w:rPr>
              <w:t>0.22</w:t>
            </w:r>
          </w:p>
        </w:tc>
        <w:tc>
          <w:tcPr>
            <w:tcW w:w="280" w:type="pct"/>
            <w:tcBorders>
              <w:top w:val="single" w:sz="4" w:space="0" w:color="auto"/>
              <w:bottom w:val="single" w:sz="4" w:space="0" w:color="auto"/>
              <w:right w:val="single" w:sz="18" w:space="0" w:color="auto"/>
            </w:tcBorders>
            <w:vAlign w:val="center"/>
          </w:tcPr>
          <w:p w14:paraId="7C0D21E4" w14:textId="2EA5A3DD" w:rsidR="00A87527" w:rsidRPr="001B4E3F" w:rsidRDefault="005B2BE5" w:rsidP="00D1100D">
            <w:pPr>
              <w:jc w:val="center"/>
              <w:rPr>
                <w:rFonts w:cstheme="minorHAnsi"/>
                <w:bCs/>
                <w:color w:val="000000" w:themeColor="text1"/>
                <w:sz w:val="20"/>
                <w:szCs w:val="20"/>
              </w:rPr>
            </w:pPr>
            <w:r>
              <w:rPr>
                <w:rFonts w:cstheme="minorHAnsi"/>
                <w:bCs/>
                <w:color w:val="000000" w:themeColor="text1"/>
                <w:sz w:val="20"/>
                <w:szCs w:val="20"/>
              </w:rPr>
              <w:t>5.90</w:t>
            </w:r>
          </w:p>
        </w:tc>
        <w:tc>
          <w:tcPr>
            <w:tcW w:w="287" w:type="pct"/>
            <w:tcBorders>
              <w:top w:val="single" w:sz="4" w:space="0" w:color="auto"/>
              <w:left w:val="single" w:sz="18" w:space="0" w:color="auto"/>
              <w:bottom w:val="single" w:sz="4" w:space="0" w:color="auto"/>
            </w:tcBorders>
            <w:vAlign w:val="center"/>
          </w:tcPr>
          <w:p w14:paraId="1EDA2B2E" w14:textId="238C2576" w:rsidR="00A87527" w:rsidRPr="001B4E3F" w:rsidRDefault="00865560"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0.29</w:t>
            </w:r>
          </w:p>
        </w:tc>
        <w:tc>
          <w:tcPr>
            <w:tcW w:w="324" w:type="pct"/>
            <w:tcBorders>
              <w:top w:val="single" w:sz="4" w:space="0" w:color="auto"/>
              <w:bottom w:val="single" w:sz="4" w:space="0" w:color="auto"/>
              <w:right w:val="single" w:sz="18" w:space="0" w:color="auto"/>
            </w:tcBorders>
            <w:vAlign w:val="center"/>
          </w:tcPr>
          <w:p w14:paraId="32B74739" w14:textId="5285E0FB" w:rsidR="00A87527" w:rsidRPr="001B4E3F" w:rsidRDefault="00865560"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8.40</w:t>
            </w:r>
          </w:p>
        </w:tc>
        <w:tc>
          <w:tcPr>
            <w:tcW w:w="298" w:type="pct"/>
            <w:tcBorders>
              <w:top w:val="single" w:sz="4" w:space="0" w:color="auto"/>
              <w:left w:val="single" w:sz="18" w:space="0" w:color="auto"/>
              <w:bottom w:val="single" w:sz="4" w:space="0" w:color="auto"/>
              <w:right w:val="dotted" w:sz="4" w:space="0" w:color="auto"/>
            </w:tcBorders>
            <w:vAlign w:val="center"/>
          </w:tcPr>
          <w:p w14:paraId="3C34226F" w14:textId="3888A998" w:rsidR="00A87527" w:rsidRPr="001B4E3F" w:rsidRDefault="00A87527"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6" w:type="pct"/>
            <w:tcBorders>
              <w:top w:val="dotted" w:sz="4" w:space="0" w:color="auto"/>
              <w:left w:val="dotted" w:sz="4" w:space="0" w:color="auto"/>
              <w:bottom w:val="single" w:sz="4" w:space="0" w:color="auto"/>
              <w:right w:val="single" w:sz="18" w:space="0" w:color="auto"/>
            </w:tcBorders>
            <w:vAlign w:val="center"/>
          </w:tcPr>
          <w:p w14:paraId="3719D62A" w14:textId="6DDEF19A" w:rsidR="00A87527" w:rsidRPr="001B4E3F" w:rsidRDefault="00A87527"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r>
      <w:tr w:rsidR="0079203C" w:rsidRPr="001B4E3F" w14:paraId="3F84E0A0"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159D3A80" w14:textId="16C5EE40" w:rsidR="0079203C" w:rsidRPr="001B4E3F" w:rsidRDefault="0079203C" w:rsidP="0079203C">
            <w:pPr>
              <w:jc w:val="left"/>
              <w:rPr>
                <w:rFonts w:cstheme="minorHAnsi"/>
                <w:color w:val="000000" w:themeColor="text1"/>
                <w:sz w:val="20"/>
                <w:szCs w:val="20"/>
              </w:rPr>
            </w:pPr>
            <w:r w:rsidRPr="001B4E3F">
              <w:rPr>
                <w:rFonts w:cstheme="minorHAnsi"/>
                <w:color w:val="000000" w:themeColor="text1"/>
                <w:sz w:val="20"/>
                <w:szCs w:val="20"/>
              </w:rPr>
              <w:t>Pop. density (&lt;12)</w:t>
            </w:r>
          </w:p>
        </w:tc>
        <w:tc>
          <w:tcPr>
            <w:tcW w:w="936" w:type="pct"/>
            <w:tcBorders>
              <w:top w:val="single" w:sz="4" w:space="0" w:color="auto"/>
              <w:left w:val="single" w:sz="4" w:space="0" w:color="auto"/>
              <w:bottom w:val="single" w:sz="4" w:space="0" w:color="auto"/>
              <w:right w:val="single" w:sz="18" w:space="0" w:color="auto"/>
            </w:tcBorders>
            <w:vAlign w:val="center"/>
          </w:tcPr>
          <w:p w14:paraId="4BD9ECDB" w14:textId="25373C1F" w:rsidR="0079203C" w:rsidRPr="001B4E3F" w:rsidRDefault="0079203C" w:rsidP="0079203C">
            <w:pPr>
              <w:jc w:val="left"/>
              <w:rPr>
                <w:rFonts w:cstheme="minorHAnsi"/>
                <w:iCs/>
                <w:color w:val="000000" w:themeColor="text1"/>
                <w:sz w:val="20"/>
                <w:szCs w:val="20"/>
              </w:rPr>
            </w:pPr>
            <w:r w:rsidRPr="001B4E3F">
              <w:rPr>
                <w:rFonts w:cstheme="minorHAnsi"/>
                <w:iCs/>
                <w:color w:val="000000" w:themeColor="text1"/>
                <w:sz w:val="20"/>
                <w:szCs w:val="20"/>
                <w:lang w:eastAsia="zh-CN"/>
              </w:rPr>
              <w:t>≥</w:t>
            </w:r>
            <w:r w:rsidRPr="001B4E3F">
              <w:rPr>
                <w:rFonts w:cstheme="minorHAnsi"/>
                <w:iCs/>
                <w:color w:val="000000" w:themeColor="text1"/>
                <w:sz w:val="20"/>
                <w:szCs w:val="20"/>
              </w:rPr>
              <w:t>12 persons/acre</w:t>
            </w:r>
          </w:p>
        </w:tc>
        <w:tc>
          <w:tcPr>
            <w:tcW w:w="258" w:type="pct"/>
            <w:tcBorders>
              <w:top w:val="single" w:sz="4" w:space="0" w:color="auto"/>
              <w:left w:val="single" w:sz="18" w:space="0" w:color="auto"/>
              <w:bottom w:val="single" w:sz="4" w:space="0" w:color="auto"/>
            </w:tcBorders>
            <w:vAlign w:val="center"/>
          </w:tcPr>
          <w:p w14:paraId="02607BC8" w14:textId="7514D11A" w:rsidR="0079203C" w:rsidRPr="001B4E3F" w:rsidRDefault="00DD2AD6" w:rsidP="00D1100D">
            <w:pPr>
              <w:jc w:val="center"/>
              <w:rPr>
                <w:rFonts w:eastAsia="DengXian" w:cstheme="minorHAnsi"/>
                <w:bCs/>
                <w:color w:val="000000" w:themeColor="text1"/>
                <w:sz w:val="20"/>
                <w:szCs w:val="20"/>
                <w:lang w:eastAsia="zh-CN"/>
              </w:rPr>
            </w:pPr>
            <w:r>
              <w:rPr>
                <w:rFonts w:cstheme="minorHAnsi"/>
                <w:sz w:val="20"/>
                <w:szCs w:val="20"/>
              </w:rPr>
              <w:t>0.11</w:t>
            </w:r>
          </w:p>
        </w:tc>
        <w:tc>
          <w:tcPr>
            <w:tcW w:w="287" w:type="pct"/>
            <w:tcBorders>
              <w:top w:val="single" w:sz="4" w:space="0" w:color="auto"/>
              <w:bottom w:val="single" w:sz="4" w:space="0" w:color="auto"/>
              <w:right w:val="single" w:sz="18" w:space="0" w:color="auto"/>
            </w:tcBorders>
            <w:vAlign w:val="center"/>
          </w:tcPr>
          <w:p w14:paraId="4A79628D" w14:textId="3AA6BD12" w:rsidR="0079203C" w:rsidRPr="001B4E3F" w:rsidRDefault="00DD2AD6" w:rsidP="00D1100D">
            <w:pPr>
              <w:jc w:val="center"/>
              <w:rPr>
                <w:rFonts w:eastAsia="DengXian" w:cstheme="minorHAnsi"/>
                <w:bCs/>
                <w:color w:val="000000" w:themeColor="text1"/>
                <w:sz w:val="20"/>
                <w:szCs w:val="20"/>
                <w:lang w:eastAsia="zh-CN"/>
              </w:rPr>
            </w:pPr>
            <w:r>
              <w:rPr>
                <w:rFonts w:cstheme="minorHAnsi"/>
                <w:sz w:val="20"/>
                <w:szCs w:val="20"/>
              </w:rPr>
              <w:t>2.04</w:t>
            </w:r>
          </w:p>
        </w:tc>
        <w:tc>
          <w:tcPr>
            <w:tcW w:w="287" w:type="pct"/>
            <w:tcBorders>
              <w:top w:val="single" w:sz="4" w:space="0" w:color="auto"/>
              <w:left w:val="single" w:sz="18" w:space="0" w:color="auto"/>
              <w:bottom w:val="single" w:sz="4" w:space="0" w:color="auto"/>
            </w:tcBorders>
            <w:vAlign w:val="center"/>
          </w:tcPr>
          <w:p w14:paraId="2DC68C39" w14:textId="0CE33F61" w:rsidR="0079203C" w:rsidRPr="001B4E3F" w:rsidRDefault="0079203C" w:rsidP="00D1100D">
            <w:pPr>
              <w:jc w:val="center"/>
              <w:rPr>
                <w:rFonts w:eastAsia="DengXian" w:cstheme="minorHAnsi"/>
                <w:bCs/>
                <w:color w:val="000000" w:themeColor="text1"/>
                <w:sz w:val="20"/>
                <w:szCs w:val="20"/>
                <w:lang w:eastAsia="zh-CN"/>
              </w:rPr>
            </w:pPr>
            <w:r w:rsidRPr="009D6B79">
              <w:rPr>
                <w:rFonts w:cstheme="minorHAnsi"/>
                <w:color w:val="000000" w:themeColor="text1"/>
                <w:sz w:val="20"/>
                <w:szCs w:val="20"/>
              </w:rPr>
              <w:t>—</w:t>
            </w:r>
          </w:p>
        </w:tc>
        <w:tc>
          <w:tcPr>
            <w:tcW w:w="355" w:type="pct"/>
            <w:tcBorders>
              <w:top w:val="single" w:sz="4" w:space="0" w:color="auto"/>
              <w:bottom w:val="single" w:sz="4" w:space="0" w:color="auto"/>
              <w:right w:val="single" w:sz="18" w:space="0" w:color="auto"/>
            </w:tcBorders>
            <w:vAlign w:val="center"/>
          </w:tcPr>
          <w:p w14:paraId="34FE3EC0" w14:textId="32F982F6" w:rsidR="0079203C" w:rsidRPr="001B4E3F" w:rsidRDefault="0079203C" w:rsidP="00D1100D">
            <w:pPr>
              <w:jc w:val="center"/>
              <w:rPr>
                <w:rFonts w:eastAsia="DengXian" w:cstheme="minorHAnsi"/>
                <w:bCs/>
                <w:color w:val="000000" w:themeColor="text1"/>
                <w:sz w:val="20"/>
                <w:szCs w:val="20"/>
                <w:lang w:eastAsia="zh-CN"/>
              </w:rPr>
            </w:pPr>
            <w:r w:rsidRPr="009D6B79">
              <w:rPr>
                <w:rFonts w:cstheme="minorHAnsi"/>
                <w:color w:val="000000" w:themeColor="text1"/>
                <w:sz w:val="20"/>
                <w:szCs w:val="20"/>
              </w:rPr>
              <w:t>—</w:t>
            </w:r>
          </w:p>
        </w:tc>
        <w:tc>
          <w:tcPr>
            <w:tcW w:w="261" w:type="pct"/>
            <w:tcBorders>
              <w:top w:val="single" w:sz="4" w:space="0" w:color="auto"/>
              <w:left w:val="single" w:sz="18" w:space="0" w:color="auto"/>
              <w:bottom w:val="single" w:sz="4" w:space="0" w:color="auto"/>
            </w:tcBorders>
            <w:vAlign w:val="center"/>
          </w:tcPr>
          <w:p w14:paraId="18BA0FA3" w14:textId="0C643EF0" w:rsidR="0079203C" w:rsidRPr="001B4E3F" w:rsidRDefault="0079203C" w:rsidP="00D1100D">
            <w:pPr>
              <w:jc w:val="center"/>
              <w:rPr>
                <w:rFonts w:cstheme="minorHAnsi"/>
                <w:bCs/>
                <w:color w:val="000000" w:themeColor="text1"/>
                <w:sz w:val="20"/>
                <w:szCs w:val="20"/>
              </w:rPr>
            </w:pPr>
            <w:r w:rsidRPr="00011B5A">
              <w:rPr>
                <w:rFonts w:cstheme="minorHAnsi"/>
                <w:color w:val="000000" w:themeColor="text1"/>
                <w:sz w:val="20"/>
                <w:szCs w:val="20"/>
              </w:rPr>
              <w:t>—</w:t>
            </w:r>
          </w:p>
        </w:tc>
        <w:tc>
          <w:tcPr>
            <w:tcW w:w="280" w:type="pct"/>
            <w:tcBorders>
              <w:top w:val="single" w:sz="4" w:space="0" w:color="auto"/>
              <w:bottom w:val="single" w:sz="4" w:space="0" w:color="auto"/>
              <w:right w:val="single" w:sz="18" w:space="0" w:color="auto"/>
            </w:tcBorders>
            <w:vAlign w:val="center"/>
          </w:tcPr>
          <w:p w14:paraId="34F6A96C" w14:textId="3271081B" w:rsidR="0079203C" w:rsidRPr="001B4E3F" w:rsidRDefault="0079203C" w:rsidP="00D1100D">
            <w:pPr>
              <w:jc w:val="center"/>
              <w:rPr>
                <w:rFonts w:cstheme="minorHAnsi"/>
                <w:bCs/>
                <w:color w:val="000000" w:themeColor="text1"/>
                <w:sz w:val="20"/>
                <w:szCs w:val="20"/>
              </w:rPr>
            </w:pPr>
            <w:r w:rsidRPr="00011B5A">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75CE5977" w14:textId="29B0214D" w:rsidR="0079203C" w:rsidRPr="001B4E3F" w:rsidRDefault="00865560"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0.13</w:t>
            </w:r>
          </w:p>
        </w:tc>
        <w:tc>
          <w:tcPr>
            <w:tcW w:w="324" w:type="pct"/>
            <w:tcBorders>
              <w:top w:val="single" w:sz="4" w:space="0" w:color="auto"/>
              <w:bottom w:val="single" w:sz="4" w:space="0" w:color="auto"/>
              <w:right w:val="single" w:sz="18" w:space="0" w:color="auto"/>
            </w:tcBorders>
            <w:vAlign w:val="center"/>
          </w:tcPr>
          <w:p w14:paraId="084B2424" w14:textId="64FA3E91" w:rsidR="0079203C" w:rsidRPr="001B4E3F" w:rsidRDefault="00865560"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2.35</w:t>
            </w:r>
          </w:p>
        </w:tc>
        <w:tc>
          <w:tcPr>
            <w:tcW w:w="298" w:type="pct"/>
            <w:tcBorders>
              <w:top w:val="single" w:sz="4" w:space="0" w:color="auto"/>
              <w:left w:val="single" w:sz="18" w:space="0" w:color="auto"/>
              <w:bottom w:val="single" w:sz="4" w:space="0" w:color="auto"/>
              <w:right w:val="dotted" w:sz="4" w:space="0" w:color="auto"/>
            </w:tcBorders>
            <w:vAlign w:val="center"/>
          </w:tcPr>
          <w:p w14:paraId="45B640EF" w14:textId="1CE7826E" w:rsidR="0079203C" w:rsidRPr="001B4E3F" w:rsidRDefault="0079203C"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6" w:type="pct"/>
            <w:tcBorders>
              <w:top w:val="single" w:sz="4" w:space="0" w:color="auto"/>
              <w:left w:val="dotted" w:sz="4" w:space="0" w:color="auto"/>
              <w:bottom w:val="single" w:sz="4" w:space="0" w:color="auto"/>
              <w:right w:val="single" w:sz="18" w:space="0" w:color="auto"/>
            </w:tcBorders>
            <w:vAlign w:val="center"/>
          </w:tcPr>
          <w:p w14:paraId="7BE5F214" w14:textId="78837592" w:rsidR="0079203C" w:rsidRPr="001B4E3F" w:rsidRDefault="0079203C"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r>
      <w:tr w:rsidR="008641D4" w:rsidRPr="001B4E3F" w14:paraId="41DC7B0B"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09A384DE" w14:textId="59445289" w:rsidR="008641D4" w:rsidRPr="001B4E3F" w:rsidRDefault="008641D4" w:rsidP="008641D4">
            <w:pPr>
              <w:jc w:val="left"/>
              <w:rPr>
                <w:rFonts w:cstheme="minorHAnsi"/>
                <w:color w:val="000000" w:themeColor="text1"/>
                <w:sz w:val="20"/>
                <w:szCs w:val="20"/>
              </w:rPr>
            </w:pPr>
            <w:r w:rsidRPr="001B4E3F">
              <w:rPr>
                <w:rFonts w:cstheme="minorHAnsi"/>
                <w:color w:val="000000" w:themeColor="text1"/>
                <w:sz w:val="20"/>
                <w:szCs w:val="20"/>
              </w:rPr>
              <w:t>Housing density (&gt;1)</w:t>
            </w:r>
          </w:p>
        </w:tc>
        <w:tc>
          <w:tcPr>
            <w:tcW w:w="936" w:type="pct"/>
            <w:tcBorders>
              <w:top w:val="single" w:sz="4" w:space="0" w:color="auto"/>
              <w:left w:val="single" w:sz="4" w:space="0" w:color="auto"/>
              <w:bottom w:val="single" w:sz="4" w:space="0" w:color="auto"/>
              <w:right w:val="single" w:sz="18" w:space="0" w:color="auto"/>
            </w:tcBorders>
            <w:vAlign w:val="center"/>
          </w:tcPr>
          <w:p w14:paraId="612CFCE8" w14:textId="77A6B882" w:rsidR="008641D4" w:rsidRPr="001B4E3F" w:rsidRDefault="008641D4" w:rsidP="008641D4">
            <w:pPr>
              <w:jc w:val="left"/>
              <w:rPr>
                <w:rFonts w:cstheme="minorHAnsi"/>
                <w:iCs/>
                <w:color w:val="000000" w:themeColor="text1"/>
                <w:sz w:val="20"/>
                <w:szCs w:val="20"/>
              </w:rPr>
            </w:pPr>
            <w:r w:rsidRPr="001B4E3F">
              <w:rPr>
                <w:rFonts w:cstheme="minorHAnsi"/>
                <w:iCs/>
                <w:color w:val="000000" w:themeColor="text1"/>
                <w:sz w:val="20"/>
                <w:szCs w:val="20"/>
                <w:lang w:eastAsia="zh-CN"/>
              </w:rPr>
              <w:t xml:space="preserve">≤ </w:t>
            </w:r>
            <w:r w:rsidRPr="001B4E3F">
              <w:rPr>
                <w:rFonts w:cstheme="minorHAnsi"/>
                <w:iCs/>
                <w:color w:val="000000" w:themeColor="text1"/>
                <w:sz w:val="20"/>
                <w:szCs w:val="20"/>
              </w:rPr>
              <w:t>1 units/acre</w:t>
            </w:r>
          </w:p>
        </w:tc>
        <w:tc>
          <w:tcPr>
            <w:tcW w:w="258" w:type="pct"/>
            <w:tcBorders>
              <w:top w:val="single" w:sz="4" w:space="0" w:color="auto"/>
              <w:left w:val="single" w:sz="18" w:space="0" w:color="auto"/>
              <w:bottom w:val="single" w:sz="4" w:space="0" w:color="auto"/>
            </w:tcBorders>
            <w:vAlign w:val="center"/>
          </w:tcPr>
          <w:p w14:paraId="15EF3C55" w14:textId="3F156897" w:rsidR="008641D4" w:rsidRPr="001B4E3F" w:rsidRDefault="008641D4"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top w:val="single" w:sz="4" w:space="0" w:color="auto"/>
              <w:bottom w:val="single" w:sz="4" w:space="0" w:color="auto"/>
              <w:right w:val="single" w:sz="18" w:space="0" w:color="auto"/>
            </w:tcBorders>
            <w:vAlign w:val="center"/>
          </w:tcPr>
          <w:p w14:paraId="15EA3983" w14:textId="335A2E8A" w:rsidR="008641D4" w:rsidRPr="001B4E3F" w:rsidRDefault="008641D4"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55AD05A5" w14:textId="0503147B" w:rsidR="008641D4" w:rsidRPr="001B4E3F" w:rsidRDefault="008641D4" w:rsidP="00D1100D">
            <w:pPr>
              <w:jc w:val="center"/>
              <w:rPr>
                <w:rFonts w:eastAsia="DengXian" w:cstheme="minorHAnsi"/>
                <w:bCs/>
                <w:color w:val="000000" w:themeColor="text1"/>
                <w:sz w:val="20"/>
                <w:szCs w:val="20"/>
                <w:lang w:eastAsia="zh-CN"/>
              </w:rPr>
            </w:pPr>
            <w:r w:rsidRPr="009D6B79">
              <w:rPr>
                <w:rFonts w:cstheme="minorHAnsi"/>
                <w:color w:val="000000" w:themeColor="text1"/>
                <w:sz w:val="20"/>
                <w:szCs w:val="20"/>
              </w:rPr>
              <w:t>—</w:t>
            </w:r>
          </w:p>
        </w:tc>
        <w:tc>
          <w:tcPr>
            <w:tcW w:w="355" w:type="pct"/>
            <w:tcBorders>
              <w:top w:val="single" w:sz="4" w:space="0" w:color="auto"/>
              <w:bottom w:val="single" w:sz="4" w:space="0" w:color="auto"/>
              <w:right w:val="single" w:sz="18" w:space="0" w:color="auto"/>
            </w:tcBorders>
            <w:vAlign w:val="center"/>
          </w:tcPr>
          <w:p w14:paraId="69BE677A" w14:textId="2921D3C3" w:rsidR="008641D4" w:rsidRPr="001B4E3F" w:rsidRDefault="008641D4" w:rsidP="00D1100D">
            <w:pPr>
              <w:jc w:val="center"/>
              <w:rPr>
                <w:rFonts w:eastAsia="DengXian" w:cstheme="minorHAnsi"/>
                <w:bCs/>
                <w:color w:val="000000" w:themeColor="text1"/>
                <w:sz w:val="20"/>
                <w:szCs w:val="20"/>
                <w:lang w:eastAsia="zh-CN"/>
              </w:rPr>
            </w:pPr>
            <w:r w:rsidRPr="009D6B79">
              <w:rPr>
                <w:rFonts w:cstheme="minorHAnsi"/>
                <w:color w:val="000000" w:themeColor="text1"/>
                <w:sz w:val="20"/>
                <w:szCs w:val="20"/>
              </w:rPr>
              <w:t>—</w:t>
            </w:r>
          </w:p>
        </w:tc>
        <w:tc>
          <w:tcPr>
            <w:tcW w:w="261" w:type="pct"/>
            <w:tcBorders>
              <w:top w:val="single" w:sz="4" w:space="0" w:color="auto"/>
              <w:left w:val="single" w:sz="18" w:space="0" w:color="auto"/>
              <w:bottom w:val="single" w:sz="4" w:space="0" w:color="auto"/>
            </w:tcBorders>
            <w:vAlign w:val="center"/>
          </w:tcPr>
          <w:p w14:paraId="489499AC" w14:textId="7CCF2951" w:rsidR="008641D4" w:rsidRPr="001B4E3F" w:rsidRDefault="008641D4" w:rsidP="00D1100D">
            <w:pPr>
              <w:jc w:val="center"/>
              <w:rPr>
                <w:rFonts w:cstheme="minorHAnsi"/>
                <w:bCs/>
                <w:color w:val="000000" w:themeColor="text1"/>
                <w:sz w:val="20"/>
                <w:szCs w:val="20"/>
              </w:rPr>
            </w:pPr>
            <w:r w:rsidRPr="00011B5A">
              <w:rPr>
                <w:rFonts w:cstheme="minorHAnsi"/>
                <w:color w:val="000000" w:themeColor="text1"/>
                <w:sz w:val="20"/>
                <w:szCs w:val="20"/>
              </w:rPr>
              <w:t>—</w:t>
            </w:r>
          </w:p>
        </w:tc>
        <w:tc>
          <w:tcPr>
            <w:tcW w:w="280" w:type="pct"/>
            <w:tcBorders>
              <w:top w:val="single" w:sz="4" w:space="0" w:color="auto"/>
              <w:bottom w:val="single" w:sz="4" w:space="0" w:color="auto"/>
              <w:right w:val="single" w:sz="18" w:space="0" w:color="auto"/>
            </w:tcBorders>
            <w:vAlign w:val="center"/>
          </w:tcPr>
          <w:p w14:paraId="07D839F9" w14:textId="3550BB11" w:rsidR="008641D4" w:rsidRPr="001B4E3F" w:rsidRDefault="008641D4" w:rsidP="00D1100D">
            <w:pPr>
              <w:jc w:val="center"/>
              <w:rPr>
                <w:rFonts w:cstheme="minorHAnsi"/>
                <w:bCs/>
                <w:color w:val="000000" w:themeColor="text1"/>
                <w:sz w:val="20"/>
                <w:szCs w:val="20"/>
              </w:rPr>
            </w:pPr>
            <w:r w:rsidRPr="00011B5A">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0D34BACF" w14:textId="6F3F3855" w:rsidR="008641D4" w:rsidRPr="001B4E3F" w:rsidRDefault="00865560"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0.08</w:t>
            </w:r>
          </w:p>
        </w:tc>
        <w:tc>
          <w:tcPr>
            <w:tcW w:w="324" w:type="pct"/>
            <w:tcBorders>
              <w:top w:val="single" w:sz="4" w:space="0" w:color="auto"/>
              <w:bottom w:val="single" w:sz="4" w:space="0" w:color="auto"/>
              <w:right w:val="single" w:sz="18" w:space="0" w:color="auto"/>
            </w:tcBorders>
            <w:vAlign w:val="center"/>
          </w:tcPr>
          <w:p w14:paraId="3AEF5743" w14:textId="67611827" w:rsidR="008641D4" w:rsidRPr="001B4E3F" w:rsidRDefault="00865560"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2.24</w:t>
            </w:r>
          </w:p>
        </w:tc>
        <w:tc>
          <w:tcPr>
            <w:tcW w:w="298" w:type="pct"/>
            <w:tcBorders>
              <w:top w:val="single" w:sz="4" w:space="0" w:color="auto"/>
              <w:left w:val="single" w:sz="18" w:space="0" w:color="auto"/>
              <w:bottom w:val="single" w:sz="4" w:space="0" w:color="auto"/>
              <w:right w:val="dotted" w:sz="4" w:space="0" w:color="auto"/>
            </w:tcBorders>
            <w:vAlign w:val="center"/>
          </w:tcPr>
          <w:p w14:paraId="0AF38ACC" w14:textId="7A9090E0" w:rsidR="008641D4" w:rsidRPr="00123CC4" w:rsidRDefault="008641D4" w:rsidP="00E47142">
            <w:pPr>
              <w:tabs>
                <w:tab w:val="left" w:pos="217"/>
                <w:tab w:val="center" w:pos="263"/>
              </w:tabs>
              <w:jc w:val="center"/>
              <w:rPr>
                <w:rFonts w:eastAsia="DengXian" w:cstheme="minorHAnsi"/>
                <w:bCs/>
                <w:color w:val="000000" w:themeColor="text1"/>
                <w:sz w:val="20"/>
                <w:szCs w:val="20"/>
                <w:lang w:eastAsia="zh-CN"/>
              </w:rPr>
            </w:pPr>
            <w:r w:rsidRPr="00123CC4">
              <w:rPr>
                <w:rFonts w:cstheme="minorHAnsi"/>
                <w:color w:val="000000" w:themeColor="text1"/>
                <w:sz w:val="20"/>
                <w:szCs w:val="20"/>
              </w:rPr>
              <w:t>—</w:t>
            </w:r>
          </w:p>
        </w:tc>
        <w:tc>
          <w:tcPr>
            <w:tcW w:w="296" w:type="pct"/>
            <w:tcBorders>
              <w:top w:val="single" w:sz="4" w:space="0" w:color="auto"/>
              <w:left w:val="dotted" w:sz="4" w:space="0" w:color="auto"/>
              <w:bottom w:val="single" w:sz="4" w:space="0" w:color="auto"/>
              <w:right w:val="single" w:sz="18" w:space="0" w:color="auto"/>
            </w:tcBorders>
            <w:vAlign w:val="center"/>
          </w:tcPr>
          <w:p w14:paraId="3C206556" w14:textId="1712E554" w:rsidR="008641D4" w:rsidRPr="00123CC4" w:rsidRDefault="008641D4" w:rsidP="00D1100D">
            <w:pPr>
              <w:jc w:val="center"/>
              <w:rPr>
                <w:rFonts w:eastAsia="DengXian" w:cstheme="minorHAnsi"/>
                <w:bCs/>
                <w:color w:val="000000" w:themeColor="text1"/>
                <w:sz w:val="20"/>
                <w:szCs w:val="20"/>
                <w:lang w:eastAsia="zh-CN"/>
              </w:rPr>
            </w:pPr>
            <w:r w:rsidRPr="00123CC4">
              <w:rPr>
                <w:rFonts w:cstheme="minorHAnsi"/>
                <w:color w:val="000000" w:themeColor="text1"/>
                <w:sz w:val="20"/>
                <w:szCs w:val="20"/>
              </w:rPr>
              <w:t>—</w:t>
            </w:r>
          </w:p>
        </w:tc>
      </w:tr>
      <w:tr w:rsidR="00FA6A32" w:rsidRPr="001B4E3F" w14:paraId="73C7415D" w14:textId="77777777" w:rsidTr="00E47142">
        <w:trPr>
          <w:trHeight w:val="20"/>
        </w:trPr>
        <w:tc>
          <w:tcPr>
            <w:tcW w:w="1131" w:type="pct"/>
            <w:tcBorders>
              <w:top w:val="single" w:sz="4" w:space="0" w:color="auto"/>
              <w:left w:val="single" w:sz="18" w:space="0" w:color="auto"/>
              <w:bottom w:val="single" w:sz="4" w:space="0" w:color="auto"/>
              <w:right w:val="single" w:sz="4" w:space="0" w:color="auto"/>
            </w:tcBorders>
            <w:vAlign w:val="center"/>
          </w:tcPr>
          <w:p w14:paraId="426936ED" w14:textId="36988F18" w:rsidR="00FA6A32" w:rsidRPr="001B4E3F" w:rsidRDefault="00FA6A32" w:rsidP="00FA6A32">
            <w:pPr>
              <w:jc w:val="left"/>
              <w:rPr>
                <w:rFonts w:cstheme="minorHAnsi"/>
                <w:color w:val="000000" w:themeColor="text1"/>
                <w:sz w:val="20"/>
                <w:szCs w:val="20"/>
              </w:rPr>
            </w:pPr>
            <w:r w:rsidRPr="001B4E3F">
              <w:rPr>
                <w:rFonts w:cstheme="minorHAnsi"/>
                <w:color w:val="000000" w:themeColor="text1"/>
                <w:sz w:val="20"/>
                <w:szCs w:val="20"/>
              </w:rPr>
              <w:t>Walk index (&lt;14)</w:t>
            </w:r>
          </w:p>
        </w:tc>
        <w:tc>
          <w:tcPr>
            <w:tcW w:w="936" w:type="pct"/>
            <w:tcBorders>
              <w:top w:val="single" w:sz="4" w:space="0" w:color="auto"/>
              <w:left w:val="single" w:sz="4" w:space="0" w:color="auto"/>
              <w:bottom w:val="single" w:sz="4" w:space="0" w:color="auto"/>
              <w:right w:val="single" w:sz="18" w:space="0" w:color="auto"/>
            </w:tcBorders>
            <w:vAlign w:val="center"/>
          </w:tcPr>
          <w:p w14:paraId="596D0B72" w14:textId="48CB2FE0" w:rsidR="00FA6A32" w:rsidRPr="001B4E3F" w:rsidRDefault="00FA6A32" w:rsidP="00FA6A32">
            <w:pPr>
              <w:jc w:val="left"/>
              <w:rPr>
                <w:rFonts w:cstheme="minorHAnsi"/>
                <w:iCs/>
                <w:color w:val="000000" w:themeColor="text1"/>
                <w:sz w:val="20"/>
                <w:szCs w:val="20"/>
              </w:rPr>
            </w:pPr>
            <w:r w:rsidRPr="001B4E3F">
              <w:rPr>
                <w:rFonts w:cstheme="minorHAnsi"/>
                <w:iCs/>
                <w:color w:val="000000" w:themeColor="text1"/>
                <w:sz w:val="20"/>
                <w:szCs w:val="20"/>
                <w:lang w:eastAsia="zh-CN"/>
              </w:rPr>
              <w:t xml:space="preserve">≥ </w:t>
            </w:r>
            <w:r w:rsidRPr="001B4E3F">
              <w:rPr>
                <w:rFonts w:cstheme="minorHAnsi"/>
                <w:iCs/>
                <w:color w:val="000000" w:themeColor="text1"/>
                <w:sz w:val="20"/>
                <w:szCs w:val="20"/>
              </w:rPr>
              <w:t>14</w:t>
            </w:r>
          </w:p>
        </w:tc>
        <w:tc>
          <w:tcPr>
            <w:tcW w:w="258" w:type="pct"/>
            <w:tcBorders>
              <w:top w:val="single" w:sz="4" w:space="0" w:color="auto"/>
              <w:left w:val="single" w:sz="18" w:space="0" w:color="auto"/>
              <w:bottom w:val="single" w:sz="4" w:space="0" w:color="auto"/>
            </w:tcBorders>
            <w:vAlign w:val="center"/>
          </w:tcPr>
          <w:p w14:paraId="475CFD17" w14:textId="25B83B20" w:rsidR="00FA6A32" w:rsidRPr="001B4E3F" w:rsidRDefault="00FA6A32"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top w:val="single" w:sz="4" w:space="0" w:color="auto"/>
              <w:bottom w:val="single" w:sz="4" w:space="0" w:color="auto"/>
              <w:right w:val="single" w:sz="18" w:space="0" w:color="auto"/>
            </w:tcBorders>
            <w:vAlign w:val="center"/>
          </w:tcPr>
          <w:p w14:paraId="55662BAD" w14:textId="27C1100C" w:rsidR="00FA6A32" w:rsidRPr="001B4E3F" w:rsidRDefault="00FA6A32"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4BA68143" w14:textId="6235548D" w:rsidR="00FA6A32" w:rsidRPr="001B4E3F" w:rsidRDefault="00FA6A32" w:rsidP="00D1100D">
            <w:pPr>
              <w:jc w:val="center"/>
              <w:rPr>
                <w:rFonts w:eastAsia="DengXian" w:cstheme="minorHAnsi"/>
                <w:bCs/>
                <w:color w:val="000000" w:themeColor="text1"/>
                <w:sz w:val="20"/>
                <w:szCs w:val="20"/>
                <w:lang w:eastAsia="zh-CN"/>
              </w:rPr>
            </w:pPr>
            <w:r w:rsidRPr="009D6B79">
              <w:rPr>
                <w:rFonts w:cstheme="minorHAnsi"/>
                <w:color w:val="000000" w:themeColor="text1"/>
                <w:sz w:val="20"/>
                <w:szCs w:val="20"/>
              </w:rPr>
              <w:t>—</w:t>
            </w:r>
          </w:p>
        </w:tc>
        <w:tc>
          <w:tcPr>
            <w:tcW w:w="355" w:type="pct"/>
            <w:tcBorders>
              <w:top w:val="single" w:sz="4" w:space="0" w:color="auto"/>
              <w:bottom w:val="single" w:sz="4" w:space="0" w:color="auto"/>
              <w:right w:val="single" w:sz="18" w:space="0" w:color="auto"/>
            </w:tcBorders>
            <w:vAlign w:val="center"/>
          </w:tcPr>
          <w:p w14:paraId="4DB9B304" w14:textId="11C5A2C1" w:rsidR="00FA6A32" w:rsidRPr="001B4E3F" w:rsidRDefault="00FA6A32" w:rsidP="00D1100D">
            <w:pPr>
              <w:jc w:val="center"/>
              <w:rPr>
                <w:rFonts w:eastAsia="DengXian" w:cstheme="minorHAnsi"/>
                <w:bCs/>
                <w:color w:val="000000" w:themeColor="text1"/>
                <w:sz w:val="20"/>
                <w:szCs w:val="20"/>
                <w:lang w:eastAsia="zh-CN"/>
              </w:rPr>
            </w:pPr>
            <w:r w:rsidRPr="009D6B79">
              <w:rPr>
                <w:rFonts w:cstheme="minorHAnsi"/>
                <w:color w:val="000000" w:themeColor="text1"/>
                <w:sz w:val="20"/>
                <w:szCs w:val="20"/>
              </w:rPr>
              <w:t>—</w:t>
            </w:r>
          </w:p>
        </w:tc>
        <w:tc>
          <w:tcPr>
            <w:tcW w:w="261" w:type="pct"/>
            <w:tcBorders>
              <w:top w:val="single" w:sz="4" w:space="0" w:color="auto"/>
              <w:left w:val="single" w:sz="18" w:space="0" w:color="auto"/>
              <w:bottom w:val="single" w:sz="4" w:space="0" w:color="auto"/>
            </w:tcBorders>
            <w:vAlign w:val="center"/>
          </w:tcPr>
          <w:p w14:paraId="68158BD3" w14:textId="4AF4760C" w:rsidR="00FA6A32" w:rsidRPr="001B4E3F" w:rsidRDefault="005B2BE5" w:rsidP="00D1100D">
            <w:pPr>
              <w:jc w:val="center"/>
              <w:rPr>
                <w:rFonts w:cstheme="minorHAnsi"/>
                <w:bCs/>
                <w:color w:val="000000" w:themeColor="text1"/>
                <w:sz w:val="20"/>
                <w:szCs w:val="20"/>
              </w:rPr>
            </w:pPr>
            <w:r>
              <w:rPr>
                <w:rFonts w:cstheme="minorHAnsi"/>
                <w:bCs/>
                <w:color w:val="000000" w:themeColor="text1"/>
                <w:sz w:val="20"/>
                <w:szCs w:val="20"/>
              </w:rPr>
              <w:t>0.13</w:t>
            </w:r>
          </w:p>
        </w:tc>
        <w:tc>
          <w:tcPr>
            <w:tcW w:w="280" w:type="pct"/>
            <w:tcBorders>
              <w:top w:val="single" w:sz="4" w:space="0" w:color="auto"/>
              <w:bottom w:val="single" w:sz="4" w:space="0" w:color="auto"/>
              <w:right w:val="single" w:sz="18" w:space="0" w:color="auto"/>
            </w:tcBorders>
            <w:vAlign w:val="center"/>
          </w:tcPr>
          <w:p w14:paraId="1DA202A8" w14:textId="1F617C7C" w:rsidR="00FA6A32" w:rsidRPr="001B4E3F" w:rsidRDefault="005B2BE5" w:rsidP="00D1100D">
            <w:pPr>
              <w:jc w:val="center"/>
              <w:rPr>
                <w:rFonts w:cstheme="minorHAnsi"/>
                <w:bCs/>
                <w:color w:val="000000" w:themeColor="text1"/>
                <w:sz w:val="20"/>
                <w:szCs w:val="20"/>
              </w:rPr>
            </w:pPr>
            <w:r>
              <w:rPr>
                <w:rFonts w:cstheme="minorHAnsi"/>
                <w:bCs/>
                <w:color w:val="000000" w:themeColor="text1"/>
                <w:sz w:val="20"/>
                <w:szCs w:val="20"/>
              </w:rPr>
              <w:t>2.61</w:t>
            </w:r>
          </w:p>
        </w:tc>
        <w:tc>
          <w:tcPr>
            <w:tcW w:w="287" w:type="pct"/>
            <w:tcBorders>
              <w:top w:val="single" w:sz="4" w:space="0" w:color="auto"/>
              <w:left w:val="single" w:sz="18" w:space="0" w:color="auto"/>
              <w:bottom w:val="single" w:sz="4" w:space="0" w:color="auto"/>
            </w:tcBorders>
            <w:vAlign w:val="center"/>
          </w:tcPr>
          <w:p w14:paraId="6B4CBB2C" w14:textId="396337CB" w:rsidR="00FA6A32" w:rsidRPr="001B4E3F" w:rsidRDefault="00FA6A32" w:rsidP="00D1100D">
            <w:pPr>
              <w:jc w:val="center"/>
              <w:rPr>
                <w:rFonts w:eastAsia="DengXian" w:cstheme="minorHAnsi"/>
                <w:bCs/>
                <w:color w:val="000000" w:themeColor="text1"/>
                <w:sz w:val="20"/>
                <w:szCs w:val="20"/>
                <w:lang w:eastAsia="zh-CN"/>
              </w:rPr>
            </w:pPr>
            <w:r w:rsidRPr="002A64F6">
              <w:rPr>
                <w:rFonts w:cstheme="minorHAnsi"/>
                <w:color w:val="000000" w:themeColor="text1"/>
                <w:sz w:val="20"/>
                <w:szCs w:val="20"/>
              </w:rPr>
              <w:t>—</w:t>
            </w:r>
          </w:p>
        </w:tc>
        <w:tc>
          <w:tcPr>
            <w:tcW w:w="324" w:type="pct"/>
            <w:tcBorders>
              <w:top w:val="single" w:sz="4" w:space="0" w:color="auto"/>
              <w:bottom w:val="single" w:sz="4" w:space="0" w:color="auto"/>
              <w:right w:val="single" w:sz="18" w:space="0" w:color="auto"/>
            </w:tcBorders>
            <w:vAlign w:val="center"/>
          </w:tcPr>
          <w:p w14:paraId="79B58682" w14:textId="2E6027A3" w:rsidR="00FA6A32" w:rsidRPr="001B4E3F" w:rsidRDefault="00FA6A32" w:rsidP="00D1100D">
            <w:pPr>
              <w:jc w:val="center"/>
              <w:rPr>
                <w:rFonts w:eastAsia="DengXian" w:cstheme="minorHAnsi"/>
                <w:bCs/>
                <w:color w:val="000000" w:themeColor="text1"/>
                <w:sz w:val="20"/>
                <w:szCs w:val="20"/>
                <w:lang w:eastAsia="zh-CN"/>
              </w:rPr>
            </w:pPr>
            <w:r w:rsidRPr="002A64F6">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vAlign w:val="center"/>
          </w:tcPr>
          <w:p w14:paraId="43F62F6C" w14:textId="79F15784" w:rsidR="00FA6A32" w:rsidRPr="001B4E3F" w:rsidRDefault="00D46F14"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0.20</w:t>
            </w:r>
          </w:p>
        </w:tc>
        <w:tc>
          <w:tcPr>
            <w:tcW w:w="296" w:type="pct"/>
            <w:tcBorders>
              <w:top w:val="single" w:sz="4" w:space="0" w:color="auto"/>
              <w:left w:val="dotted" w:sz="4" w:space="0" w:color="auto"/>
              <w:bottom w:val="single" w:sz="4" w:space="0" w:color="auto"/>
              <w:right w:val="single" w:sz="18" w:space="0" w:color="auto"/>
            </w:tcBorders>
            <w:vAlign w:val="center"/>
          </w:tcPr>
          <w:p w14:paraId="5686285C" w14:textId="3AB7652E" w:rsidR="00FA6A32" w:rsidRPr="001B4E3F" w:rsidRDefault="008641D4"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5.17</w:t>
            </w:r>
          </w:p>
        </w:tc>
      </w:tr>
      <w:tr w:rsidR="00A87527" w:rsidRPr="001B4E3F" w14:paraId="0D47336E"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vAlign w:val="center"/>
          </w:tcPr>
          <w:p w14:paraId="7A15C1DB" w14:textId="7EBD2A12" w:rsidR="00A87527" w:rsidRPr="001B4E3F" w:rsidRDefault="00A87527" w:rsidP="00A87527">
            <w:pPr>
              <w:rPr>
                <w:rFonts w:cstheme="minorHAnsi"/>
                <w:b/>
                <w:bCs/>
                <w:i/>
                <w:color w:val="000000" w:themeColor="text1"/>
                <w:sz w:val="20"/>
                <w:szCs w:val="20"/>
              </w:rPr>
            </w:pPr>
            <w:r w:rsidRPr="001B4E3F">
              <w:rPr>
                <w:rFonts w:cstheme="minorHAnsi"/>
                <w:b/>
                <w:bCs/>
                <w:i/>
                <w:color w:val="000000" w:themeColor="text1"/>
                <w:sz w:val="20"/>
                <w:szCs w:val="20"/>
              </w:rPr>
              <w:t>Interaction Terms</w:t>
            </w:r>
          </w:p>
        </w:tc>
        <w:tc>
          <w:tcPr>
            <w:tcW w:w="258" w:type="pct"/>
            <w:tcBorders>
              <w:top w:val="single" w:sz="4" w:space="0" w:color="auto"/>
              <w:left w:val="single" w:sz="18" w:space="0" w:color="auto"/>
              <w:bottom w:val="single" w:sz="4" w:space="0" w:color="auto"/>
            </w:tcBorders>
            <w:vAlign w:val="center"/>
          </w:tcPr>
          <w:p w14:paraId="2FBADBF5" w14:textId="77777777" w:rsidR="00A87527" w:rsidRPr="001B4E3F" w:rsidRDefault="00A87527" w:rsidP="00D1100D">
            <w:pPr>
              <w:jc w:val="center"/>
              <w:rPr>
                <w:rFonts w:eastAsia="DengXian" w:cstheme="minorHAnsi"/>
                <w:bCs/>
                <w:color w:val="000000" w:themeColor="text1"/>
                <w:sz w:val="20"/>
                <w:szCs w:val="20"/>
                <w:lang w:eastAsia="zh-CN"/>
              </w:rPr>
            </w:pPr>
          </w:p>
        </w:tc>
        <w:tc>
          <w:tcPr>
            <w:tcW w:w="287" w:type="pct"/>
            <w:tcBorders>
              <w:top w:val="single" w:sz="4" w:space="0" w:color="auto"/>
              <w:bottom w:val="single" w:sz="4" w:space="0" w:color="auto"/>
              <w:right w:val="single" w:sz="18" w:space="0" w:color="auto"/>
            </w:tcBorders>
            <w:vAlign w:val="center"/>
          </w:tcPr>
          <w:p w14:paraId="2E9500F9" w14:textId="77777777" w:rsidR="00A87527" w:rsidRPr="001B4E3F" w:rsidRDefault="00A87527" w:rsidP="00D1100D">
            <w:pPr>
              <w:jc w:val="center"/>
              <w:rPr>
                <w:rFonts w:eastAsia="DengXian" w:cstheme="minorHAnsi"/>
                <w:bCs/>
                <w:color w:val="000000" w:themeColor="text1"/>
                <w:sz w:val="20"/>
                <w:szCs w:val="20"/>
                <w:lang w:eastAsia="zh-CN"/>
              </w:rPr>
            </w:pPr>
          </w:p>
        </w:tc>
        <w:tc>
          <w:tcPr>
            <w:tcW w:w="287" w:type="pct"/>
            <w:tcBorders>
              <w:top w:val="single" w:sz="4" w:space="0" w:color="auto"/>
              <w:left w:val="single" w:sz="18" w:space="0" w:color="auto"/>
              <w:bottom w:val="single" w:sz="4" w:space="0" w:color="auto"/>
            </w:tcBorders>
            <w:vAlign w:val="center"/>
          </w:tcPr>
          <w:p w14:paraId="2553286D" w14:textId="77777777" w:rsidR="00A87527" w:rsidRPr="001B4E3F" w:rsidRDefault="00A87527" w:rsidP="00D1100D">
            <w:pPr>
              <w:jc w:val="center"/>
              <w:rPr>
                <w:rFonts w:eastAsia="DengXian" w:cstheme="minorHAnsi"/>
                <w:bCs/>
                <w:color w:val="000000" w:themeColor="text1"/>
                <w:sz w:val="20"/>
                <w:szCs w:val="20"/>
                <w:lang w:eastAsia="zh-CN"/>
              </w:rPr>
            </w:pPr>
          </w:p>
        </w:tc>
        <w:tc>
          <w:tcPr>
            <w:tcW w:w="355" w:type="pct"/>
            <w:tcBorders>
              <w:top w:val="single" w:sz="4" w:space="0" w:color="auto"/>
              <w:bottom w:val="single" w:sz="4" w:space="0" w:color="auto"/>
              <w:right w:val="single" w:sz="18" w:space="0" w:color="auto"/>
            </w:tcBorders>
            <w:vAlign w:val="center"/>
          </w:tcPr>
          <w:p w14:paraId="02429A85" w14:textId="77777777" w:rsidR="00A87527" w:rsidRPr="001B4E3F" w:rsidRDefault="00A87527" w:rsidP="00D1100D">
            <w:pPr>
              <w:jc w:val="center"/>
              <w:rPr>
                <w:rFonts w:eastAsia="DengXian" w:cstheme="minorHAnsi"/>
                <w:bCs/>
                <w:color w:val="000000" w:themeColor="text1"/>
                <w:sz w:val="20"/>
                <w:szCs w:val="20"/>
                <w:lang w:eastAsia="zh-CN"/>
              </w:rPr>
            </w:pPr>
          </w:p>
        </w:tc>
        <w:tc>
          <w:tcPr>
            <w:tcW w:w="261" w:type="pct"/>
            <w:tcBorders>
              <w:top w:val="single" w:sz="4" w:space="0" w:color="auto"/>
              <w:left w:val="single" w:sz="18" w:space="0" w:color="auto"/>
              <w:bottom w:val="single" w:sz="4" w:space="0" w:color="auto"/>
            </w:tcBorders>
            <w:vAlign w:val="center"/>
          </w:tcPr>
          <w:p w14:paraId="502E8747" w14:textId="77777777" w:rsidR="00A87527" w:rsidRPr="001B4E3F" w:rsidRDefault="00A87527" w:rsidP="00D1100D">
            <w:pPr>
              <w:jc w:val="center"/>
              <w:rPr>
                <w:rFonts w:cstheme="minorHAnsi"/>
                <w:bCs/>
                <w:color w:val="000000" w:themeColor="text1"/>
                <w:sz w:val="20"/>
                <w:szCs w:val="20"/>
              </w:rPr>
            </w:pPr>
          </w:p>
        </w:tc>
        <w:tc>
          <w:tcPr>
            <w:tcW w:w="280" w:type="pct"/>
            <w:tcBorders>
              <w:top w:val="single" w:sz="4" w:space="0" w:color="auto"/>
              <w:bottom w:val="single" w:sz="4" w:space="0" w:color="auto"/>
              <w:right w:val="single" w:sz="18" w:space="0" w:color="auto"/>
            </w:tcBorders>
            <w:vAlign w:val="center"/>
          </w:tcPr>
          <w:p w14:paraId="24089A05" w14:textId="77777777" w:rsidR="00A87527" w:rsidRPr="001B4E3F" w:rsidRDefault="00A87527" w:rsidP="00D1100D">
            <w:pPr>
              <w:jc w:val="center"/>
              <w:rPr>
                <w:rFonts w:cstheme="minorHAnsi"/>
                <w:bCs/>
                <w:color w:val="000000" w:themeColor="text1"/>
                <w:sz w:val="20"/>
                <w:szCs w:val="20"/>
              </w:rPr>
            </w:pPr>
          </w:p>
        </w:tc>
        <w:tc>
          <w:tcPr>
            <w:tcW w:w="287" w:type="pct"/>
            <w:tcBorders>
              <w:top w:val="single" w:sz="4" w:space="0" w:color="auto"/>
              <w:left w:val="single" w:sz="18" w:space="0" w:color="auto"/>
              <w:bottom w:val="single" w:sz="4" w:space="0" w:color="auto"/>
            </w:tcBorders>
            <w:vAlign w:val="center"/>
          </w:tcPr>
          <w:p w14:paraId="79097985" w14:textId="77777777" w:rsidR="00A87527" w:rsidRPr="001B4E3F" w:rsidRDefault="00A87527" w:rsidP="00D1100D">
            <w:pPr>
              <w:jc w:val="center"/>
              <w:rPr>
                <w:rFonts w:eastAsia="DengXian" w:cstheme="minorHAnsi"/>
                <w:bCs/>
                <w:color w:val="000000" w:themeColor="text1"/>
                <w:sz w:val="20"/>
                <w:szCs w:val="20"/>
                <w:lang w:eastAsia="zh-CN"/>
              </w:rPr>
            </w:pPr>
          </w:p>
        </w:tc>
        <w:tc>
          <w:tcPr>
            <w:tcW w:w="324" w:type="pct"/>
            <w:tcBorders>
              <w:top w:val="single" w:sz="4" w:space="0" w:color="auto"/>
              <w:bottom w:val="single" w:sz="4" w:space="0" w:color="auto"/>
              <w:right w:val="single" w:sz="18" w:space="0" w:color="auto"/>
            </w:tcBorders>
            <w:vAlign w:val="center"/>
          </w:tcPr>
          <w:p w14:paraId="7B87DCFF" w14:textId="77777777" w:rsidR="00A87527" w:rsidRPr="001B4E3F" w:rsidRDefault="00A87527" w:rsidP="00D1100D">
            <w:pPr>
              <w:jc w:val="center"/>
              <w:rPr>
                <w:rFonts w:eastAsia="DengXian" w:cstheme="minorHAnsi"/>
                <w:bCs/>
                <w:color w:val="000000" w:themeColor="text1"/>
                <w:sz w:val="20"/>
                <w:szCs w:val="20"/>
                <w:lang w:eastAsia="zh-CN"/>
              </w:rPr>
            </w:pPr>
          </w:p>
        </w:tc>
        <w:tc>
          <w:tcPr>
            <w:tcW w:w="298" w:type="pct"/>
            <w:tcBorders>
              <w:top w:val="single" w:sz="4" w:space="0" w:color="auto"/>
              <w:left w:val="single" w:sz="18" w:space="0" w:color="auto"/>
              <w:bottom w:val="single" w:sz="4" w:space="0" w:color="auto"/>
              <w:right w:val="dotted" w:sz="4" w:space="0" w:color="auto"/>
            </w:tcBorders>
            <w:vAlign w:val="center"/>
          </w:tcPr>
          <w:p w14:paraId="2636223E" w14:textId="77777777" w:rsidR="00A87527" w:rsidRPr="001B4E3F" w:rsidRDefault="00A87527" w:rsidP="00D1100D">
            <w:pPr>
              <w:jc w:val="center"/>
              <w:rPr>
                <w:rFonts w:eastAsia="DengXian" w:cstheme="minorHAnsi"/>
                <w:bCs/>
                <w:color w:val="000000" w:themeColor="text1"/>
                <w:sz w:val="20"/>
                <w:szCs w:val="20"/>
                <w:lang w:eastAsia="zh-CN"/>
              </w:rPr>
            </w:pPr>
          </w:p>
        </w:tc>
        <w:tc>
          <w:tcPr>
            <w:tcW w:w="296" w:type="pct"/>
            <w:tcBorders>
              <w:top w:val="single" w:sz="4" w:space="0" w:color="auto"/>
              <w:left w:val="dotted" w:sz="4" w:space="0" w:color="auto"/>
              <w:bottom w:val="single" w:sz="4" w:space="0" w:color="auto"/>
              <w:right w:val="single" w:sz="18" w:space="0" w:color="auto"/>
            </w:tcBorders>
            <w:vAlign w:val="center"/>
          </w:tcPr>
          <w:p w14:paraId="05CC64E4" w14:textId="77777777" w:rsidR="00A87527" w:rsidRPr="001B4E3F" w:rsidRDefault="00A87527" w:rsidP="00D1100D">
            <w:pPr>
              <w:jc w:val="center"/>
              <w:rPr>
                <w:rFonts w:eastAsia="DengXian" w:cstheme="minorHAnsi"/>
                <w:bCs/>
                <w:color w:val="000000" w:themeColor="text1"/>
                <w:sz w:val="20"/>
                <w:szCs w:val="20"/>
                <w:lang w:eastAsia="zh-CN"/>
              </w:rPr>
            </w:pPr>
          </w:p>
        </w:tc>
      </w:tr>
      <w:tr w:rsidR="00FA6A32" w:rsidRPr="001B4E3F" w14:paraId="202FDB12"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vAlign w:val="center"/>
          </w:tcPr>
          <w:p w14:paraId="7F8CCA10" w14:textId="77777777" w:rsidR="00FA6A32" w:rsidRPr="001B4E3F" w:rsidRDefault="00FA6A32" w:rsidP="00FA6A32">
            <w:pPr>
              <w:rPr>
                <w:rFonts w:cstheme="minorHAnsi"/>
                <w:iCs/>
                <w:color w:val="000000" w:themeColor="text1"/>
                <w:sz w:val="20"/>
                <w:szCs w:val="20"/>
              </w:rPr>
            </w:pPr>
            <w:r w:rsidRPr="001B4E3F">
              <w:rPr>
                <w:rFonts w:cstheme="minorHAnsi"/>
                <w:iCs/>
                <w:color w:val="000000" w:themeColor="text1"/>
                <w:sz w:val="20"/>
                <w:szCs w:val="20"/>
              </w:rPr>
              <w:t xml:space="preserve">Age 65 or more </w:t>
            </w:r>
            <w:r w:rsidRPr="001B4E3F">
              <w:rPr>
                <w:rFonts w:eastAsia="Times New Roman" w:cstheme="minorHAnsi"/>
                <w:color w:val="000000" w:themeColor="text1"/>
                <w:sz w:val="20"/>
                <w:szCs w:val="20"/>
                <w:lang w:val="en" w:eastAsia="zh-CN"/>
              </w:rPr>
              <w:t>× Male</w:t>
            </w:r>
          </w:p>
        </w:tc>
        <w:tc>
          <w:tcPr>
            <w:tcW w:w="258" w:type="pct"/>
            <w:tcBorders>
              <w:top w:val="single" w:sz="4" w:space="0" w:color="auto"/>
              <w:left w:val="single" w:sz="18" w:space="0" w:color="auto"/>
              <w:bottom w:val="single" w:sz="4" w:space="0" w:color="auto"/>
            </w:tcBorders>
            <w:vAlign w:val="center"/>
          </w:tcPr>
          <w:p w14:paraId="5730D67A" w14:textId="28B163DD" w:rsidR="00FA6A32" w:rsidRPr="001B4E3F" w:rsidRDefault="00DD2AD6" w:rsidP="00D1100D">
            <w:pPr>
              <w:jc w:val="center"/>
              <w:rPr>
                <w:rFonts w:eastAsia="DengXian" w:cstheme="minorHAnsi"/>
                <w:bCs/>
                <w:color w:val="000000" w:themeColor="text1"/>
                <w:sz w:val="20"/>
                <w:szCs w:val="20"/>
                <w:lang w:eastAsia="zh-CN"/>
              </w:rPr>
            </w:pPr>
            <w:r>
              <w:rPr>
                <w:rFonts w:cstheme="minorHAnsi"/>
                <w:sz w:val="20"/>
                <w:szCs w:val="20"/>
              </w:rPr>
              <w:t>0.23</w:t>
            </w:r>
          </w:p>
        </w:tc>
        <w:tc>
          <w:tcPr>
            <w:tcW w:w="287" w:type="pct"/>
            <w:tcBorders>
              <w:top w:val="single" w:sz="4" w:space="0" w:color="auto"/>
              <w:bottom w:val="single" w:sz="4" w:space="0" w:color="auto"/>
              <w:right w:val="single" w:sz="18" w:space="0" w:color="auto"/>
            </w:tcBorders>
            <w:vAlign w:val="center"/>
          </w:tcPr>
          <w:p w14:paraId="07A0DA2B" w14:textId="3850DA12" w:rsidR="00FA6A32" w:rsidRPr="001B4E3F" w:rsidRDefault="00DD2AD6" w:rsidP="00D1100D">
            <w:pPr>
              <w:jc w:val="center"/>
              <w:rPr>
                <w:rFonts w:eastAsia="DengXian" w:cstheme="minorHAnsi"/>
                <w:bCs/>
                <w:color w:val="000000" w:themeColor="text1"/>
                <w:sz w:val="20"/>
                <w:szCs w:val="20"/>
                <w:lang w:eastAsia="zh-CN"/>
              </w:rPr>
            </w:pPr>
            <w:r>
              <w:rPr>
                <w:rFonts w:cstheme="minorHAnsi"/>
                <w:sz w:val="20"/>
                <w:szCs w:val="20"/>
              </w:rPr>
              <w:t>4.55</w:t>
            </w:r>
          </w:p>
        </w:tc>
        <w:tc>
          <w:tcPr>
            <w:tcW w:w="287" w:type="pct"/>
            <w:tcBorders>
              <w:top w:val="single" w:sz="4" w:space="0" w:color="auto"/>
              <w:left w:val="single" w:sz="18" w:space="0" w:color="auto"/>
              <w:bottom w:val="single" w:sz="4" w:space="0" w:color="auto"/>
            </w:tcBorders>
            <w:vAlign w:val="center"/>
          </w:tcPr>
          <w:p w14:paraId="40DE60EA" w14:textId="161CB9FA" w:rsidR="00FA6A32" w:rsidRPr="001B4E3F" w:rsidRDefault="00FA6A32" w:rsidP="00D1100D">
            <w:pPr>
              <w:jc w:val="center"/>
              <w:rPr>
                <w:rFonts w:eastAsia="DengXian" w:cstheme="minorHAnsi"/>
                <w:bCs/>
                <w:color w:val="000000" w:themeColor="text1"/>
                <w:sz w:val="20"/>
                <w:szCs w:val="20"/>
                <w:lang w:eastAsia="zh-CN"/>
              </w:rPr>
            </w:pPr>
            <w:r w:rsidRPr="00F13B79">
              <w:rPr>
                <w:rFonts w:cstheme="minorHAnsi"/>
                <w:color w:val="000000" w:themeColor="text1"/>
                <w:sz w:val="20"/>
                <w:szCs w:val="20"/>
              </w:rPr>
              <w:t>—</w:t>
            </w:r>
          </w:p>
        </w:tc>
        <w:tc>
          <w:tcPr>
            <w:tcW w:w="355" w:type="pct"/>
            <w:tcBorders>
              <w:top w:val="single" w:sz="4" w:space="0" w:color="auto"/>
              <w:bottom w:val="single" w:sz="4" w:space="0" w:color="auto"/>
              <w:right w:val="single" w:sz="18" w:space="0" w:color="auto"/>
            </w:tcBorders>
            <w:vAlign w:val="center"/>
          </w:tcPr>
          <w:p w14:paraId="2E38BAD0" w14:textId="67176BE2" w:rsidR="00FA6A32" w:rsidRPr="001B4E3F" w:rsidRDefault="00FA6A32" w:rsidP="00D1100D">
            <w:pPr>
              <w:jc w:val="center"/>
              <w:rPr>
                <w:rFonts w:eastAsia="DengXian" w:cstheme="minorHAnsi"/>
                <w:bCs/>
                <w:color w:val="000000" w:themeColor="text1"/>
                <w:sz w:val="20"/>
                <w:szCs w:val="20"/>
                <w:lang w:eastAsia="zh-CN"/>
              </w:rPr>
            </w:pPr>
            <w:r w:rsidRPr="00F13B79">
              <w:rPr>
                <w:rFonts w:cstheme="minorHAnsi"/>
                <w:color w:val="000000" w:themeColor="text1"/>
                <w:sz w:val="20"/>
                <w:szCs w:val="20"/>
              </w:rPr>
              <w:t>—</w:t>
            </w:r>
          </w:p>
        </w:tc>
        <w:tc>
          <w:tcPr>
            <w:tcW w:w="261" w:type="pct"/>
            <w:tcBorders>
              <w:top w:val="single" w:sz="4" w:space="0" w:color="auto"/>
              <w:left w:val="single" w:sz="18" w:space="0" w:color="auto"/>
              <w:bottom w:val="single" w:sz="4" w:space="0" w:color="auto"/>
            </w:tcBorders>
            <w:vAlign w:val="center"/>
          </w:tcPr>
          <w:p w14:paraId="5163942E" w14:textId="1C8E4800" w:rsidR="00FA6A32" w:rsidRPr="001B4E3F" w:rsidRDefault="00FA6A32" w:rsidP="00D1100D">
            <w:pPr>
              <w:jc w:val="center"/>
              <w:rPr>
                <w:rFonts w:cstheme="minorHAnsi"/>
                <w:bCs/>
                <w:color w:val="000000" w:themeColor="text1"/>
                <w:sz w:val="20"/>
                <w:szCs w:val="20"/>
              </w:rPr>
            </w:pPr>
            <w:r w:rsidRPr="00E509E8">
              <w:rPr>
                <w:rFonts w:cstheme="minorHAnsi"/>
                <w:color w:val="000000" w:themeColor="text1"/>
                <w:sz w:val="20"/>
                <w:szCs w:val="20"/>
              </w:rPr>
              <w:t>—</w:t>
            </w:r>
          </w:p>
        </w:tc>
        <w:tc>
          <w:tcPr>
            <w:tcW w:w="280" w:type="pct"/>
            <w:tcBorders>
              <w:top w:val="single" w:sz="4" w:space="0" w:color="auto"/>
              <w:bottom w:val="single" w:sz="4" w:space="0" w:color="auto"/>
              <w:right w:val="single" w:sz="18" w:space="0" w:color="auto"/>
            </w:tcBorders>
            <w:vAlign w:val="center"/>
          </w:tcPr>
          <w:p w14:paraId="743881A6" w14:textId="49BA5EF5" w:rsidR="00FA6A32" w:rsidRPr="001B4E3F" w:rsidRDefault="00FA6A32" w:rsidP="00D1100D">
            <w:pPr>
              <w:jc w:val="center"/>
              <w:rPr>
                <w:rFonts w:cstheme="minorHAnsi"/>
                <w:bCs/>
                <w:color w:val="000000" w:themeColor="text1"/>
                <w:sz w:val="20"/>
                <w:szCs w:val="20"/>
              </w:rPr>
            </w:pPr>
            <w:r w:rsidRPr="00E509E8">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36D2AE73" w14:textId="1CA541D5" w:rsidR="00FA6A32" w:rsidRPr="001B4E3F" w:rsidRDefault="00FA6A32" w:rsidP="00D1100D">
            <w:pPr>
              <w:jc w:val="center"/>
              <w:rPr>
                <w:rFonts w:eastAsia="DengXian" w:cstheme="minorHAnsi"/>
                <w:bCs/>
                <w:color w:val="000000" w:themeColor="text1"/>
                <w:sz w:val="20"/>
                <w:szCs w:val="20"/>
                <w:lang w:eastAsia="zh-CN"/>
              </w:rPr>
            </w:pPr>
            <w:r w:rsidRPr="00E509E8">
              <w:rPr>
                <w:rFonts w:cstheme="minorHAnsi"/>
                <w:color w:val="000000" w:themeColor="text1"/>
                <w:sz w:val="20"/>
                <w:szCs w:val="20"/>
              </w:rPr>
              <w:t>—</w:t>
            </w:r>
          </w:p>
        </w:tc>
        <w:tc>
          <w:tcPr>
            <w:tcW w:w="324" w:type="pct"/>
            <w:tcBorders>
              <w:top w:val="single" w:sz="4" w:space="0" w:color="auto"/>
              <w:bottom w:val="single" w:sz="4" w:space="0" w:color="auto"/>
              <w:right w:val="single" w:sz="18" w:space="0" w:color="auto"/>
            </w:tcBorders>
            <w:vAlign w:val="center"/>
          </w:tcPr>
          <w:p w14:paraId="4B7B300B" w14:textId="088F8096" w:rsidR="00FA6A32" w:rsidRPr="001B4E3F" w:rsidRDefault="00FA6A32" w:rsidP="00D1100D">
            <w:pPr>
              <w:jc w:val="center"/>
              <w:rPr>
                <w:rFonts w:eastAsia="DengXian" w:cstheme="minorHAnsi"/>
                <w:bCs/>
                <w:color w:val="000000" w:themeColor="text1"/>
                <w:sz w:val="20"/>
                <w:szCs w:val="20"/>
                <w:lang w:eastAsia="zh-CN"/>
              </w:rPr>
            </w:pPr>
            <w:r w:rsidRPr="00E509E8">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vAlign w:val="center"/>
          </w:tcPr>
          <w:p w14:paraId="4FEEEDA9" w14:textId="0C6F7C98" w:rsidR="00FA6A32" w:rsidRPr="001B4E3F" w:rsidRDefault="00FA6A32"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6" w:type="pct"/>
            <w:tcBorders>
              <w:top w:val="single" w:sz="4" w:space="0" w:color="auto"/>
              <w:left w:val="dotted" w:sz="4" w:space="0" w:color="auto"/>
              <w:bottom w:val="single" w:sz="4" w:space="0" w:color="auto"/>
              <w:right w:val="single" w:sz="18" w:space="0" w:color="auto"/>
            </w:tcBorders>
            <w:vAlign w:val="center"/>
          </w:tcPr>
          <w:p w14:paraId="1C205A2B" w14:textId="2C0B7B62" w:rsidR="00FA6A32" w:rsidRPr="001B4E3F" w:rsidRDefault="00FA6A32"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r>
      <w:tr w:rsidR="00FA6A32" w:rsidRPr="001B4E3F" w14:paraId="18E0A031"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vAlign w:val="center"/>
          </w:tcPr>
          <w:p w14:paraId="66F404E6" w14:textId="77777777" w:rsidR="00FA6A32" w:rsidRPr="001B4E3F" w:rsidRDefault="00FA6A32" w:rsidP="00FA6A32">
            <w:pPr>
              <w:rPr>
                <w:rFonts w:cstheme="minorHAnsi"/>
                <w:iCs/>
                <w:color w:val="000000" w:themeColor="text1"/>
                <w:sz w:val="20"/>
                <w:szCs w:val="20"/>
              </w:rPr>
            </w:pPr>
            <w:r w:rsidRPr="001B4E3F">
              <w:rPr>
                <w:rFonts w:cstheme="minorHAnsi"/>
                <w:iCs/>
                <w:color w:val="000000" w:themeColor="text1"/>
                <w:sz w:val="20"/>
                <w:szCs w:val="20"/>
              </w:rPr>
              <w:t xml:space="preserve">Female </w:t>
            </w:r>
            <w:r w:rsidRPr="001B4E3F">
              <w:rPr>
                <w:rFonts w:eastAsia="Times New Roman" w:cstheme="minorHAnsi"/>
                <w:color w:val="000000" w:themeColor="text1"/>
                <w:sz w:val="20"/>
                <w:szCs w:val="20"/>
                <w:lang w:val="en" w:eastAsia="zh-CN"/>
              </w:rPr>
              <w:t>× Worker</w:t>
            </w:r>
          </w:p>
        </w:tc>
        <w:tc>
          <w:tcPr>
            <w:tcW w:w="258" w:type="pct"/>
            <w:tcBorders>
              <w:top w:val="single" w:sz="4" w:space="0" w:color="auto"/>
              <w:left w:val="single" w:sz="18" w:space="0" w:color="auto"/>
              <w:bottom w:val="single" w:sz="4" w:space="0" w:color="auto"/>
            </w:tcBorders>
            <w:vAlign w:val="center"/>
          </w:tcPr>
          <w:p w14:paraId="3A6CD0B5" w14:textId="2B066900" w:rsidR="00FA6A32" w:rsidRPr="001B4E3F" w:rsidRDefault="00FA6A32"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top w:val="single" w:sz="4" w:space="0" w:color="auto"/>
              <w:bottom w:val="single" w:sz="4" w:space="0" w:color="auto"/>
              <w:right w:val="single" w:sz="18" w:space="0" w:color="auto"/>
            </w:tcBorders>
            <w:vAlign w:val="center"/>
          </w:tcPr>
          <w:p w14:paraId="7B8F91D5" w14:textId="2FF6F1E1" w:rsidR="00FA6A32" w:rsidRPr="001B4E3F" w:rsidRDefault="00FA6A32"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4DDA8FAA" w14:textId="10CAB4A4" w:rsidR="00FA6A32" w:rsidRPr="001B4E3F" w:rsidRDefault="00092CE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-0.11</w:t>
            </w:r>
          </w:p>
        </w:tc>
        <w:tc>
          <w:tcPr>
            <w:tcW w:w="355" w:type="pct"/>
            <w:tcBorders>
              <w:top w:val="single" w:sz="4" w:space="0" w:color="auto"/>
              <w:bottom w:val="single" w:sz="4" w:space="0" w:color="auto"/>
              <w:right w:val="single" w:sz="18" w:space="0" w:color="auto"/>
            </w:tcBorders>
            <w:vAlign w:val="center"/>
          </w:tcPr>
          <w:p w14:paraId="54C64D31" w14:textId="4B80B1B9" w:rsidR="00FA6A32" w:rsidRPr="001B4E3F" w:rsidRDefault="00092CE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-2.43</w:t>
            </w:r>
          </w:p>
        </w:tc>
        <w:tc>
          <w:tcPr>
            <w:tcW w:w="261" w:type="pct"/>
            <w:tcBorders>
              <w:top w:val="single" w:sz="4" w:space="0" w:color="auto"/>
              <w:left w:val="single" w:sz="18" w:space="0" w:color="auto"/>
              <w:bottom w:val="single" w:sz="4" w:space="0" w:color="auto"/>
            </w:tcBorders>
            <w:vAlign w:val="center"/>
          </w:tcPr>
          <w:p w14:paraId="568C21DF" w14:textId="196CF601" w:rsidR="00FA6A32" w:rsidRPr="001B4E3F" w:rsidRDefault="00FA6A32" w:rsidP="00D1100D">
            <w:pPr>
              <w:jc w:val="center"/>
              <w:rPr>
                <w:rFonts w:cstheme="minorHAnsi"/>
                <w:bCs/>
                <w:color w:val="000000" w:themeColor="text1"/>
                <w:sz w:val="20"/>
                <w:szCs w:val="20"/>
              </w:rPr>
            </w:pPr>
            <w:r w:rsidRPr="00E509E8">
              <w:rPr>
                <w:rFonts w:cstheme="minorHAnsi"/>
                <w:color w:val="000000" w:themeColor="text1"/>
                <w:sz w:val="20"/>
                <w:szCs w:val="20"/>
              </w:rPr>
              <w:t>—</w:t>
            </w:r>
          </w:p>
        </w:tc>
        <w:tc>
          <w:tcPr>
            <w:tcW w:w="280" w:type="pct"/>
            <w:tcBorders>
              <w:top w:val="single" w:sz="4" w:space="0" w:color="auto"/>
              <w:bottom w:val="single" w:sz="4" w:space="0" w:color="auto"/>
              <w:right w:val="single" w:sz="18" w:space="0" w:color="auto"/>
            </w:tcBorders>
            <w:vAlign w:val="center"/>
          </w:tcPr>
          <w:p w14:paraId="58FC5661" w14:textId="0DD9BCC4" w:rsidR="00FA6A32" w:rsidRPr="001B4E3F" w:rsidRDefault="00FA6A32" w:rsidP="00D1100D">
            <w:pPr>
              <w:jc w:val="center"/>
              <w:rPr>
                <w:rFonts w:cstheme="minorHAnsi"/>
                <w:bCs/>
                <w:color w:val="000000" w:themeColor="text1"/>
                <w:sz w:val="20"/>
                <w:szCs w:val="20"/>
              </w:rPr>
            </w:pPr>
            <w:r w:rsidRPr="00E509E8">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638AB66E" w14:textId="0ADB4DD7" w:rsidR="00FA6A32" w:rsidRPr="001B4E3F" w:rsidRDefault="00FA6A32" w:rsidP="00D1100D">
            <w:pPr>
              <w:jc w:val="center"/>
              <w:rPr>
                <w:rFonts w:eastAsia="DengXian" w:cstheme="minorHAnsi"/>
                <w:bCs/>
                <w:color w:val="000000" w:themeColor="text1"/>
                <w:sz w:val="20"/>
                <w:szCs w:val="20"/>
                <w:lang w:eastAsia="zh-CN"/>
              </w:rPr>
            </w:pPr>
            <w:r w:rsidRPr="00E509E8">
              <w:rPr>
                <w:rFonts w:cstheme="minorHAnsi"/>
                <w:color w:val="000000" w:themeColor="text1"/>
                <w:sz w:val="20"/>
                <w:szCs w:val="20"/>
              </w:rPr>
              <w:t>—</w:t>
            </w:r>
          </w:p>
        </w:tc>
        <w:tc>
          <w:tcPr>
            <w:tcW w:w="324" w:type="pct"/>
            <w:tcBorders>
              <w:top w:val="single" w:sz="4" w:space="0" w:color="auto"/>
              <w:bottom w:val="single" w:sz="4" w:space="0" w:color="auto"/>
              <w:right w:val="single" w:sz="18" w:space="0" w:color="auto"/>
            </w:tcBorders>
            <w:vAlign w:val="center"/>
          </w:tcPr>
          <w:p w14:paraId="5B858914" w14:textId="0444AF8C" w:rsidR="00FA6A32" w:rsidRPr="001B4E3F" w:rsidRDefault="00FA6A32" w:rsidP="00D1100D">
            <w:pPr>
              <w:jc w:val="center"/>
              <w:rPr>
                <w:rFonts w:eastAsia="DengXian" w:cstheme="minorHAnsi"/>
                <w:bCs/>
                <w:color w:val="000000" w:themeColor="text1"/>
                <w:sz w:val="20"/>
                <w:szCs w:val="20"/>
                <w:lang w:eastAsia="zh-CN"/>
              </w:rPr>
            </w:pPr>
            <w:r w:rsidRPr="00E509E8">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vAlign w:val="center"/>
          </w:tcPr>
          <w:p w14:paraId="2CE8AC6B" w14:textId="4F891FDD" w:rsidR="00FA6A32" w:rsidRPr="001B4E3F" w:rsidRDefault="00FA6A32"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6" w:type="pct"/>
            <w:tcBorders>
              <w:top w:val="single" w:sz="4" w:space="0" w:color="auto"/>
              <w:left w:val="dotted" w:sz="4" w:space="0" w:color="auto"/>
              <w:bottom w:val="single" w:sz="4" w:space="0" w:color="auto"/>
              <w:right w:val="single" w:sz="18" w:space="0" w:color="auto"/>
            </w:tcBorders>
            <w:vAlign w:val="center"/>
          </w:tcPr>
          <w:p w14:paraId="752B4AC7" w14:textId="5A984324" w:rsidR="00FA6A32" w:rsidRPr="001B4E3F" w:rsidRDefault="00FA6A32"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r>
      <w:tr w:rsidR="00FA6A32" w:rsidRPr="001B4E3F" w14:paraId="6841FDEF"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vAlign w:val="center"/>
          </w:tcPr>
          <w:p w14:paraId="7C6E40DA" w14:textId="0D58C647" w:rsidR="00FA6A32" w:rsidRPr="001B4E3F" w:rsidRDefault="00FA6A32" w:rsidP="00FA6A32">
            <w:pPr>
              <w:rPr>
                <w:rFonts w:cstheme="minorHAnsi"/>
                <w:iCs/>
                <w:color w:val="000000" w:themeColor="text1"/>
                <w:sz w:val="20"/>
                <w:szCs w:val="20"/>
              </w:rPr>
            </w:pPr>
            <w:r w:rsidRPr="001B4E3F">
              <w:rPr>
                <w:rFonts w:cstheme="minorHAnsi"/>
                <w:iCs/>
                <w:color w:val="000000" w:themeColor="text1"/>
                <w:sz w:val="20"/>
                <w:szCs w:val="20"/>
              </w:rPr>
              <w:t xml:space="preserve">Child 0-17 years </w:t>
            </w:r>
            <w:r w:rsidRPr="001B4E3F">
              <w:rPr>
                <w:rFonts w:eastAsia="Times New Roman" w:cstheme="minorHAnsi"/>
                <w:color w:val="000000" w:themeColor="text1"/>
                <w:sz w:val="20"/>
                <w:szCs w:val="20"/>
                <w:lang w:val="en" w:eastAsia="zh-CN"/>
              </w:rPr>
              <w:t>× Apartment</w:t>
            </w:r>
          </w:p>
        </w:tc>
        <w:tc>
          <w:tcPr>
            <w:tcW w:w="258" w:type="pct"/>
            <w:tcBorders>
              <w:top w:val="single" w:sz="4" w:space="0" w:color="auto"/>
              <w:left w:val="single" w:sz="18" w:space="0" w:color="auto"/>
              <w:bottom w:val="single" w:sz="4" w:space="0" w:color="auto"/>
            </w:tcBorders>
            <w:vAlign w:val="center"/>
          </w:tcPr>
          <w:p w14:paraId="2CBAEF38" w14:textId="2FAA0627" w:rsidR="00FA6A32" w:rsidRPr="001B4E3F" w:rsidRDefault="00FA6A32"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top w:val="single" w:sz="4" w:space="0" w:color="auto"/>
              <w:bottom w:val="single" w:sz="4" w:space="0" w:color="auto"/>
              <w:right w:val="single" w:sz="18" w:space="0" w:color="auto"/>
            </w:tcBorders>
            <w:vAlign w:val="center"/>
          </w:tcPr>
          <w:p w14:paraId="1A781349" w14:textId="28BACF99" w:rsidR="00FA6A32" w:rsidRPr="001B4E3F" w:rsidRDefault="00FA6A32"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0B888621" w14:textId="232EDE40" w:rsidR="00FA6A32" w:rsidRPr="001B4E3F" w:rsidRDefault="00092CE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0.19</w:t>
            </w:r>
          </w:p>
        </w:tc>
        <w:tc>
          <w:tcPr>
            <w:tcW w:w="355" w:type="pct"/>
            <w:tcBorders>
              <w:top w:val="single" w:sz="4" w:space="0" w:color="auto"/>
              <w:bottom w:val="single" w:sz="4" w:space="0" w:color="auto"/>
              <w:right w:val="single" w:sz="18" w:space="0" w:color="auto"/>
            </w:tcBorders>
            <w:vAlign w:val="center"/>
          </w:tcPr>
          <w:p w14:paraId="0F8E52B8" w14:textId="58110122" w:rsidR="00FA6A32" w:rsidRPr="001B4E3F" w:rsidRDefault="00092CE3" w:rsidP="00D1100D">
            <w:pPr>
              <w:jc w:val="center"/>
              <w:rPr>
                <w:rFonts w:eastAsia="DengXian" w:cstheme="minorHAnsi"/>
                <w:bCs/>
                <w:color w:val="000000" w:themeColor="text1"/>
                <w:sz w:val="20"/>
                <w:szCs w:val="20"/>
                <w:lang w:eastAsia="zh-CN"/>
              </w:rPr>
            </w:pPr>
            <w:r>
              <w:rPr>
                <w:rFonts w:eastAsia="DengXian" w:cstheme="minorHAnsi"/>
                <w:bCs/>
                <w:color w:val="000000" w:themeColor="text1"/>
                <w:sz w:val="20"/>
                <w:szCs w:val="20"/>
                <w:lang w:eastAsia="zh-CN"/>
              </w:rPr>
              <w:t>2.85</w:t>
            </w:r>
          </w:p>
        </w:tc>
        <w:tc>
          <w:tcPr>
            <w:tcW w:w="261" w:type="pct"/>
            <w:tcBorders>
              <w:top w:val="single" w:sz="4" w:space="0" w:color="auto"/>
              <w:left w:val="single" w:sz="18" w:space="0" w:color="auto"/>
              <w:bottom w:val="single" w:sz="4" w:space="0" w:color="auto"/>
            </w:tcBorders>
            <w:vAlign w:val="center"/>
          </w:tcPr>
          <w:p w14:paraId="62080F32" w14:textId="04263B37" w:rsidR="00FA6A32" w:rsidRPr="001B4E3F" w:rsidRDefault="00FA6A32" w:rsidP="00D1100D">
            <w:pPr>
              <w:jc w:val="center"/>
              <w:rPr>
                <w:rFonts w:cstheme="minorHAnsi"/>
                <w:bCs/>
                <w:color w:val="000000" w:themeColor="text1"/>
                <w:sz w:val="20"/>
                <w:szCs w:val="20"/>
              </w:rPr>
            </w:pPr>
            <w:r w:rsidRPr="00E509E8">
              <w:rPr>
                <w:rFonts w:cstheme="minorHAnsi"/>
                <w:color w:val="000000" w:themeColor="text1"/>
                <w:sz w:val="20"/>
                <w:szCs w:val="20"/>
              </w:rPr>
              <w:t>—</w:t>
            </w:r>
          </w:p>
        </w:tc>
        <w:tc>
          <w:tcPr>
            <w:tcW w:w="280" w:type="pct"/>
            <w:tcBorders>
              <w:top w:val="single" w:sz="4" w:space="0" w:color="auto"/>
              <w:bottom w:val="single" w:sz="4" w:space="0" w:color="auto"/>
              <w:right w:val="single" w:sz="18" w:space="0" w:color="auto"/>
            </w:tcBorders>
            <w:vAlign w:val="center"/>
          </w:tcPr>
          <w:p w14:paraId="6A3BCD66" w14:textId="752B63EC" w:rsidR="00FA6A32" w:rsidRPr="001B4E3F" w:rsidRDefault="00FA6A32" w:rsidP="00D1100D">
            <w:pPr>
              <w:jc w:val="center"/>
              <w:rPr>
                <w:rFonts w:cstheme="minorHAnsi"/>
                <w:bCs/>
                <w:color w:val="000000" w:themeColor="text1"/>
                <w:sz w:val="20"/>
                <w:szCs w:val="20"/>
              </w:rPr>
            </w:pPr>
            <w:r w:rsidRPr="00E509E8">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1343B2E6" w14:textId="1A45F332" w:rsidR="00FA6A32" w:rsidRPr="001B4E3F" w:rsidRDefault="00FA6A32" w:rsidP="00D1100D">
            <w:pPr>
              <w:jc w:val="center"/>
              <w:rPr>
                <w:rFonts w:eastAsia="DengXian" w:cstheme="minorHAnsi"/>
                <w:bCs/>
                <w:color w:val="000000" w:themeColor="text1"/>
                <w:sz w:val="20"/>
                <w:szCs w:val="20"/>
                <w:lang w:eastAsia="zh-CN"/>
              </w:rPr>
            </w:pPr>
            <w:r w:rsidRPr="00E509E8">
              <w:rPr>
                <w:rFonts w:cstheme="minorHAnsi"/>
                <w:color w:val="000000" w:themeColor="text1"/>
                <w:sz w:val="20"/>
                <w:szCs w:val="20"/>
              </w:rPr>
              <w:t>—</w:t>
            </w:r>
          </w:p>
        </w:tc>
        <w:tc>
          <w:tcPr>
            <w:tcW w:w="324" w:type="pct"/>
            <w:tcBorders>
              <w:top w:val="single" w:sz="4" w:space="0" w:color="auto"/>
              <w:bottom w:val="single" w:sz="4" w:space="0" w:color="auto"/>
              <w:right w:val="single" w:sz="18" w:space="0" w:color="auto"/>
            </w:tcBorders>
            <w:vAlign w:val="center"/>
          </w:tcPr>
          <w:p w14:paraId="2732EA29" w14:textId="5A0F320C" w:rsidR="00FA6A32" w:rsidRPr="001B4E3F" w:rsidRDefault="00FA6A32" w:rsidP="00D1100D">
            <w:pPr>
              <w:jc w:val="center"/>
              <w:rPr>
                <w:rFonts w:eastAsia="DengXian" w:cstheme="minorHAnsi"/>
                <w:bCs/>
                <w:color w:val="000000" w:themeColor="text1"/>
                <w:sz w:val="20"/>
                <w:szCs w:val="20"/>
                <w:lang w:eastAsia="zh-CN"/>
              </w:rPr>
            </w:pPr>
            <w:r w:rsidRPr="00E509E8">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vAlign w:val="center"/>
          </w:tcPr>
          <w:p w14:paraId="674E011B" w14:textId="1E549E76" w:rsidR="00FA6A32" w:rsidRPr="001B4E3F" w:rsidRDefault="00FA6A32"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c>
          <w:tcPr>
            <w:tcW w:w="296" w:type="pct"/>
            <w:tcBorders>
              <w:top w:val="single" w:sz="4" w:space="0" w:color="auto"/>
              <w:left w:val="dotted" w:sz="4" w:space="0" w:color="auto"/>
              <w:bottom w:val="single" w:sz="4" w:space="0" w:color="auto"/>
              <w:right w:val="single" w:sz="18" w:space="0" w:color="auto"/>
            </w:tcBorders>
            <w:vAlign w:val="center"/>
          </w:tcPr>
          <w:p w14:paraId="368D5D53" w14:textId="2F4FDB4D" w:rsidR="00FA6A32" w:rsidRPr="001B4E3F" w:rsidRDefault="00FA6A32" w:rsidP="00D1100D">
            <w:pPr>
              <w:jc w:val="center"/>
              <w:rPr>
                <w:rFonts w:eastAsia="DengXian" w:cstheme="minorHAnsi"/>
                <w:bCs/>
                <w:color w:val="000000" w:themeColor="text1"/>
                <w:sz w:val="20"/>
                <w:szCs w:val="20"/>
                <w:lang w:eastAsia="zh-CN"/>
              </w:rPr>
            </w:pPr>
            <w:r w:rsidRPr="001B4E3F">
              <w:rPr>
                <w:rFonts w:cstheme="minorHAnsi"/>
                <w:color w:val="000000" w:themeColor="text1"/>
                <w:sz w:val="20"/>
                <w:szCs w:val="20"/>
              </w:rPr>
              <w:t>—</w:t>
            </w:r>
          </w:p>
        </w:tc>
      </w:tr>
      <w:tr w:rsidR="00A87527" w:rsidRPr="001B4E3F" w14:paraId="6FB059F6"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vAlign w:val="center"/>
          </w:tcPr>
          <w:p w14:paraId="46B7B049" w14:textId="77777777" w:rsidR="00A87527" w:rsidRPr="001B4E3F" w:rsidRDefault="00A87527" w:rsidP="00A87527">
            <w:pPr>
              <w:rPr>
                <w:rFonts w:cstheme="minorHAnsi"/>
                <w:b/>
                <w:bCs/>
                <w:iCs/>
                <w:color w:val="000000" w:themeColor="text1"/>
                <w:sz w:val="20"/>
                <w:szCs w:val="20"/>
              </w:rPr>
            </w:pPr>
            <w:r w:rsidRPr="001B4E3F">
              <w:rPr>
                <w:rFonts w:cstheme="minorHAnsi"/>
                <w:b/>
                <w:bCs/>
                <w:iCs/>
                <w:color w:val="000000" w:themeColor="text1"/>
                <w:sz w:val="20"/>
                <w:szCs w:val="20"/>
              </w:rPr>
              <w:t xml:space="preserve">Thresholds </w:t>
            </w:r>
          </w:p>
        </w:tc>
        <w:tc>
          <w:tcPr>
            <w:tcW w:w="258" w:type="pct"/>
            <w:tcBorders>
              <w:top w:val="single" w:sz="4" w:space="0" w:color="auto"/>
              <w:left w:val="single" w:sz="18" w:space="0" w:color="auto"/>
              <w:bottom w:val="single" w:sz="4" w:space="0" w:color="auto"/>
            </w:tcBorders>
            <w:vAlign w:val="center"/>
          </w:tcPr>
          <w:p w14:paraId="0FF2C108" w14:textId="77777777" w:rsidR="00A87527" w:rsidRPr="001B4E3F" w:rsidRDefault="00A87527" w:rsidP="00D1100D">
            <w:pPr>
              <w:jc w:val="center"/>
              <w:rPr>
                <w:rFonts w:eastAsia="DengXian" w:cstheme="minorHAnsi"/>
                <w:bCs/>
                <w:color w:val="000000" w:themeColor="text1"/>
                <w:sz w:val="20"/>
                <w:szCs w:val="20"/>
                <w:lang w:eastAsia="zh-CN"/>
              </w:rPr>
            </w:pPr>
          </w:p>
        </w:tc>
        <w:tc>
          <w:tcPr>
            <w:tcW w:w="287" w:type="pct"/>
            <w:tcBorders>
              <w:top w:val="single" w:sz="4" w:space="0" w:color="auto"/>
              <w:bottom w:val="single" w:sz="4" w:space="0" w:color="auto"/>
              <w:right w:val="single" w:sz="18" w:space="0" w:color="auto"/>
            </w:tcBorders>
            <w:vAlign w:val="center"/>
          </w:tcPr>
          <w:p w14:paraId="6EE40195" w14:textId="77777777" w:rsidR="00A87527" w:rsidRPr="001B4E3F" w:rsidRDefault="00A87527" w:rsidP="00D1100D">
            <w:pPr>
              <w:jc w:val="center"/>
              <w:rPr>
                <w:rFonts w:eastAsia="DengXian" w:cstheme="minorHAnsi"/>
                <w:bCs/>
                <w:color w:val="000000" w:themeColor="text1"/>
                <w:sz w:val="20"/>
                <w:szCs w:val="20"/>
                <w:lang w:eastAsia="zh-CN"/>
              </w:rPr>
            </w:pPr>
          </w:p>
        </w:tc>
        <w:tc>
          <w:tcPr>
            <w:tcW w:w="287" w:type="pct"/>
            <w:tcBorders>
              <w:top w:val="single" w:sz="4" w:space="0" w:color="auto"/>
              <w:left w:val="single" w:sz="18" w:space="0" w:color="auto"/>
              <w:bottom w:val="single" w:sz="4" w:space="0" w:color="auto"/>
            </w:tcBorders>
            <w:vAlign w:val="center"/>
          </w:tcPr>
          <w:p w14:paraId="3C1D9B61" w14:textId="77777777" w:rsidR="00A87527" w:rsidRPr="001B4E3F" w:rsidRDefault="00A87527" w:rsidP="00D1100D">
            <w:pPr>
              <w:jc w:val="center"/>
              <w:rPr>
                <w:rFonts w:eastAsia="DengXian" w:cstheme="minorHAnsi"/>
                <w:bCs/>
                <w:color w:val="000000" w:themeColor="text1"/>
                <w:sz w:val="20"/>
                <w:szCs w:val="20"/>
                <w:lang w:eastAsia="zh-CN"/>
              </w:rPr>
            </w:pPr>
          </w:p>
        </w:tc>
        <w:tc>
          <w:tcPr>
            <w:tcW w:w="355" w:type="pct"/>
            <w:tcBorders>
              <w:top w:val="single" w:sz="4" w:space="0" w:color="auto"/>
              <w:bottom w:val="single" w:sz="4" w:space="0" w:color="auto"/>
              <w:right w:val="single" w:sz="18" w:space="0" w:color="auto"/>
            </w:tcBorders>
            <w:vAlign w:val="center"/>
          </w:tcPr>
          <w:p w14:paraId="56DEA198" w14:textId="77777777" w:rsidR="00A87527" w:rsidRPr="001B4E3F" w:rsidRDefault="00A87527" w:rsidP="00D1100D">
            <w:pPr>
              <w:jc w:val="center"/>
              <w:rPr>
                <w:rFonts w:eastAsia="DengXian" w:cstheme="minorHAnsi"/>
                <w:bCs/>
                <w:color w:val="000000" w:themeColor="text1"/>
                <w:sz w:val="20"/>
                <w:szCs w:val="20"/>
                <w:lang w:eastAsia="zh-CN"/>
              </w:rPr>
            </w:pPr>
          </w:p>
        </w:tc>
        <w:tc>
          <w:tcPr>
            <w:tcW w:w="261" w:type="pct"/>
            <w:tcBorders>
              <w:top w:val="single" w:sz="4" w:space="0" w:color="auto"/>
              <w:left w:val="single" w:sz="18" w:space="0" w:color="auto"/>
              <w:bottom w:val="single" w:sz="4" w:space="0" w:color="auto"/>
            </w:tcBorders>
            <w:vAlign w:val="center"/>
          </w:tcPr>
          <w:p w14:paraId="35EA1764" w14:textId="77777777" w:rsidR="00A87527" w:rsidRPr="001B4E3F" w:rsidRDefault="00A87527" w:rsidP="00D1100D">
            <w:pPr>
              <w:jc w:val="center"/>
              <w:rPr>
                <w:rFonts w:cstheme="minorHAnsi"/>
                <w:bCs/>
                <w:color w:val="000000" w:themeColor="text1"/>
                <w:sz w:val="20"/>
                <w:szCs w:val="20"/>
              </w:rPr>
            </w:pPr>
          </w:p>
        </w:tc>
        <w:tc>
          <w:tcPr>
            <w:tcW w:w="280" w:type="pct"/>
            <w:tcBorders>
              <w:top w:val="single" w:sz="4" w:space="0" w:color="auto"/>
              <w:bottom w:val="single" w:sz="4" w:space="0" w:color="auto"/>
              <w:right w:val="single" w:sz="18" w:space="0" w:color="auto"/>
            </w:tcBorders>
            <w:vAlign w:val="center"/>
          </w:tcPr>
          <w:p w14:paraId="709022A1" w14:textId="77777777" w:rsidR="00A87527" w:rsidRPr="001B4E3F" w:rsidRDefault="00A87527" w:rsidP="00D1100D">
            <w:pPr>
              <w:jc w:val="center"/>
              <w:rPr>
                <w:rFonts w:cstheme="minorHAnsi"/>
                <w:bCs/>
                <w:color w:val="000000" w:themeColor="text1"/>
                <w:sz w:val="20"/>
                <w:szCs w:val="20"/>
              </w:rPr>
            </w:pPr>
          </w:p>
        </w:tc>
        <w:tc>
          <w:tcPr>
            <w:tcW w:w="287" w:type="pct"/>
            <w:tcBorders>
              <w:top w:val="single" w:sz="4" w:space="0" w:color="auto"/>
              <w:left w:val="single" w:sz="18" w:space="0" w:color="auto"/>
              <w:bottom w:val="single" w:sz="4" w:space="0" w:color="auto"/>
            </w:tcBorders>
            <w:vAlign w:val="center"/>
          </w:tcPr>
          <w:p w14:paraId="648D6961" w14:textId="77777777" w:rsidR="00A87527" w:rsidRPr="001B4E3F" w:rsidRDefault="00A87527" w:rsidP="00D1100D">
            <w:pPr>
              <w:jc w:val="center"/>
              <w:rPr>
                <w:rFonts w:eastAsia="DengXian" w:cstheme="minorHAnsi"/>
                <w:bCs/>
                <w:color w:val="000000" w:themeColor="text1"/>
                <w:sz w:val="20"/>
                <w:szCs w:val="20"/>
                <w:lang w:eastAsia="zh-CN"/>
              </w:rPr>
            </w:pPr>
          </w:p>
        </w:tc>
        <w:tc>
          <w:tcPr>
            <w:tcW w:w="324" w:type="pct"/>
            <w:tcBorders>
              <w:top w:val="single" w:sz="4" w:space="0" w:color="auto"/>
              <w:bottom w:val="single" w:sz="4" w:space="0" w:color="auto"/>
              <w:right w:val="single" w:sz="18" w:space="0" w:color="auto"/>
            </w:tcBorders>
            <w:vAlign w:val="center"/>
          </w:tcPr>
          <w:p w14:paraId="2010A7D9" w14:textId="77777777" w:rsidR="00A87527" w:rsidRPr="001B4E3F" w:rsidRDefault="00A87527" w:rsidP="00D1100D">
            <w:pPr>
              <w:jc w:val="center"/>
              <w:rPr>
                <w:rFonts w:eastAsia="DengXian" w:cstheme="minorHAnsi"/>
                <w:bCs/>
                <w:color w:val="000000" w:themeColor="text1"/>
                <w:sz w:val="20"/>
                <w:szCs w:val="20"/>
                <w:lang w:eastAsia="zh-CN"/>
              </w:rPr>
            </w:pPr>
          </w:p>
        </w:tc>
        <w:tc>
          <w:tcPr>
            <w:tcW w:w="298" w:type="pct"/>
            <w:tcBorders>
              <w:top w:val="single" w:sz="4" w:space="0" w:color="auto"/>
              <w:left w:val="single" w:sz="18" w:space="0" w:color="auto"/>
              <w:bottom w:val="single" w:sz="4" w:space="0" w:color="auto"/>
              <w:right w:val="dotted" w:sz="4" w:space="0" w:color="auto"/>
            </w:tcBorders>
            <w:vAlign w:val="center"/>
          </w:tcPr>
          <w:p w14:paraId="3A04021B" w14:textId="77777777" w:rsidR="00A87527" w:rsidRPr="001B4E3F" w:rsidRDefault="00A87527" w:rsidP="00D1100D">
            <w:pPr>
              <w:jc w:val="center"/>
              <w:rPr>
                <w:rFonts w:eastAsia="DengXian" w:cstheme="minorHAnsi"/>
                <w:bCs/>
                <w:color w:val="000000" w:themeColor="text1"/>
                <w:sz w:val="20"/>
                <w:szCs w:val="20"/>
                <w:lang w:eastAsia="zh-CN"/>
              </w:rPr>
            </w:pPr>
          </w:p>
        </w:tc>
        <w:tc>
          <w:tcPr>
            <w:tcW w:w="296" w:type="pct"/>
            <w:tcBorders>
              <w:top w:val="single" w:sz="4" w:space="0" w:color="auto"/>
              <w:left w:val="dotted" w:sz="4" w:space="0" w:color="auto"/>
              <w:bottom w:val="single" w:sz="4" w:space="0" w:color="auto"/>
              <w:right w:val="single" w:sz="18" w:space="0" w:color="auto"/>
            </w:tcBorders>
            <w:vAlign w:val="center"/>
          </w:tcPr>
          <w:p w14:paraId="46D18A38" w14:textId="77777777" w:rsidR="00A87527" w:rsidRPr="001B4E3F" w:rsidRDefault="00A87527" w:rsidP="00D1100D">
            <w:pPr>
              <w:jc w:val="center"/>
              <w:rPr>
                <w:rFonts w:eastAsia="DengXian" w:cstheme="minorHAnsi"/>
                <w:bCs/>
                <w:color w:val="000000" w:themeColor="text1"/>
                <w:sz w:val="20"/>
                <w:szCs w:val="20"/>
                <w:lang w:eastAsia="zh-CN"/>
              </w:rPr>
            </w:pPr>
          </w:p>
        </w:tc>
      </w:tr>
      <w:tr w:rsidR="00555DEC" w:rsidRPr="001B4E3F" w14:paraId="38C3D9AD" w14:textId="77777777" w:rsidTr="00E47142">
        <w:trPr>
          <w:trHeight w:val="20"/>
        </w:trPr>
        <w:tc>
          <w:tcPr>
            <w:tcW w:w="2066" w:type="pct"/>
            <w:gridSpan w:val="2"/>
            <w:tcBorders>
              <w:top w:val="single" w:sz="4" w:space="0" w:color="auto"/>
              <w:left w:val="single" w:sz="18" w:space="0" w:color="auto"/>
              <w:right w:val="single" w:sz="18" w:space="0" w:color="auto"/>
            </w:tcBorders>
          </w:tcPr>
          <w:p w14:paraId="5B78277B" w14:textId="77777777" w:rsidR="00555DEC" w:rsidRPr="001B4E3F" w:rsidRDefault="00555DEC" w:rsidP="00555DEC">
            <w:pPr>
              <w:ind w:left="144"/>
              <w:rPr>
                <w:rFonts w:cstheme="minorHAnsi"/>
                <w:iCs/>
                <w:color w:val="000000" w:themeColor="text1"/>
                <w:sz w:val="20"/>
                <w:szCs w:val="20"/>
              </w:rPr>
            </w:pPr>
            <w:r w:rsidRPr="001B4E3F">
              <w:rPr>
                <w:rFonts w:cstheme="minorHAnsi"/>
                <w:color w:val="000000" w:themeColor="text1"/>
                <w:sz w:val="20"/>
                <w:szCs w:val="20"/>
              </w:rPr>
              <w:t>1|2</w:t>
            </w:r>
          </w:p>
        </w:tc>
        <w:tc>
          <w:tcPr>
            <w:tcW w:w="258" w:type="pct"/>
            <w:tcBorders>
              <w:top w:val="single" w:sz="4" w:space="0" w:color="auto"/>
              <w:left w:val="single" w:sz="18" w:space="0" w:color="auto"/>
            </w:tcBorders>
            <w:vAlign w:val="center"/>
          </w:tcPr>
          <w:p w14:paraId="2B8F6FED" w14:textId="0FDD76F9" w:rsidR="00555DEC" w:rsidRPr="000C310D" w:rsidRDefault="00555DEC" w:rsidP="00D1100D">
            <w:pPr>
              <w:jc w:val="center"/>
              <w:rPr>
                <w:rFonts w:eastAsia="DengXian" w:cstheme="minorHAnsi"/>
                <w:bCs/>
                <w:color w:val="000000" w:themeColor="text1"/>
                <w:sz w:val="20"/>
                <w:szCs w:val="20"/>
                <w:lang w:eastAsia="zh-CN"/>
              </w:rPr>
            </w:pPr>
            <w:r w:rsidRPr="00E47142">
              <w:rPr>
                <w:sz w:val="20"/>
                <w:szCs w:val="20"/>
              </w:rPr>
              <w:t>-0.33</w:t>
            </w:r>
          </w:p>
        </w:tc>
        <w:tc>
          <w:tcPr>
            <w:tcW w:w="287" w:type="pct"/>
            <w:tcBorders>
              <w:top w:val="single" w:sz="4" w:space="0" w:color="auto"/>
              <w:right w:val="single" w:sz="18" w:space="0" w:color="auto"/>
            </w:tcBorders>
            <w:vAlign w:val="center"/>
          </w:tcPr>
          <w:p w14:paraId="38C5B38F" w14:textId="66DBEA5B" w:rsidR="00555DEC" w:rsidRPr="000C310D" w:rsidRDefault="00555DEC" w:rsidP="00D1100D">
            <w:pPr>
              <w:jc w:val="center"/>
              <w:rPr>
                <w:rFonts w:eastAsia="DengXian" w:cstheme="minorHAnsi"/>
                <w:bCs/>
                <w:color w:val="000000" w:themeColor="text1"/>
                <w:sz w:val="20"/>
                <w:szCs w:val="20"/>
                <w:lang w:eastAsia="zh-CN"/>
              </w:rPr>
            </w:pPr>
            <w:r w:rsidRPr="00E47142">
              <w:rPr>
                <w:sz w:val="20"/>
                <w:szCs w:val="20"/>
              </w:rPr>
              <w:t>-4.</w:t>
            </w:r>
            <w:r>
              <w:rPr>
                <w:sz w:val="20"/>
                <w:szCs w:val="20"/>
              </w:rPr>
              <w:t>10</w:t>
            </w:r>
          </w:p>
        </w:tc>
        <w:tc>
          <w:tcPr>
            <w:tcW w:w="287" w:type="pct"/>
            <w:tcBorders>
              <w:top w:val="single" w:sz="4" w:space="0" w:color="auto"/>
              <w:left w:val="single" w:sz="18" w:space="0" w:color="auto"/>
            </w:tcBorders>
            <w:vAlign w:val="center"/>
          </w:tcPr>
          <w:p w14:paraId="13865456" w14:textId="1C740C3D" w:rsidR="00555DEC" w:rsidRPr="00ED7C31" w:rsidRDefault="00555DEC" w:rsidP="00D1100D">
            <w:pPr>
              <w:jc w:val="center"/>
              <w:rPr>
                <w:rFonts w:eastAsia="DengXian" w:cstheme="minorHAnsi"/>
                <w:bCs/>
                <w:color w:val="000000" w:themeColor="text1"/>
                <w:sz w:val="20"/>
                <w:szCs w:val="20"/>
                <w:lang w:eastAsia="zh-CN"/>
              </w:rPr>
            </w:pPr>
            <w:r w:rsidRPr="00E47142">
              <w:rPr>
                <w:sz w:val="20"/>
                <w:szCs w:val="20"/>
              </w:rPr>
              <w:t>1.04</w:t>
            </w:r>
          </w:p>
        </w:tc>
        <w:tc>
          <w:tcPr>
            <w:tcW w:w="355" w:type="pct"/>
            <w:tcBorders>
              <w:top w:val="single" w:sz="4" w:space="0" w:color="auto"/>
              <w:right w:val="single" w:sz="18" w:space="0" w:color="auto"/>
            </w:tcBorders>
            <w:vAlign w:val="center"/>
          </w:tcPr>
          <w:p w14:paraId="235E237D" w14:textId="29F1AF21" w:rsidR="00555DEC" w:rsidRPr="00ED7C31" w:rsidRDefault="00555DEC" w:rsidP="00D1100D">
            <w:pPr>
              <w:jc w:val="center"/>
              <w:rPr>
                <w:rFonts w:eastAsia="DengXian" w:cstheme="minorHAnsi"/>
                <w:bCs/>
                <w:color w:val="000000" w:themeColor="text1"/>
                <w:sz w:val="20"/>
                <w:szCs w:val="20"/>
                <w:lang w:eastAsia="zh-CN"/>
              </w:rPr>
            </w:pPr>
            <w:r w:rsidRPr="00E47142">
              <w:rPr>
                <w:sz w:val="20"/>
                <w:szCs w:val="20"/>
              </w:rPr>
              <w:t>12.26</w:t>
            </w:r>
          </w:p>
        </w:tc>
        <w:tc>
          <w:tcPr>
            <w:tcW w:w="261" w:type="pct"/>
            <w:tcBorders>
              <w:top w:val="single" w:sz="4" w:space="0" w:color="auto"/>
              <w:left w:val="single" w:sz="18" w:space="0" w:color="auto"/>
            </w:tcBorders>
            <w:vAlign w:val="center"/>
          </w:tcPr>
          <w:p w14:paraId="6D842762" w14:textId="7D73B978" w:rsidR="00555DEC" w:rsidRPr="00447341" w:rsidRDefault="00555DEC" w:rsidP="00D1100D">
            <w:pPr>
              <w:jc w:val="center"/>
              <w:rPr>
                <w:rFonts w:cstheme="minorHAnsi"/>
                <w:bCs/>
                <w:color w:val="000000" w:themeColor="text1"/>
                <w:sz w:val="20"/>
                <w:szCs w:val="20"/>
              </w:rPr>
            </w:pPr>
            <w:r w:rsidRPr="00E47142">
              <w:rPr>
                <w:sz w:val="20"/>
                <w:szCs w:val="20"/>
              </w:rPr>
              <w:t>0.2</w:t>
            </w:r>
            <w:r>
              <w:rPr>
                <w:sz w:val="20"/>
                <w:szCs w:val="20"/>
              </w:rPr>
              <w:t>8</w:t>
            </w:r>
          </w:p>
        </w:tc>
        <w:tc>
          <w:tcPr>
            <w:tcW w:w="280" w:type="pct"/>
            <w:tcBorders>
              <w:top w:val="single" w:sz="4" w:space="0" w:color="auto"/>
              <w:right w:val="single" w:sz="18" w:space="0" w:color="auto"/>
            </w:tcBorders>
            <w:vAlign w:val="center"/>
          </w:tcPr>
          <w:p w14:paraId="01E7C48E" w14:textId="021D7685" w:rsidR="00555DEC" w:rsidRPr="00447341" w:rsidRDefault="00555DEC" w:rsidP="00D1100D">
            <w:pPr>
              <w:jc w:val="center"/>
              <w:rPr>
                <w:rFonts w:cstheme="minorHAnsi"/>
                <w:bCs/>
                <w:color w:val="000000" w:themeColor="text1"/>
                <w:sz w:val="20"/>
                <w:szCs w:val="20"/>
              </w:rPr>
            </w:pPr>
            <w:r w:rsidRPr="00E47142">
              <w:rPr>
                <w:sz w:val="20"/>
                <w:szCs w:val="20"/>
              </w:rPr>
              <w:t>3.30</w:t>
            </w:r>
          </w:p>
        </w:tc>
        <w:tc>
          <w:tcPr>
            <w:tcW w:w="287" w:type="pct"/>
            <w:tcBorders>
              <w:top w:val="single" w:sz="4" w:space="0" w:color="auto"/>
              <w:left w:val="single" w:sz="18" w:space="0" w:color="auto"/>
            </w:tcBorders>
            <w:vAlign w:val="center"/>
          </w:tcPr>
          <w:p w14:paraId="336C2912" w14:textId="40EF0323" w:rsidR="00555DEC" w:rsidRPr="00555DEC" w:rsidRDefault="00555DEC" w:rsidP="00D1100D">
            <w:pPr>
              <w:jc w:val="center"/>
              <w:rPr>
                <w:rFonts w:eastAsia="DengXian" w:cstheme="minorHAnsi"/>
                <w:bCs/>
                <w:color w:val="000000" w:themeColor="text1"/>
                <w:sz w:val="20"/>
                <w:szCs w:val="20"/>
                <w:lang w:eastAsia="zh-CN"/>
              </w:rPr>
            </w:pPr>
            <w:r w:rsidRPr="00E47142">
              <w:rPr>
                <w:sz w:val="20"/>
                <w:szCs w:val="20"/>
              </w:rPr>
              <w:t>0.05</w:t>
            </w:r>
          </w:p>
        </w:tc>
        <w:tc>
          <w:tcPr>
            <w:tcW w:w="324" w:type="pct"/>
            <w:tcBorders>
              <w:top w:val="single" w:sz="4" w:space="0" w:color="auto"/>
              <w:right w:val="single" w:sz="18" w:space="0" w:color="auto"/>
            </w:tcBorders>
            <w:vAlign w:val="center"/>
          </w:tcPr>
          <w:p w14:paraId="577054D5" w14:textId="4D3F369A" w:rsidR="00555DEC" w:rsidRPr="00555DEC" w:rsidRDefault="00555DEC" w:rsidP="00D1100D">
            <w:pPr>
              <w:jc w:val="center"/>
              <w:rPr>
                <w:rFonts w:eastAsia="DengXian" w:cstheme="minorHAnsi"/>
                <w:bCs/>
                <w:color w:val="000000" w:themeColor="text1"/>
                <w:sz w:val="20"/>
                <w:szCs w:val="20"/>
                <w:lang w:eastAsia="zh-CN"/>
              </w:rPr>
            </w:pPr>
            <w:r w:rsidRPr="00E47142">
              <w:rPr>
                <w:sz w:val="20"/>
                <w:szCs w:val="20"/>
              </w:rPr>
              <w:t>0.60</w:t>
            </w:r>
          </w:p>
        </w:tc>
        <w:tc>
          <w:tcPr>
            <w:tcW w:w="298" w:type="pct"/>
            <w:tcBorders>
              <w:top w:val="single" w:sz="4" w:space="0" w:color="auto"/>
              <w:left w:val="single" w:sz="18" w:space="0" w:color="auto"/>
              <w:bottom w:val="dotted" w:sz="4" w:space="0" w:color="auto"/>
              <w:right w:val="dotted" w:sz="4" w:space="0" w:color="auto"/>
            </w:tcBorders>
            <w:vAlign w:val="center"/>
          </w:tcPr>
          <w:p w14:paraId="0B735031" w14:textId="6B3E0926" w:rsidR="00555DEC" w:rsidRPr="0009669F" w:rsidRDefault="00555DEC" w:rsidP="00D1100D">
            <w:pPr>
              <w:jc w:val="center"/>
              <w:rPr>
                <w:rFonts w:eastAsia="DengXian" w:cstheme="minorHAnsi"/>
                <w:bCs/>
                <w:color w:val="000000" w:themeColor="text1"/>
                <w:sz w:val="20"/>
                <w:szCs w:val="20"/>
                <w:lang w:eastAsia="zh-CN"/>
              </w:rPr>
            </w:pPr>
            <w:r w:rsidRPr="00E47142">
              <w:rPr>
                <w:sz w:val="20"/>
                <w:szCs w:val="20"/>
              </w:rPr>
              <w:t>-1.02</w:t>
            </w:r>
          </w:p>
        </w:tc>
        <w:tc>
          <w:tcPr>
            <w:tcW w:w="296" w:type="pct"/>
            <w:tcBorders>
              <w:top w:val="single" w:sz="4" w:space="0" w:color="auto"/>
              <w:left w:val="dotted" w:sz="4" w:space="0" w:color="auto"/>
              <w:bottom w:val="dotted" w:sz="4" w:space="0" w:color="auto"/>
              <w:right w:val="single" w:sz="18" w:space="0" w:color="auto"/>
            </w:tcBorders>
            <w:vAlign w:val="center"/>
          </w:tcPr>
          <w:p w14:paraId="61D80EFD" w14:textId="6E7B5B06" w:rsidR="00555DEC" w:rsidRPr="0009669F" w:rsidRDefault="00555DEC" w:rsidP="00D1100D">
            <w:pPr>
              <w:jc w:val="center"/>
              <w:rPr>
                <w:rFonts w:eastAsia="DengXian" w:cstheme="minorHAnsi"/>
                <w:bCs/>
                <w:color w:val="000000" w:themeColor="text1"/>
                <w:sz w:val="20"/>
                <w:szCs w:val="20"/>
                <w:lang w:eastAsia="zh-CN"/>
              </w:rPr>
            </w:pPr>
            <w:r w:rsidRPr="00E47142">
              <w:rPr>
                <w:sz w:val="20"/>
                <w:szCs w:val="20"/>
              </w:rPr>
              <w:t>-13.6</w:t>
            </w:r>
            <w:r>
              <w:rPr>
                <w:sz w:val="20"/>
                <w:szCs w:val="20"/>
              </w:rPr>
              <w:t>9</w:t>
            </w:r>
          </w:p>
        </w:tc>
      </w:tr>
      <w:tr w:rsidR="00555DEC" w:rsidRPr="001B4E3F" w14:paraId="365D70F1" w14:textId="77777777" w:rsidTr="00E47142">
        <w:trPr>
          <w:trHeight w:val="20"/>
        </w:trPr>
        <w:tc>
          <w:tcPr>
            <w:tcW w:w="2066" w:type="pct"/>
            <w:gridSpan w:val="2"/>
            <w:tcBorders>
              <w:left w:val="single" w:sz="18" w:space="0" w:color="auto"/>
              <w:right w:val="single" w:sz="18" w:space="0" w:color="auto"/>
            </w:tcBorders>
          </w:tcPr>
          <w:p w14:paraId="4C828C8D" w14:textId="77777777" w:rsidR="00555DEC" w:rsidRPr="001B4E3F" w:rsidRDefault="00555DEC" w:rsidP="00555DEC">
            <w:pPr>
              <w:ind w:left="144"/>
              <w:rPr>
                <w:rFonts w:cstheme="minorHAnsi"/>
                <w:iCs/>
                <w:color w:val="000000" w:themeColor="text1"/>
                <w:sz w:val="20"/>
                <w:szCs w:val="20"/>
              </w:rPr>
            </w:pPr>
            <w:r w:rsidRPr="001B4E3F">
              <w:rPr>
                <w:rFonts w:cstheme="minorHAnsi"/>
                <w:color w:val="000000" w:themeColor="text1"/>
                <w:sz w:val="20"/>
                <w:szCs w:val="20"/>
              </w:rPr>
              <w:t>2|3</w:t>
            </w:r>
          </w:p>
        </w:tc>
        <w:tc>
          <w:tcPr>
            <w:tcW w:w="258" w:type="pct"/>
            <w:tcBorders>
              <w:left w:val="single" w:sz="18" w:space="0" w:color="auto"/>
            </w:tcBorders>
            <w:vAlign w:val="center"/>
          </w:tcPr>
          <w:p w14:paraId="4756DABC" w14:textId="3239463F" w:rsidR="00555DEC" w:rsidRPr="000C310D" w:rsidRDefault="00555DEC" w:rsidP="00D1100D">
            <w:pPr>
              <w:jc w:val="center"/>
              <w:rPr>
                <w:rFonts w:eastAsia="DengXian" w:cstheme="minorHAnsi"/>
                <w:bCs/>
                <w:color w:val="000000" w:themeColor="text1"/>
                <w:sz w:val="20"/>
                <w:szCs w:val="20"/>
                <w:lang w:eastAsia="zh-CN"/>
              </w:rPr>
            </w:pPr>
            <w:r w:rsidRPr="00E47142">
              <w:rPr>
                <w:sz w:val="20"/>
                <w:szCs w:val="20"/>
              </w:rPr>
              <w:t>1.20</w:t>
            </w:r>
          </w:p>
        </w:tc>
        <w:tc>
          <w:tcPr>
            <w:tcW w:w="287" w:type="pct"/>
            <w:tcBorders>
              <w:right w:val="single" w:sz="18" w:space="0" w:color="auto"/>
            </w:tcBorders>
            <w:vAlign w:val="center"/>
          </w:tcPr>
          <w:p w14:paraId="6A122C25" w14:textId="3381A221" w:rsidR="00555DEC" w:rsidRPr="000C310D" w:rsidRDefault="00555DEC" w:rsidP="00D1100D">
            <w:pPr>
              <w:jc w:val="center"/>
              <w:rPr>
                <w:rFonts w:eastAsia="DengXian" w:cstheme="minorHAnsi"/>
                <w:bCs/>
                <w:color w:val="000000" w:themeColor="text1"/>
                <w:sz w:val="20"/>
                <w:szCs w:val="20"/>
                <w:lang w:eastAsia="zh-CN"/>
              </w:rPr>
            </w:pPr>
            <w:r w:rsidRPr="00E47142">
              <w:rPr>
                <w:sz w:val="20"/>
                <w:szCs w:val="20"/>
              </w:rPr>
              <w:t>15.1</w:t>
            </w:r>
            <w:r>
              <w:rPr>
                <w:sz w:val="20"/>
                <w:szCs w:val="20"/>
              </w:rPr>
              <w:t>1</w:t>
            </w:r>
          </w:p>
        </w:tc>
        <w:tc>
          <w:tcPr>
            <w:tcW w:w="287" w:type="pct"/>
            <w:tcBorders>
              <w:left w:val="single" w:sz="18" w:space="0" w:color="auto"/>
            </w:tcBorders>
            <w:vAlign w:val="center"/>
          </w:tcPr>
          <w:p w14:paraId="56347D14" w14:textId="189D6263" w:rsidR="00555DEC" w:rsidRPr="00ED7C31" w:rsidRDefault="00555DEC" w:rsidP="00D1100D">
            <w:pPr>
              <w:jc w:val="center"/>
              <w:rPr>
                <w:rFonts w:eastAsia="DengXian" w:cstheme="minorHAnsi"/>
                <w:bCs/>
                <w:color w:val="000000" w:themeColor="text1"/>
                <w:sz w:val="20"/>
                <w:szCs w:val="20"/>
                <w:lang w:eastAsia="zh-CN"/>
              </w:rPr>
            </w:pPr>
            <w:r w:rsidRPr="00E47142">
              <w:rPr>
                <w:sz w:val="20"/>
                <w:szCs w:val="20"/>
              </w:rPr>
              <w:t>1.98</w:t>
            </w:r>
          </w:p>
        </w:tc>
        <w:tc>
          <w:tcPr>
            <w:tcW w:w="355" w:type="pct"/>
            <w:tcBorders>
              <w:right w:val="single" w:sz="18" w:space="0" w:color="auto"/>
            </w:tcBorders>
            <w:vAlign w:val="center"/>
          </w:tcPr>
          <w:p w14:paraId="36AF48D9" w14:textId="30BBF10E" w:rsidR="00555DEC" w:rsidRPr="00ED7C31" w:rsidRDefault="00555DEC" w:rsidP="00D1100D">
            <w:pPr>
              <w:jc w:val="center"/>
              <w:rPr>
                <w:rFonts w:eastAsia="DengXian" w:cstheme="minorHAnsi"/>
                <w:bCs/>
                <w:color w:val="000000" w:themeColor="text1"/>
                <w:sz w:val="20"/>
                <w:szCs w:val="20"/>
                <w:lang w:eastAsia="zh-CN"/>
              </w:rPr>
            </w:pPr>
            <w:r w:rsidRPr="00E47142">
              <w:rPr>
                <w:sz w:val="20"/>
                <w:szCs w:val="20"/>
              </w:rPr>
              <w:t>22.5</w:t>
            </w:r>
            <w:r>
              <w:rPr>
                <w:sz w:val="20"/>
                <w:szCs w:val="20"/>
              </w:rPr>
              <w:t>2</w:t>
            </w:r>
          </w:p>
        </w:tc>
        <w:tc>
          <w:tcPr>
            <w:tcW w:w="261" w:type="pct"/>
            <w:tcBorders>
              <w:left w:val="single" w:sz="18" w:space="0" w:color="auto"/>
            </w:tcBorders>
            <w:vAlign w:val="center"/>
          </w:tcPr>
          <w:p w14:paraId="7D8A8BD6" w14:textId="7A46E16E" w:rsidR="00555DEC" w:rsidRPr="00447341" w:rsidRDefault="00555DEC" w:rsidP="00D1100D">
            <w:pPr>
              <w:jc w:val="center"/>
              <w:rPr>
                <w:rFonts w:cstheme="minorHAnsi"/>
                <w:bCs/>
                <w:color w:val="000000" w:themeColor="text1"/>
                <w:sz w:val="20"/>
                <w:szCs w:val="20"/>
              </w:rPr>
            </w:pPr>
            <w:r w:rsidRPr="00E47142">
              <w:rPr>
                <w:sz w:val="20"/>
                <w:szCs w:val="20"/>
              </w:rPr>
              <w:t>1.46</w:t>
            </w:r>
          </w:p>
        </w:tc>
        <w:tc>
          <w:tcPr>
            <w:tcW w:w="280" w:type="pct"/>
            <w:tcBorders>
              <w:right w:val="single" w:sz="18" w:space="0" w:color="auto"/>
            </w:tcBorders>
            <w:vAlign w:val="center"/>
          </w:tcPr>
          <w:p w14:paraId="47239D3C" w14:textId="0B05E5CC" w:rsidR="00555DEC" w:rsidRPr="00447341" w:rsidRDefault="00555DEC" w:rsidP="00D1100D">
            <w:pPr>
              <w:jc w:val="center"/>
              <w:rPr>
                <w:rFonts w:cstheme="minorHAnsi"/>
                <w:bCs/>
                <w:color w:val="000000" w:themeColor="text1"/>
                <w:sz w:val="20"/>
                <w:szCs w:val="20"/>
              </w:rPr>
            </w:pPr>
            <w:r w:rsidRPr="00E47142">
              <w:rPr>
                <w:sz w:val="20"/>
                <w:szCs w:val="20"/>
              </w:rPr>
              <w:t>17.6</w:t>
            </w:r>
            <w:r>
              <w:rPr>
                <w:sz w:val="20"/>
                <w:szCs w:val="20"/>
              </w:rPr>
              <w:t>9</w:t>
            </w:r>
          </w:p>
        </w:tc>
        <w:tc>
          <w:tcPr>
            <w:tcW w:w="287" w:type="pct"/>
            <w:tcBorders>
              <w:left w:val="single" w:sz="18" w:space="0" w:color="auto"/>
            </w:tcBorders>
            <w:vAlign w:val="center"/>
          </w:tcPr>
          <w:p w14:paraId="3C53D074" w14:textId="43A2C077" w:rsidR="00555DEC" w:rsidRPr="00555DEC" w:rsidRDefault="00555DEC" w:rsidP="00D1100D">
            <w:pPr>
              <w:jc w:val="center"/>
              <w:rPr>
                <w:rFonts w:eastAsia="DengXian" w:cstheme="minorHAnsi"/>
                <w:bCs/>
                <w:color w:val="000000" w:themeColor="text1"/>
                <w:sz w:val="20"/>
                <w:szCs w:val="20"/>
                <w:lang w:eastAsia="zh-CN"/>
              </w:rPr>
            </w:pPr>
            <w:r w:rsidRPr="00E47142">
              <w:rPr>
                <w:sz w:val="20"/>
                <w:szCs w:val="20"/>
              </w:rPr>
              <w:t>1.63</w:t>
            </w:r>
          </w:p>
        </w:tc>
        <w:tc>
          <w:tcPr>
            <w:tcW w:w="324" w:type="pct"/>
            <w:tcBorders>
              <w:right w:val="single" w:sz="18" w:space="0" w:color="auto"/>
            </w:tcBorders>
            <w:vAlign w:val="center"/>
          </w:tcPr>
          <w:p w14:paraId="7670BAD1" w14:textId="05561B9D" w:rsidR="00555DEC" w:rsidRPr="00555DEC" w:rsidRDefault="00555DEC" w:rsidP="00D1100D">
            <w:pPr>
              <w:jc w:val="center"/>
              <w:rPr>
                <w:rFonts w:eastAsia="DengXian" w:cstheme="minorHAnsi"/>
                <w:bCs/>
                <w:color w:val="000000" w:themeColor="text1"/>
                <w:sz w:val="20"/>
                <w:szCs w:val="20"/>
                <w:lang w:eastAsia="zh-CN"/>
              </w:rPr>
            </w:pPr>
            <w:r w:rsidRPr="00E47142">
              <w:rPr>
                <w:sz w:val="20"/>
                <w:szCs w:val="20"/>
              </w:rPr>
              <w:t>21.8</w:t>
            </w:r>
            <w:r>
              <w:rPr>
                <w:sz w:val="20"/>
                <w:szCs w:val="20"/>
              </w:rPr>
              <w:t>6</w:t>
            </w:r>
          </w:p>
        </w:tc>
        <w:tc>
          <w:tcPr>
            <w:tcW w:w="298" w:type="pct"/>
            <w:tcBorders>
              <w:top w:val="dotted" w:sz="4" w:space="0" w:color="auto"/>
              <w:left w:val="single" w:sz="18" w:space="0" w:color="auto"/>
              <w:bottom w:val="dotted" w:sz="4" w:space="0" w:color="auto"/>
              <w:right w:val="dotted" w:sz="4" w:space="0" w:color="auto"/>
            </w:tcBorders>
            <w:vAlign w:val="center"/>
          </w:tcPr>
          <w:p w14:paraId="5DBBEB78" w14:textId="3D5ED00F" w:rsidR="00555DEC" w:rsidRPr="0009669F" w:rsidRDefault="00555DEC" w:rsidP="00D1100D">
            <w:pPr>
              <w:jc w:val="center"/>
              <w:rPr>
                <w:rFonts w:eastAsia="DengXian" w:cstheme="minorHAnsi"/>
                <w:bCs/>
                <w:color w:val="000000" w:themeColor="text1"/>
                <w:sz w:val="20"/>
                <w:szCs w:val="20"/>
                <w:lang w:eastAsia="zh-CN"/>
              </w:rPr>
            </w:pPr>
            <w:r w:rsidRPr="00E47142">
              <w:rPr>
                <w:sz w:val="20"/>
                <w:szCs w:val="20"/>
              </w:rPr>
              <w:t>-0.20</w:t>
            </w:r>
          </w:p>
        </w:tc>
        <w:tc>
          <w:tcPr>
            <w:tcW w:w="296" w:type="pct"/>
            <w:tcBorders>
              <w:top w:val="dotted" w:sz="4" w:space="0" w:color="auto"/>
              <w:left w:val="dotted" w:sz="4" w:space="0" w:color="auto"/>
              <w:bottom w:val="dotted" w:sz="4" w:space="0" w:color="auto"/>
              <w:right w:val="single" w:sz="18" w:space="0" w:color="auto"/>
            </w:tcBorders>
            <w:vAlign w:val="center"/>
          </w:tcPr>
          <w:p w14:paraId="0D454B11" w14:textId="0AE11DDA" w:rsidR="00555DEC" w:rsidRPr="0009669F" w:rsidRDefault="00555DEC" w:rsidP="00D1100D">
            <w:pPr>
              <w:jc w:val="center"/>
              <w:rPr>
                <w:rFonts w:eastAsia="DengXian" w:cstheme="minorHAnsi"/>
                <w:bCs/>
                <w:color w:val="000000" w:themeColor="text1"/>
                <w:sz w:val="20"/>
                <w:szCs w:val="20"/>
                <w:lang w:eastAsia="zh-CN"/>
              </w:rPr>
            </w:pPr>
            <w:r w:rsidRPr="00E47142">
              <w:rPr>
                <w:sz w:val="20"/>
                <w:szCs w:val="20"/>
              </w:rPr>
              <w:t>-2.7</w:t>
            </w:r>
            <w:r>
              <w:rPr>
                <w:sz w:val="20"/>
                <w:szCs w:val="20"/>
              </w:rPr>
              <w:t>4</w:t>
            </w:r>
          </w:p>
        </w:tc>
      </w:tr>
      <w:tr w:rsidR="00555DEC" w:rsidRPr="001B4E3F" w14:paraId="4BAC7089" w14:textId="77777777" w:rsidTr="00E47142">
        <w:trPr>
          <w:trHeight w:val="20"/>
        </w:trPr>
        <w:tc>
          <w:tcPr>
            <w:tcW w:w="2066" w:type="pct"/>
            <w:gridSpan w:val="2"/>
            <w:tcBorders>
              <w:left w:val="single" w:sz="18" w:space="0" w:color="auto"/>
              <w:right w:val="single" w:sz="18" w:space="0" w:color="auto"/>
            </w:tcBorders>
          </w:tcPr>
          <w:p w14:paraId="39C29602" w14:textId="77777777" w:rsidR="00555DEC" w:rsidRPr="001B4E3F" w:rsidRDefault="00555DEC" w:rsidP="00555DEC">
            <w:pPr>
              <w:ind w:left="144"/>
              <w:rPr>
                <w:rFonts w:cstheme="minorHAnsi"/>
                <w:iCs/>
                <w:color w:val="000000" w:themeColor="text1"/>
                <w:sz w:val="20"/>
                <w:szCs w:val="20"/>
              </w:rPr>
            </w:pPr>
            <w:r w:rsidRPr="001B4E3F">
              <w:rPr>
                <w:rFonts w:cstheme="minorHAnsi"/>
                <w:color w:val="000000" w:themeColor="text1"/>
                <w:sz w:val="20"/>
                <w:szCs w:val="20"/>
              </w:rPr>
              <w:t>3|4</w:t>
            </w:r>
          </w:p>
        </w:tc>
        <w:tc>
          <w:tcPr>
            <w:tcW w:w="258" w:type="pct"/>
            <w:tcBorders>
              <w:left w:val="single" w:sz="18" w:space="0" w:color="auto"/>
            </w:tcBorders>
            <w:vAlign w:val="center"/>
          </w:tcPr>
          <w:p w14:paraId="79019700" w14:textId="19C0E080" w:rsidR="00555DEC" w:rsidRPr="000C310D" w:rsidRDefault="00555DEC" w:rsidP="00D1100D">
            <w:pPr>
              <w:jc w:val="center"/>
              <w:rPr>
                <w:rFonts w:eastAsia="DengXian" w:cstheme="minorHAnsi"/>
                <w:bCs/>
                <w:color w:val="000000" w:themeColor="text1"/>
                <w:sz w:val="20"/>
                <w:szCs w:val="20"/>
                <w:lang w:eastAsia="zh-CN"/>
              </w:rPr>
            </w:pPr>
            <w:r w:rsidRPr="00E47142">
              <w:rPr>
                <w:sz w:val="20"/>
                <w:szCs w:val="20"/>
              </w:rPr>
              <w:t>2.59</w:t>
            </w:r>
          </w:p>
        </w:tc>
        <w:tc>
          <w:tcPr>
            <w:tcW w:w="287" w:type="pct"/>
            <w:tcBorders>
              <w:right w:val="single" w:sz="18" w:space="0" w:color="auto"/>
            </w:tcBorders>
            <w:vAlign w:val="center"/>
          </w:tcPr>
          <w:p w14:paraId="4D0AD7C1" w14:textId="7027D80A" w:rsidR="00555DEC" w:rsidRPr="000C310D" w:rsidRDefault="00555DEC" w:rsidP="00D1100D">
            <w:pPr>
              <w:jc w:val="center"/>
              <w:rPr>
                <w:rFonts w:eastAsia="DengXian" w:cstheme="minorHAnsi"/>
                <w:bCs/>
                <w:color w:val="000000" w:themeColor="text1"/>
                <w:sz w:val="20"/>
                <w:szCs w:val="20"/>
                <w:lang w:eastAsia="zh-CN"/>
              </w:rPr>
            </w:pPr>
            <w:r w:rsidRPr="00E47142">
              <w:rPr>
                <w:sz w:val="20"/>
                <w:szCs w:val="20"/>
              </w:rPr>
              <w:t>31.8</w:t>
            </w:r>
            <w:r>
              <w:rPr>
                <w:sz w:val="20"/>
                <w:szCs w:val="20"/>
              </w:rPr>
              <w:t>5</w:t>
            </w:r>
          </w:p>
        </w:tc>
        <w:tc>
          <w:tcPr>
            <w:tcW w:w="287" w:type="pct"/>
            <w:tcBorders>
              <w:left w:val="single" w:sz="18" w:space="0" w:color="auto"/>
            </w:tcBorders>
            <w:vAlign w:val="center"/>
          </w:tcPr>
          <w:p w14:paraId="3403F196" w14:textId="36FD6AA5" w:rsidR="00555DEC" w:rsidRPr="00ED7C31" w:rsidRDefault="00555DEC" w:rsidP="00D1100D">
            <w:pPr>
              <w:jc w:val="center"/>
              <w:rPr>
                <w:rFonts w:eastAsia="DengXian" w:cstheme="minorHAnsi"/>
                <w:bCs/>
                <w:color w:val="000000" w:themeColor="text1"/>
                <w:sz w:val="20"/>
                <w:szCs w:val="20"/>
                <w:lang w:eastAsia="zh-CN"/>
              </w:rPr>
            </w:pPr>
            <w:r w:rsidRPr="00E47142">
              <w:rPr>
                <w:sz w:val="20"/>
                <w:szCs w:val="20"/>
              </w:rPr>
              <w:t>2.9</w:t>
            </w:r>
            <w:r>
              <w:rPr>
                <w:sz w:val="20"/>
                <w:szCs w:val="20"/>
              </w:rPr>
              <w:t>8</w:t>
            </w:r>
          </w:p>
        </w:tc>
        <w:tc>
          <w:tcPr>
            <w:tcW w:w="355" w:type="pct"/>
            <w:tcBorders>
              <w:right w:val="single" w:sz="18" w:space="0" w:color="auto"/>
            </w:tcBorders>
            <w:vAlign w:val="center"/>
          </w:tcPr>
          <w:p w14:paraId="1657E59B" w14:textId="6767399C" w:rsidR="00555DEC" w:rsidRPr="00ED7C31" w:rsidRDefault="00555DEC" w:rsidP="00D1100D">
            <w:pPr>
              <w:jc w:val="center"/>
              <w:rPr>
                <w:rFonts w:eastAsia="DengXian" w:cstheme="minorHAnsi"/>
                <w:bCs/>
                <w:color w:val="000000" w:themeColor="text1"/>
                <w:sz w:val="20"/>
                <w:szCs w:val="20"/>
                <w:lang w:eastAsia="zh-CN"/>
              </w:rPr>
            </w:pPr>
            <w:r w:rsidRPr="00E47142">
              <w:rPr>
                <w:sz w:val="20"/>
                <w:szCs w:val="20"/>
              </w:rPr>
              <w:t>32.8</w:t>
            </w:r>
            <w:r>
              <w:rPr>
                <w:sz w:val="20"/>
                <w:szCs w:val="20"/>
              </w:rPr>
              <w:t>1</w:t>
            </w:r>
          </w:p>
        </w:tc>
        <w:tc>
          <w:tcPr>
            <w:tcW w:w="261" w:type="pct"/>
            <w:tcBorders>
              <w:left w:val="single" w:sz="18" w:space="0" w:color="auto"/>
            </w:tcBorders>
            <w:vAlign w:val="center"/>
          </w:tcPr>
          <w:p w14:paraId="4510242E" w14:textId="4595D449" w:rsidR="00555DEC" w:rsidRPr="00447341" w:rsidRDefault="00555DEC" w:rsidP="00D1100D">
            <w:pPr>
              <w:jc w:val="center"/>
              <w:rPr>
                <w:rFonts w:cstheme="minorHAnsi"/>
                <w:bCs/>
                <w:color w:val="000000" w:themeColor="text1"/>
                <w:sz w:val="20"/>
                <w:szCs w:val="20"/>
              </w:rPr>
            </w:pPr>
            <w:r w:rsidRPr="00E47142">
              <w:rPr>
                <w:sz w:val="20"/>
                <w:szCs w:val="20"/>
              </w:rPr>
              <w:t>2.46</w:t>
            </w:r>
          </w:p>
        </w:tc>
        <w:tc>
          <w:tcPr>
            <w:tcW w:w="280" w:type="pct"/>
            <w:tcBorders>
              <w:right w:val="single" w:sz="18" w:space="0" w:color="auto"/>
            </w:tcBorders>
            <w:vAlign w:val="center"/>
          </w:tcPr>
          <w:p w14:paraId="1748CD62" w14:textId="6738AD36" w:rsidR="00555DEC" w:rsidRPr="00447341" w:rsidRDefault="00555DEC" w:rsidP="00D1100D">
            <w:pPr>
              <w:jc w:val="center"/>
              <w:rPr>
                <w:rFonts w:cstheme="minorHAnsi"/>
                <w:bCs/>
                <w:color w:val="000000" w:themeColor="text1"/>
                <w:sz w:val="20"/>
                <w:szCs w:val="20"/>
              </w:rPr>
            </w:pPr>
            <w:r w:rsidRPr="00E47142">
              <w:rPr>
                <w:sz w:val="20"/>
                <w:szCs w:val="20"/>
              </w:rPr>
              <w:t>28.6</w:t>
            </w:r>
            <w:r>
              <w:rPr>
                <w:sz w:val="20"/>
                <w:szCs w:val="20"/>
              </w:rPr>
              <w:t>9</w:t>
            </w:r>
          </w:p>
        </w:tc>
        <w:tc>
          <w:tcPr>
            <w:tcW w:w="287" w:type="pct"/>
            <w:tcBorders>
              <w:left w:val="single" w:sz="18" w:space="0" w:color="auto"/>
            </w:tcBorders>
            <w:vAlign w:val="center"/>
          </w:tcPr>
          <w:p w14:paraId="5EFBE5D1" w14:textId="081F897C" w:rsidR="00555DEC" w:rsidRPr="00555DEC" w:rsidRDefault="00555DEC" w:rsidP="00D1100D">
            <w:pPr>
              <w:jc w:val="center"/>
              <w:rPr>
                <w:rFonts w:eastAsia="DengXian" w:cstheme="minorHAnsi"/>
                <w:bCs/>
                <w:color w:val="000000" w:themeColor="text1"/>
                <w:sz w:val="20"/>
                <w:szCs w:val="20"/>
                <w:lang w:eastAsia="zh-CN"/>
              </w:rPr>
            </w:pPr>
            <w:r w:rsidRPr="00E47142">
              <w:rPr>
                <w:sz w:val="20"/>
                <w:szCs w:val="20"/>
              </w:rPr>
              <w:t>2.55</w:t>
            </w:r>
          </w:p>
        </w:tc>
        <w:tc>
          <w:tcPr>
            <w:tcW w:w="324" w:type="pct"/>
            <w:tcBorders>
              <w:right w:val="single" w:sz="18" w:space="0" w:color="auto"/>
            </w:tcBorders>
            <w:vAlign w:val="center"/>
          </w:tcPr>
          <w:p w14:paraId="00AC6C21" w14:textId="7963675E" w:rsidR="00555DEC" w:rsidRPr="00555DEC" w:rsidRDefault="00555DEC" w:rsidP="00D1100D">
            <w:pPr>
              <w:jc w:val="center"/>
              <w:rPr>
                <w:rFonts w:eastAsia="DengXian" w:cstheme="minorHAnsi"/>
                <w:bCs/>
                <w:color w:val="000000" w:themeColor="text1"/>
                <w:sz w:val="20"/>
                <w:szCs w:val="20"/>
                <w:lang w:eastAsia="zh-CN"/>
              </w:rPr>
            </w:pPr>
            <w:r w:rsidRPr="00E47142">
              <w:rPr>
                <w:sz w:val="20"/>
                <w:szCs w:val="20"/>
              </w:rPr>
              <w:t>33.2</w:t>
            </w:r>
            <w:r>
              <w:rPr>
                <w:sz w:val="20"/>
                <w:szCs w:val="20"/>
              </w:rPr>
              <w:t>3</w:t>
            </w:r>
          </w:p>
        </w:tc>
        <w:tc>
          <w:tcPr>
            <w:tcW w:w="298" w:type="pct"/>
            <w:tcBorders>
              <w:top w:val="dotted" w:sz="4" w:space="0" w:color="auto"/>
              <w:left w:val="single" w:sz="18" w:space="0" w:color="auto"/>
              <w:bottom w:val="dotted" w:sz="4" w:space="0" w:color="auto"/>
              <w:right w:val="dotted" w:sz="4" w:space="0" w:color="auto"/>
            </w:tcBorders>
            <w:vAlign w:val="center"/>
          </w:tcPr>
          <w:p w14:paraId="71BCE25C" w14:textId="0246C2BA" w:rsidR="00555DEC" w:rsidRPr="0009669F" w:rsidRDefault="00555DEC" w:rsidP="00D1100D">
            <w:pPr>
              <w:jc w:val="center"/>
              <w:rPr>
                <w:rFonts w:eastAsia="DengXian" w:cstheme="minorHAnsi"/>
                <w:bCs/>
                <w:color w:val="000000" w:themeColor="text1"/>
                <w:sz w:val="20"/>
                <w:szCs w:val="20"/>
                <w:lang w:eastAsia="zh-CN"/>
              </w:rPr>
            </w:pPr>
            <w:r w:rsidRPr="00E47142">
              <w:rPr>
                <w:sz w:val="20"/>
                <w:szCs w:val="20"/>
              </w:rPr>
              <w:t>1.0</w:t>
            </w:r>
            <w:r>
              <w:rPr>
                <w:sz w:val="20"/>
                <w:szCs w:val="20"/>
              </w:rPr>
              <w:t>4</w:t>
            </w:r>
          </w:p>
        </w:tc>
        <w:tc>
          <w:tcPr>
            <w:tcW w:w="296" w:type="pct"/>
            <w:tcBorders>
              <w:top w:val="dotted" w:sz="4" w:space="0" w:color="auto"/>
              <w:left w:val="dotted" w:sz="4" w:space="0" w:color="auto"/>
              <w:bottom w:val="dotted" w:sz="4" w:space="0" w:color="auto"/>
              <w:right w:val="single" w:sz="18" w:space="0" w:color="auto"/>
            </w:tcBorders>
            <w:vAlign w:val="center"/>
          </w:tcPr>
          <w:p w14:paraId="7644E259" w14:textId="4091F7A0" w:rsidR="00555DEC" w:rsidRPr="0009669F" w:rsidRDefault="00555DEC" w:rsidP="00D1100D">
            <w:pPr>
              <w:jc w:val="center"/>
              <w:rPr>
                <w:rFonts w:eastAsia="DengXian" w:cstheme="minorHAnsi"/>
                <w:bCs/>
                <w:color w:val="000000" w:themeColor="text1"/>
                <w:sz w:val="20"/>
                <w:szCs w:val="20"/>
                <w:lang w:eastAsia="zh-CN"/>
              </w:rPr>
            </w:pPr>
            <w:r w:rsidRPr="00E47142">
              <w:rPr>
                <w:sz w:val="20"/>
                <w:szCs w:val="20"/>
              </w:rPr>
              <w:t>14.3</w:t>
            </w:r>
            <w:r>
              <w:rPr>
                <w:sz w:val="20"/>
                <w:szCs w:val="20"/>
              </w:rPr>
              <w:t>5</w:t>
            </w:r>
          </w:p>
        </w:tc>
      </w:tr>
      <w:tr w:rsidR="00555DEC" w:rsidRPr="001B4E3F" w14:paraId="362CA8B2" w14:textId="77777777" w:rsidTr="00E47142">
        <w:trPr>
          <w:trHeight w:val="20"/>
        </w:trPr>
        <w:tc>
          <w:tcPr>
            <w:tcW w:w="2066" w:type="pct"/>
            <w:gridSpan w:val="2"/>
            <w:tcBorders>
              <w:left w:val="single" w:sz="18" w:space="0" w:color="auto"/>
              <w:bottom w:val="double" w:sz="4" w:space="0" w:color="auto"/>
              <w:right w:val="single" w:sz="18" w:space="0" w:color="auto"/>
            </w:tcBorders>
          </w:tcPr>
          <w:p w14:paraId="055712A3" w14:textId="7AA12135" w:rsidR="00555DEC" w:rsidRPr="001B4E3F" w:rsidRDefault="00555DEC" w:rsidP="00555DEC">
            <w:pPr>
              <w:ind w:left="144"/>
              <w:rPr>
                <w:rFonts w:cstheme="minorHAnsi"/>
                <w:color w:val="000000" w:themeColor="text1"/>
                <w:sz w:val="20"/>
                <w:szCs w:val="20"/>
              </w:rPr>
            </w:pPr>
            <w:r w:rsidRPr="001B4E3F">
              <w:rPr>
                <w:rFonts w:cstheme="minorHAnsi"/>
                <w:color w:val="000000" w:themeColor="text1"/>
                <w:sz w:val="20"/>
                <w:szCs w:val="20"/>
              </w:rPr>
              <w:t>4|5</w:t>
            </w:r>
          </w:p>
        </w:tc>
        <w:tc>
          <w:tcPr>
            <w:tcW w:w="258" w:type="pct"/>
            <w:tcBorders>
              <w:left w:val="single" w:sz="18" w:space="0" w:color="auto"/>
              <w:bottom w:val="double" w:sz="4" w:space="0" w:color="auto"/>
            </w:tcBorders>
            <w:vAlign w:val="center"/>
          </w:tcPr>
          <w:p w14:paraId="7872B2C8" w14:textId="2BE641E8" w:rsidR="00555DEC" w:rsidRPr="000C310D" w:rsidRDefault="00555DEC" w:rsidP="00D1100D">
            <w:pPr>
              <w:jc w:val="center"/>
              <w:rPr>
                <w:rFonts w:cstheme="minorHAnsi"/>
                <w:sz w:val="20"/>
                <w:szCs w:val="20"/>
              </w:rPr>
            </w:pPr>
            <w:r w:rsidRPr="00E47142">
              <w:rPr>
                <w:sz w:val="20"/>
                <w:szCs w:val="20"/>
              </w:rPr>
              <w:t>4.3</w:t>
            </w:r>
            <w:r>
              <w:rPr>
                <w:sz w:val="20"/>
                <w:szCs w:val="20"/>
              </w:rPr>
              <w:t>5</w:t>
            </w:r>
          </w:p>
        </w:tc>
        <w:tc>
          <w:tcPr>
            <w:tcW w:w="287" w:type="pct"/>
            <w:tcBorders>
              <w:bottom w:val="double" w:sz="4" w:space="0" w:color="auto"/>
              <w:right w:val="single" w:sz="18" w:space="0" w:color="auto"/>
            </w:tcBorders>
            <w:vAlign w:val="center"/>
          </w:tcPr>
          <w:p w14:paraId="63418C01" w14:textId="7FC07B24" w:rsidR="00555DEC" w:rsidRPr="000C310D" w:rsidRDefault="00555DEC" w:rsidP="00D1100D">
            <w:pPr>
              <w:jc w:val="center"/>
              <w:rPr>
                <w:rFonts w:cstheme="minorHAnsi"/>
                <w:sz w:val="20"/>
                <w:szCs w:val="20"/>
              </w:rPr>
            </w:pPr>
            <w:r w:rsidRPr="00E47142">
              <w:rPr>
                <w:sz w:val="20"/>
                <w:szCs w:val="20"/>
              </w:rPr>
              <w:t>48.8</w:t>
            </w:r>
            <w:r>
              <w:rPr>
                <w:sz w:val="20"/>
                <w:szCs w:val="20"/>
              </w:rPr>
              <w:t>9</w:t>
            </w:r>
          </w:p>
        </w:tc>
        <w:tc>
          <w:tcPr>
            <w:tcW w:w="287" w:type="pct"/>
            <w:tcBorders>
              <w:left w:val="single" w:sz="18" w:space="0" w:color="auto"/>
              <w:bottom w:val="double" w:sz="4" w:space="0" w:color="auto"/>
            </w:tcBorders>
            <w:vAlign w:val="center"/>
          </w:tcPr>
          <w:p w14:paraId="64A4EB30" w14:textId="576F3A07" w:rsidR="00555DEC" w:rsidRPr="00ED7C31" w:rsidRDefault="00555DEC" w:rsidP="00D1100D">
            <w:pPr>
              <w:jc w:val="center"/>
              <w:rPr>
                <w:rFonts w:cstheme="minorHAnsi"/>
                <w:color w:val="000000"/>
                <w:sz w:val="20"/>
                <w:szCs w:val="20"/>
              </w:rPr>
            </w:pPr>
            <w:r w:rsidRPr="00E47142">
              <w:rPr>
                <w:sz w:val="20"/>
                <w:szCs w:val="20"/>
              </w:rPr>
              <w:t>4.16</w:t>
            </w:r>
          </w:p>
        </w:tc>
        <w:tc>
          <w:tcPr>
            <w:tcW w:w="355" w:type="pct"/>
            <w:tcBorders>
              <w:bottom w:val="double" w:sz="4" w:space="0" w:color="auto"/>
              <w:right w:val="single" w:sz="18" w:space="0" w:color="auto"/>
            </w:tcBorders>
            <w:vAlign w:val="center"/>
          </w:tcPr>
          <w:p w14:paraId="25DF6EB3" w14:textId="08B201F1" w:rsidR="00555DEC" w:rsidRPr="00ED7C31" w:rsidRDefault="00555DEC" w:rsidP="00D1100D">
            <w:pPr>
              <w:jc w:val="center"/>
              <w:rPr>
                <w:rFonts w:cstheme="minorHAnsi"/>
                <w:color w:val="000000"/>
                <w:sz w:val="20"/>
                <w:szCs w:val="20"/>
              </w:rPr>
            </w:pPr>
            <w:r w:rsidRPr="00E47142">
              <w:rPr>
                <w:sz w:val="20"/>
                <w:szCs w:val="20"/>
              </w:rPr>
              <w:t>44.1</w:t>
            </w:r>
            <w:r>
              <w:rPr>
                <w:sz w:val="20"/>
                <w:szCs w:val="20"/>
              </w:rPr>
              <w:t>2</w:t>
            </w:r>
          </w:p>
        </w:tc>
        <w:tc>
          <w:tcPr>
            <w:tcW w:w="261" w:type="pct"/>
            <w:tcBorders>
              <w:left w:val="single" w:sz="18" w:space="0" w:color="auto"/>
              <w:bottom w:val="double" w:sz="4" w:space="0" w:color="auto"/>
            </w:tcBorders>
            <w:vAlign w:val="center"/>
          </w:tcPr>
          <w:p w14:paraId="07A68FD7" w14:textId="3960A7EE" w:rsidR="00555DEC" w:rsidRPr="00447341" w:rsidRDefault="00555DEC" w:rsidP="00D1100D">
            <w:pPr>
              <w:jc w:val="center"/>
              <w:rPr>
                <w:rFonts w:cstheme="minorHAnsi"/>
                <w:color w:val="000000"/>
                <w:sz w:val="20"/>
                <w:szCs w:val="20"/>
              </w:rPr>
            </w:pPr>
            <w:r w:rsidRPr="00E47142">
              <w:rPr>
                <w:sz w:val="20"/>
                <w:szCs w:val="20"/>
              </w:rPr>
              <w:t>3.4</w:t>
            </w:r>
            <w:r>
              <w:rPr>
                <w:sz w:val="20"/>
                <w:szCs w:val="20"/>
              </w:rPr>
              <w:t>9</w:t>
            </w:r>
          </w:p>
        </w:tc>
        <w:tc>
          <w:tcPr>
            <w:tcW w:w="280" w:type="pct"/>
            <w:tcBorders>
              <w:bottom w:val="double" w:sz="4" w:space="0" w:color="auto"/>
              <w:right w:val="single" w:sz="18" w:space="0" w:color="auto"/>
            </w:tcBorders>
            <w:vAlign w:val="center"/>
          </w:tcPr>
          <w:p w14:paraId="1BE8D12C" w14:textId="2F3F5D00" w:rsidR="00555DEC" w:rsidRPr="00447341" w:rsidRDefault="00555DEC" w:rsidP="00D1100D">
            <w:pPr>
              <w:jc w:val="center"/>
              <w:rPr>
                <w:rFonts w:cstheme="minorHAnsi"/>
                <w:color w:val="000000"/>
                <w:sz w:val="20"/>
                <w:szCs w:val="20"/>
              </w:rPr>
            </w:pPr>
            <w:r w:rsidRPr="00E47142">
              <w:rPr>
                <w:sz w:val="20"/>
                <w:szCs w:val="20"/>
              </w:rPr>
              <w:t>33.45</w:t>
            </w:r>
          </w:p>
        </w:tc>
        <w:tc>
          <w:tcPr>
            <w:tcW w:w="287" w:type="pct"/>
            <w:tcBorders>
              <w:left w:val="single" w:sz="18" w:space="0" w:color="auto"/>
              <w:bottom w:val="double" w:sz="4" w:space="0" w:color="auto"/>
            </w:tcBorders>
            <w:vAlign w:val="center"/>
          </w:tcPr>
          <w:p w14:paraId="4DAD42F3" w14:textId="19F5899A" w:rsidR="00555DEC" w:rsidRPr="00555DEC" w:rsidRDefault="00555DEC" w:rsidP="00D1100D">
            <w:pPr>
              <w:jc w:val="center"/>
              <w:rPr>
                <w:rFonts w:cstheme="minorHAnsi"/>
                <w:color w:val="000000"/>
                <w:sz w:val="20"/>
                <w:szCs w:val="20"/>
              </w:rPr>
            </w:pPr>
            <w:r w:rsidRPr="00E47142">
              <w:rPr>
                <w:sz w:val="20"/>
                <w:szCs w:val="20"/>
              </w:rPr>
              <w:t>3.48</w:t>
            </w:r>
          </w:p>
        </w:tc>
        <w:tc>
          <w:tcPr>
            <w:tcW w:w="324" w:type="pct"/>
            <w:tcBorders>
              <w:bottom w:val="double" w:sz="4" w:space="0" w:color="auto"/>
              <w:right w:val="single" w:sz="18" w:space="0" w:color="auto"/>
            </w:tcBorders>
            <w:vAlign w:val="center"/>
          </w:tcPr>
          <w:p w14:paraId="0AEE4670" w14:textId="248E48AD" w:rsidR="00555DEC" w:rsidRPr="00555DEC" w:rsidRDefault="00555DEC" w:rsidP="00D1100D">
            <w:pPr>
              <w:jc w:val="center"/>
              <w:rPr>
                <w:rFonts w:cstheme="minorHAnsi"/>
                <w:color w:val="000000"/>
                <w:sz w:val="20"/>
                <w:szCs w:val="20"/>
              </w:rPr>
            </w:pPr>
            <w:r w:rsidRPr="00E47142">
              <w:rPr>
                <w:sz w:val="20"/>
                <w:szCs w:val="20"/>
              </w:rPr>
              <w:t>37.6</w:t>
            </w:r>
            <w:r>
              <w:rPr>
                <w:sz w:val="20"/>
                <w:szCs w:val="20"/>
              </w:rPr>
              <w:t>4</w:t>
            </w:r>
          </w:p>
        </w:tc>
        <w:tc>
          <w:tcPr>
            <w:tcW w:w="298" w:type="pct"/>
            <w:tcBorders>
              <w:top w:val="dotted" w:sz="4" w:space="0" w:color="auto"/>
              <w:left w:val="single" w:sz="18" w:space="0" w:color="auto"/>
              <w:bottom w:val="double" w:sz="4" w:space="0" w:color="auto"/>
              <w:right w:val="dotted" w:sz="4" w:space="0" w:color="auto"/>
            </w:tcBorders>
            <w:vAlign w:val="center"/>
          </w:tcPr>
          <w:p w14:paraId="7210E836" w14:textId="2F26B721" w:rsidR="00555DEC" w:rsidRPr="0009669F" w:rsidRDefault="00555DEC" w:rsidP="00D1100D">
            <w:pPr>
              <w:jc w:val="center"/>
              <w:rPr>
                <w:rFonts w:cstheme="minorHAnsi"/>
                <w:color w:val="000000"/>
                <w:sz w:val="20"/>
                <w:szCs w:val="20"/>
              </w:rPr>
            </w:pPr>
            <w:r w:rsidRPr="00E47142">
              <w:rPr>
                <w:sz w:val="20"/>
                <w:szCs w:val="20"/>
              </w:rPr>
              <w:t>2.73</w:t>
            </w:r>
          </w:p>
        </w:tc>
        <w:tc>
          <w:tcPr>
            <w:tcW w:w="296" w:type="pct"/>
            <w:tcBorders>
              <w:top w:val="dotted" w:sz="4" w:space="0" w:color="auto"/>
              <w:left w:val="dotted" w:sz="4" w:space="0" w:color="auto"/>
              <w:bottom w:val="double" w:sz="4" w:space="0" w:color="auto"/>
              <w:right w:val="single" w:sz="18" w:space="0" w:color="auto"/>
            </w:tcBorders>
            <w:vAlign w:val="center"/>
          </w:tcPr>
          <w:p w14:paraId="0DA9624C" w14:textId="3793D835" w:rsidR="00555DEC" w:rsidRPr="0009669F" w:rsidRDefault="00555DEC" w:rsidP="00D1100D">
            <w:pPr>
              <w:jc w:val="center"/>
              <w:rPr>
                <w:rFonts w:cstheme="minorHAnsi"/>
                <w:color w:val="000000"/>
                <w:sz w:val="20"/>
                <w:szCs w:val="20"/>
              </w:rPr>
            </w:pPr>
            <w:r w:rsidRPr="00E47142">
              <w:rPr>
                <w:sz w:val="20"/>
                <w:szCs w:val="20"/>
              </w:rPr>
              <w:t>34.48</w:t>
            </w:r>
          </w:p>
        </w:tc>
      </w:tr>
      <w:tr w:rsidR="007446A0" w:rsidRPr="001B4E3F" w14:paraId="6A042B7E" w14:textId="77777777" w:rsidTr="007446A0">
        <w:trPr>
          <w:trHeight w:val="20"/>
        </w:trPr>
        <w:tc>
          <w:tcPr>
            <w:tcW w:w="5000" w:type="pct"/>
            <w:gridSpan w:val="12"/>
            <w:tcBorders>
              <w:top w:val="double" w:sz="4" w:space="0" w:color="auto"/>
              <w:left w:val="single" w:sz="18" w:space="0" w:color="auto"/>
              <w:bottom w:val="double" w:sz="4" w:space="0" w:color="auto"/>
              <w:right w:val="single" w:sz="18" w:space="0" w:color="auto"/>
            </w:tcBorders>
            <w:vAlign w:val="center"/>
          </w:tcPr>
          <w:p w14:paraId="596DF2B0" w14:textId="09C98AB7" w:rsidR="007446A0" w:rsidRPr="008C27E6" w:rsidRDefault="007446A0" w:rsidP="007446A0">
            <w:pPr>
              <w:jc w:val="left"/>
              <w:rPr>
                <w:rFonts w:cstheme="minorHAnsi"/>
                <w:sz w:val="20"/>
                <w:szCs w:val="20"/>
              </w:rPr>
            </w:pPr>
            <w:r>
              <w:rPr>
                <w:rFonts w:eastAsia="Times New Roman" w:cstheme="minorHAnsi"/>
                <w:b/>
                <w:i/>
                <w:iCs/>
                <w:color w:val="000000" w:themeColor="text1"/>
                <w:sz w:val="20"/>
                <w:szCs w:val="20"/>
              </w:rPr>
              <w:t xml:space="preserve">Correlations Between </w:t>
            </w:r>
            <w:r>
              <w:rPr>
                <w:rFonts w:eastAsia="DengXian" w:cstheme="minorHAnsi"/>
                <w:b/>
                <w:i/>
                <w:iCs/>
                <w:color w:val="000000" w:themeColor="text1"/>
                <w:sz w:val="20"/>
                <w:szCs w:val="20"/>
                <w:lang w:eastAsia="zh-CN"/>
              </w:rPr>
              <w:t>Outcomes</w:t>
            </w:r>
          </w:p>
        </w:tc>
      </w:tr>
      <w:tr w:rsidR="00D1100D" w:rsidRPr="001B4E3F" w14:paraId="71130623" w14:textId="77777777" w:rsidTr="00E47142">
        <w:trPr>
          <w:trHeight w:val="20"/>
        </w:trPr>
        <w:tc>
          <w:tcPr>
            <w:tcW w:w="2066" w:type="pct"/>
            <w:gridSpan w:val="2"/>
            <w:tcBorders>
              <w:top w:val="double" w:sz="4" w:space="0" w:color="auto"/>
              <w:left w:val="single" w:sz="18" w:space="0" w:color="auto"/>
              <w:bottom w:val="single" w:sz="4" w:space="0" w:color="auto"/>
              <w:right w:val="single" w:sz="18" w:space="0" w:color="auto"/>
            </w:tcBorders>
          </w:tcPr>
          <w:p w14:paraId="2E34D525" w14:textId="1A4EAD39" w:rsidR="00D1100D" w:rsidRPr="001B4E3F" w:rsidRDefault="00001F9A" w:rsidP="00D1100D">
            <w:pPr>
              <w:rPr>
                <w:rFonts w:cstheme="minorHAnsi"/>
                <w:color w:val="000000" w:themeColor="text1"/>
                <w:sz w:val="20"/>
                <w:szCs w:val="20"/>
              </w:rPr>
            </w:pPr>
            <w:r>
              <w:rPr>
                <w:rFonts w:cstheme="minorHAnsi"/>
                <w:color w:val="000000" w:themeColor="text1"/>
                <w:sz w:val="20"/>
                <w:szCs w:val="20"/>
              </w:rPr>
              <w:t>Public parks</w:t>
            </w:r>
          </w:p>
        </w:tc>
        <w:tc>
          <w:tcPr>
            <w:tcW w:w="258" w:type="pct"/>
            <w:tcBorders>
              <w:top w:val="double" w:sz="4" w:space="0" w:color="auto"/>
              <w:left w:val="single" w:sz="18" w:space="0" w:color="auto"/>
              <w:bottom w:val="single" w:sz="4" w:space="0" w:color="auto"/>
            </w:tcBorders>
            <w:vAlign w:val="bottom"/>
          </w:tcPr>
          <w:p w14:paraId="3BE1C070" w14:textId="4A10C1EB" w:rsidR="00D1100D" w:rsidRPr="008C27E6" w:rsidRDefault="00D1100D" w:rsidP="00D1100D">
            <w:pPr>
              <w:jc w:val="center"/>
              <w:rPr>
                <w:rFonts w:cstheme="minorHAnsi"/>
                <w:sz w:val="20"/>
                <w:szCs w:val="20"/>
              </w:rPr>
            </w:pPr>
            <w:r>
              <w:rPr>
                <w:rFonts w:cstheme="minorHAnsi"/>
                <w:sz w:val="20"/>
                <w:szCs w:val="20"/>
              </w:rPr>
              <w:t>1.00</w:t>
            </w:r>
          </w:p>
        </w:tc>
        <w:tc>
          <w:tcPr>
            <w:tcW w:w="287" w:type="pct"/>
            <w:tcBorders>
              <w:top w:val="double" w:sz="4" w:space="0" w:color="auto"/>
              <w:bottom w:val="single" w:sz="4" w:space="0" w:color="auto"/>
              <w:right w:val="single" w:sz="18" w:space="0" w:color="auto"/>
            </w:tcBorders>
            <w:vAlign w:val="bottom"/>
          </w:tcPr>
          <w:p w14:paraId="5EA053EA" w14:textId="3C6AA5B1" w:rsidR="00D1100D" w:rsidRPr="008C27E6" w:rsidRDefault="00D1100D" w:rsidP="00D1100D">
            <w:pPr>
              <w:jc w:val="center"/>
              <w:rPr>
                <w:rFonts w:cstheme="minorHAnsi"/>
                <w:sz w:val="20"/>
                <w:szCs w:val="20"/>
              </w:rPr>
            </w:pPr>
            <w:r w:rsidRPr="001B4E3F">
              <w:rPr>
                <w:rFonts w:cstheme="minorHAnsi"/>
                <w:color w:val="000000" w:themeColor="text1"/>
                <w:sz w:val="20"/>
                <w:szCs w:val="20"/>
              </w:rPr>
              <w:t>—</w:t>
            </w:r>
          </w:p>
        </w:tc>
        <w:tc>
          <w:tcPr>
            <w:tcW w:w="287" w:type="pct"/>
            <w:tcBorders>
              <w:top w:val="double" w:sz="4" w:space="0" w:color="auto"/>
              <w:left w:val="single" w:sz="18" w:space="0" w:color="auto"/>
              <w:bottom w:val="single" w:sz="4" w:space="0" w:color="auto"/>
            </w:tcBorders>
            <w:vAlign w:val="center"/>
          </w:tcPr>
          <w:p w14:paraId="47C01FEF" w14:textId="5CFDDAE2" w:rsidR="00D1100D" w:rsidRPr="008C27E6" w:rsidRDefault="00D1100D" w:rsidP="00D1100D">
            <w:pPr>
              <w:jc w:val="center"/>
              <w:rPr>
                <w:rFonts w:cstheme="minorHAnsi"/>
                <w:sz w:val="20"/>
                <w:szCs w:val="20"/>
              </w:rPr>
            </w:pPr>
            <w:r>
              <w:rPr>
                <w:rFonts w:cstheme="minorHAnsi"/>
                <w:sz w:val="20"/>
                <w:szCs w:val="20"/>
              </w:rPr>
              <w:t>0.52</w:t>
            </w:r>
          </w:p>
        </w:tc>
        <w:tc>
          <w:tcPr>
            <w:tcW w:w="355" w:type="pct"/>
            <w:tcBorders>
              <w:top w:val="double" w:sz="4" w:space="0" w:color="auto"/>
              <w:bottom w:val="single" w:sz="4" w:space="0" w:color="auto"/>
              <w:right w:val="single" w:sz="18" w:space="0" w:color="auto"/>
            </w:tcBorders>
            <w:vAlign w:val="center"/>
          </w:tcPr>
          <w:p w14:paraId="3095EB31" w14:textId="75B91BB8" w:rsidR="00D1100D" w:rsidRPr="008C27E6" w:rsidRDefault="00D1100D" w:rsidP="00D1100D">
            <w:pPr>
              <w:jc w:val="center"/>
              <w:rPr>
                <w:rFonts w:cstheme="minorHAnsi"/>
                <w:sz w:val="20"/>
                <w:szCs w:val="20"/>
              </w:rPr>
            </w:pPr>
            <w:r w:rsidRPr="001B4E3F">
              <w:rPr>
                <w:rFonts w:cstheme="minorHAnsi"/>
                <w:color w:val="000000" w:themeColor="text1"/>
                <w:sz w:val="20"/>
                <w:szCs w:val="20"/>
              </w:rPr>
              <w:t>—</w:t>
            </w:r>
          </w:p>
        </w:tc>
        <w:tc>
          <w:tcPr>
            <w:tcW w:w="261" w:type="pct"/>
            <w:tcBorders>
              <w:top w:val="double" w:sz="4" w:space="0" w:color="auto"/>
              <w:left w:val="single" w:sz="18" w:space="0" w:color="auto"/>
              <w:bottom w:val="single" w:sz="4" w:space="0" w:color="auto"/>
            </w:tcBorders>
            <w:vAlign w:val="bottom"/>
          </w:tcPr>
          <w:p w14:paraId="026C88B4" w14:textId="40428FFF" w:rsidR="00D1100D" w:rsidRPr="008C27E6" w:rsidRDefault="00D1100D" w:rsidP="00D1100D">
            <w:pPr>
              <w:jc w:val="center"/>
              <w:rPr>
                <w:rFonts w:cstheme="minorHAnsi"/>
                <w:sz w:val="20"/>
                <w:szCs w:val="20"/>
              </w:rPr>
            </w:pPr>
            <w:r>
              <w:rPr>
                <w:rFonts w:cstheme="minorHAnsi"/>
                <w:sz w:val="20"/>
                <w:szCs w:val="20"/>
              </w:rPr>
              <w:t>0.42</w:t>
            </w:r>
          </w:p>
        </w:tc>
        <w:tc>
          <w:tcPr>
            <w:tcW w:w="280" w:type="pct"/>
            <w:tcBorders>
              <w:top w:val="double" w:sz="4" w:space="0" w:color="auto"/>
              <w:bottom w:val="single" w:sz="4" w:space="0" w:color="auto"/>
              <w:right w:val="single" w:sz="18" w:space="0" w:color="auto"/>
            </w:tcBorders>
          </w:tcPr>
          <w:p w14:paraId="18C502F6" w14:textId="59EE7146" w:rsidR="00D1100D" w:rsidRPr="008C27E6" w:rsidRDefault="00D1100D" w:rsidP="00D1100D">
            <w:pPr>
              <w:jc w:val="center"/>
              <w:rPr>
                <w:rFonts w:cstheme="minorHAnsi"/>
                <w:sz w:val="20"/>
                <w:szCs w:val="20"/>
              </w:rPr>
            </w:pPr>
            <w:r w:rsidRPr="00381EBE">
              <w:rPr>
                <w:rFonts w:cstheme="minorHAnsi"/>
                <w:color w:val="000000" w:themeColor="text1"/>
                <w:sz w:val="20"/>
                <w:szCs w:val="20"/>
              </w:rPr>
              <w:t>—</w:t>
            </w:r>
          </w:p>
        </w:tc>
        <w:tc>
          <w:tcPr>
            <w:tcW w:w="287" w:type="pct"/>
            <w:tcBorders>
              <w:top w:val="double" w:sz="4" w:space="0" w:color="auto"/>
              <w:left w:val="single" w:sz="18" w:space="0" w:color="auto"/>
              <w:bottom w:val="single" w:sz="4" w:space="0" w:color="auto"/>
            </w:tcBorders>
            <w:vAlign w:val="bottom"/>
          </w:tcPr>
          <w:p w14:paraId="590F593B" w14:textId="7FC46977" w:rsidR="00D1100D" w:rsidRPr="008C27E6" w:rsidRDefault="00D1100D" w:rsidP="00D1100D">
            <w:pPr>
              <w:jc w:val="center"/>
              <w:rPr>
                <w:rFonts w:cstheme="minorHAnsi"/>
                <w:sz w:val="20"/>
                <w:szCs w:val="20"/>
              </w:rPr>
            </w:pPr>
            <w:r>
              <w:rPr>
                <w:rFonts w:cstheme="minorHAnsi"/>
                <w:sz w:val="20"/>
                <w:szCs w:val="20"/>
              </w:rPr>
              <w:t>0.38</w:t>
            </w:r>
          </w:p>
        </w:tc>
        <w:tc>
          <w:tcPr>
            <w:tcW w:w="324" w:type="pct"/>
            <w:tcBorders>
              <w:top w:val="double" w:sz="4" w:space="0" w:color="auto"/>
              <w:bottom w:val="single" w:sz="4" w:space="0" w:color="auto"/>
              <w:right w:val="single" w:sz="18" w:space="0" w:color="auto"/>
            </w:tcBorders>
          </w:tcPr>
          <w:p w14:paraId="3CDF1050" w14:textId="4B8A797B" w:rsidR="00D1100D" w:rsidRPr="008C27E6" w:rsidRDefault="00D1100D" w:rsidP="00D1100D">
            <w:pPr>
              <w:jc w:val="center"/>
              <w:rPr>
                <w:rFonts w:cstheme="minorHAnsi"/>
                <w:sz w:val="20"/>
                <w:szCs w:val="20"/>
              </w:rPr>
            </w:pPr>
            <w:r w:rsidRPr="00901821">
              <w:rPr>
                <w:rFonts w:cstheme="minorHAnsi"/>
                <w:color w:val="000000" w:themeColor="text1"/>
                <w:sz w:val="20"/>
                <w:szCs w:val="20"/>
              </w:rPr>
              <w:t>—</w:t>
            </w:r>
          </w:p>
        </w:tc>
        <w:tc>
          <w:tcPr>
            <w:tcW w:w="298" w:type="pct"/>
            <w:tcBorders>
              <w:top w:val="double" w:sz="4" w:space="0" w:color="auto"/>
              <w:left w:val="single" w:sz="18" w:space="0" w:color="auto"/>
              <w:bottom w:val="single" w:sz="4" w:space="0" w:color="auto"/>
              <w:right w:val="dotted" w:sz="4" w:space="0" w:color="auto"/>
            </w:tcBorders>
          </w:tcPr>
          <w:p w14:paraId="5481ABC5" w14:textId="1F0668B2" w:rsidR="00D1100D" w:rsidRPr="008C27E6" w:rsidRDefault="00D1100D" w:rsidP="00D1100D">
            <w:pPr>
              <w:jc w:val="center"/>
              <w:rPr>
                <w:rFonts w:cstheme="minorHAnsi"/>
                <w:sz w:val="20"/>
                <w:szCs w:val="20"/>
              </w:rPr>
            </w:pPr>
            <w:r>
              <w:rPr>
                <w:rFonts w:cstheme="minorHAnsi"/>
                <w:sz w:val="20"/>
                <w:szCs w:val="20"/>
              </w:rPr>
              <w:t>0.61</w:t>
            </w:r>
          </w:p>
        </w:tc>
        <w:tc>
          <w:tcPr>
            <w:tcW w:w="296" w:type="pct"/>
            <w:tcBorders>
              <w:top w:val="double" w:sz="4" w:space="0" w:color="auto"/>
              <w:left w:val="dotted" w:sz="4" w:space="0" w:color="auto"/>
              <w:bottom w:val="single" w:sz="4" w:space="0" w:color="auto"/>
              <w:right w:val="single" w:sz="18" w:space="0" w:color="auto"/>
            </w:tcBorders>
          </w:tcPr>
          <w:p w14:paraId="0DA79530" w14:textId="2D927699" w:rsidR="00D1100D" w:rsidRPr="008C27E6" w:rsidRDefault="00D1100D" w:rsidP="00D1100D">
            <w:pPr>
              <w:jc w:val="center"/>
              <w:rPr>
                <w:rFonts w:cstheme="minorHAnsi"/>
                <w:sz w:val="20"/>
                <w:szCs w:val="20"/>
              </w:rPr>
            </w:pPr>
            <w:r w:rsidRPr="00FE17E2">
              <w:rPr>
                <w:rFonts w:cstheme="minorHAnsi"/>
                <w:color w:val="000000" w:themeColor="text1"/>
                <w:sz w:val="20"/>
                <w:szCs w:val="20"/>
              </w:rPr>
              <w:t>—</w:t>
            </w:r>
          </w:p>
        </w:tc>
      </w:tr>
      <w:tr w:rsidR="00D1100D" w:rsidRPr="001B4E3F" w14:paraId="05420F23"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tcPr>
          <w:p w14:paraId="43AED4EB" w14:textId="695E992B" w:rsidR="00D1100D" w:rsidRPr="001B4E3F" w:rsidRDefault="00001F9A" w:rsidP="00D1100D">
            <w:pPr>
              <w:rPr>
                <w:rFonts w:cstheme="minorHAnsi"/>
                <w:color w:val="000000" w:themeColor="text1"/>
                <w:sz w:val="20"/>
                <w:szCs w:val="20"/>
              </w:rPr>
            </w:pPr>
            <w:r>
              <w:rPr>
                <w:rFonts w:cstheme="minorHAnsi"/>
                <w:color w:val="000000" w:themeColor="text1"/>
                <w:sz w:val="20"/>
                <w:szCs w:val="20"/>
              </w:rPr>
              <w:t>Playgrounds</w:t>
            </w:r>
          </w:p>
        </w:tc>
        <w:tc>
          <w:tcPr>
            <w:tcW w:w="258" w:type="pct"/>
            <w:tcBorders>
              <w:top w:val="single" w:sz="4" w:space="0" w:color="auto"/>
              <w:left w:val="single" w:sz="18" w:space="0" w:color="auto"/>
              <w:bottom w:val="single" w:sz="4" w:space="0" w:color="auto"/>
            </w:tcBorders>
          </w:tcPr>
          <w:p w14:paraId="252B1E21" w14:textId="30C228CB" w:rsidR="00D1100D" w:rsidRPr="008C27E6" w:rsidRDefault="00D1100D" w:rsidP="00D1100D">
            <w:pPr>
              <w:jc w:val="center"/>
              <w:rPr>
                <w:rFonts w:cstheme="minorHAnsi"/>
                <w:sz w:val="20"/>
                <w:szCs w:val="20"/>
              </w:rPr>
            </w:pPr>
            <w:r w:rsidRPr="009B2E08">
              <w:rPr>
                <w:rFonts w:cstheme="minorHAnsi"/>
                <w:color w:val="000000" w:themeColor="text1"/>
                <w:sz w:val="20"/>
                <w:szCs w:val="20"/>
              </w:rPr>
              <w:t>—</w:t>
            </w:r>
          </w:p>
        </w:tc>
        <w:tc>
          <w:tcPr>
            <w:tcW w:w="287" w:type="pct"/>
            <w:tcBorders>
              <w:top w:val="single" w:sz="4" w:space="0" w:color="auto"/>
              <w:bottom w:val="single" w:sz="4" w:space="0" w:color="auto"/>
              <w:right w:val="single" w:sz="18" w:space="0" w:color="auto"/>
            </w:tcBorders>
          </w:tcPr>
          <w:p w14:paraId="022F9AE7" w14:textId="3AC7027C" w:rsidR="00D1100D" w:rsidRPr="008C27E6" w:rsidRDefault="00D1100D" w:rsidP="00D1100D">
            <w:pPr>
              <w:jc w:val="center"/>
              <w:rPr>
                <w:rFonts w:cstheme="minorHAnsi"/>
                <w:sz w:val="20"/>
                <w:szCs w:val="20"/>
              </w:rPr>
            </w:pPr>
            <w:r w:rsidRPr="009B2E08">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center"/>
          </w:tcPr>
          <w:p w14:paraId="77564B42" w14:textId="4A0D01AA" w:rsidR="00D1100D" w:rsidRPr="008C27E6" w:rsidRDefault="00D1100D" w:rsidP="00D1100D">
            <w:pPr>
              <w:jc w:val="center"/>
              <w:rPr>
                <w:rFonts w:cstheme="minorHAnsi"/>
                <w:sz w:val="20"/>
                <w:szCs w:val="20"/>
              </w:rPr>
            </w:pPr>
            <w:r>
              <w:rPr>
                <w:rFonts w:cstheme="minorHAnsi"/>
                <w:sz w:val="20"/>
                <w:szCs w:val="20"/>
              </w:rPr>
              <w:t>1.00</w:t>
            </w:r>
          </w:p>
        </w:tc>
        <w:tc>
          <w:tcPr>
            <w:tcW w:w="355" w:type="pct"/>
            <w:tcBorders>
              <w:top w:val="single" w:sz="4" w:space="0" w:color="auto"/>
              <w:bottom w:val="single" w:sz="4" w:space="0" w:color="auto"/>
              <w:right w:val="single" w:sz="18" w:space="0" w:color="auto"/>
            </w:tcBorders>
            <w:vAlign w:val="center"/>
          </w:tcPr>
          <w:p w14:paraId="44921DC9" w14:textId="577D6866" w:rsidR="00D1100D" w:rsidRPr="008C27E6" w:rsidRDefault="00D1100D" w:rsidP="00D1100D">
            <w:pPr>
              <w:jc w:val="center"/>
              <w:rPr>
                <w:rFonts w:cstheme="minorHAnsi"/>
                <w:sz w:val="20"/>
                <w:szCs w:val="20"/>
              </w:rPr>
            </w:pPr>
            <w:r w:rsidRPr="001B4E3F">
              <w:rPr>
                <w:rFonts w:cstheme="minorHAnsi"/>
                <w:color w:val="000000" w:themeColor="text1"/>
                <w:sz w:val="20"/>
                <w:szCs w:val="20"/>
              </w:rPr>
              <w:t>—</w:t>
            </w:r>
          </w:p>
        </w:tc>
        <w:tc>
          <w:tcPr>
            <w:tcW w:w="261" w:type="pct"/>
            <w:tcBorders>
              <w:top w:val="single" w:sz="4" w:space="0" w:color="auto"/>
              <w:left w:val="single" w:sz="18" w:space="0" w:color="auto"/>
              <w:bottom w:val="single" w:sz="4" w:space="0" w:color="auto"/>
            </w:tcBorders>
            <w:vAlign w:val="bottom"/>
          </w:tcPr>
          <w:p w14:paraId="348D8DB3" w14:textId="7CB4FB30" w:rsidR="00D1100D" w:rsidRPr="008C27E6" w:rsidRDefault="00D1100D" w:rsidP="00D1100D">
            <w:pPr>
              <w:jc w:val="center"/>
              <w:rPr>
                <w:rFonts w:cstheme="minorHAnsi"/>
                <w:sz w:val="20"/>
                <w:szCs w:val="20"/>
              </w:rPr>
            </w:pPr>
            <w:r>
              <w:rPr>
                <w:rFonts w:cstheme="minorHAnsi"/>
                <w:sz w:val="20"/>
                <w:szCs w:val="20"/>
              </w:rPr>
              <w:t>0.36</w:t>
            </w:r>
          </w:p>
        </w:tc>
        <w:tc>
          <w:tcPr>
            <w:tcW w:w="280" w:type="pct"/>
            <w:tcBorders>
              <w:top w:val="single" w:sz="4" w:space="0" w:color="auto"/>
              <w:bottom w:val="single" w:sz="4" w:space="0" w:color="auto"/>
              <w:right w:val="single" w:sz="18" w:space="0" w:color="auto"/>
            </w:tcBorders>
          </w:tcPr>
          <w:p w14:paraId="3581D229" w14:textId="2B7C60D3" w:rsidR="00D1100D" w:rsidRPr="008C27E6" w:rsidRDefault="00D1100D" w:rsidP="00D1100D">
            <w:pPr>
              <w:jc w:val="center"/>
              <w:rPr>
                <w:rFonts w:cstheme="minorHAnsi"/>
                <w:sz w:val="20"/>
                <w:szCs w:val="20"/>
              </w:rPr>
            </w:pPr>
            <w:r w:rsidRPr="00381EBE">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bottom"/>
          </w:tcPr>
          <w:p w14:paraId="50684955" w14:textId="0AE4D110" w:rsidR="00D1100D" w:rsidRPr="008C27E6" w:rsidRDefault="00D1100D" w:rsidP="00D1100D">
            <w:pPr>
              <w:jc w:val="center"/>
              <w:rPr>
                <w:rFonts w:cstheme="minorHAnsi"/>
                <w:sz w:val="20"/>
                <w:szCs w:val="20"/>
              </w:rPr>
            </w:pPr>
            <w:r>
              <w:rPr>
                <w:rFonts w:cstheme="minorHAnsi"/>
                <w:sz w:val="20"/>
                <w:szCs w:val="20"/>
              </w:rPr>
              <w:t>0.34</w:t>
            </w:r>
          </w:p>
        </w:tc>
        <w:tc>
          <w:tcPr>
            <w:tcW w:w="324" w:type="pct"/>
            <w:tcBorders>
              <w:top w:val="single" w:sz="4" w:space="0" w:color="auto"/>
              <w:bottom w:val="single" w:sz="4" w:space="0" w:color="auto"/>
              <w:right w:val="single" w:sz="18" w:space="0" w:color="auto"/>
            </w:tcBorders>
          </w:tcPr>
          <w:p w14:paraId="4BD224EF" w14:textId="1A634A30" w:rsidR="00D1100D" w:rsidRPr="008C27E6" w:rsidRDefault="00D1100D" w:rsidP="00D1100D">
            <w:pPr>
              <w:jc w:val="center"/>
              <w:rPr>
                <w:rFonts w:cstheme="minorHAnsi"/>
                <w:sz w:val="20"/>
                <w:szCs w:val="20"/>
              </w:rPr>
            </w:pPr>
            <w:r w:rsidRPr="00901821">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tcPr>
          <w:p w14:paraId="57DFC39B" w14:textId="139581BE" w:rsidR="00D1100D" w:rsidRPr="008C27E6" w:rsidRDefault="00D1100D" w:rsidP="00D1100D">
            <w:pPr>
              <w:jc w:val="center"/>
              <w:rPr>
                <w:rFonts w:cstheme="minorHAnsi"/>
                <w:sz w:val="20"/>
                <w:szCs w:val="20"/>
              </w:rPr>
            </w:pPr>
            <w:r>
              <w:rPr>
                <w:rFonts w:cstheme="minorHAnsi"/>
                <w:sz w:val="20"/>
                <w:szCs w:val="20"/>
              </w:rPr>
              <w:t>0.54</w:t>
            </w:r>
          </w:p>
        </w:tc>
        <w:tc>
          <w:tcPr>
            <w:tcW w:w="296" w:type="pct"/>
            <w:tcBorders>
              <w:top w:val="single" w:sz="4" w:space="0" w:color="auto"/>
              <w:left w:val="dotted" w:sz="4" w:space="0" w:color="auto"/>
              <w:bottom w:val="single" w:sz="4" w:space="0" w:color="auto"/>
              <w:right w:val="single" w:sz="18" w:space="0" w:color="auto"/>
            </w:tcBorders>
          </w:tcPr>
          <w:p w14:paraId="3E6008E5" w14:textId="66DC8C05" w:rsidR="00D1100D" w:rsidRPr="008C27E6" w:rsidRDefault="00D1100D" w:rsidP="00D1100D">
            <w:pPr>
              <w:jc w:val="center"/>
              <w:rPr>
                <w:rFonts w:cstheme="minorHAnsi"/>
                <w:sz w:val="20"/>
                <w:szCs w:val="20"/>
              </w:rPr>
            </w:pPr>
            <w:r w:rsidRPr="00FE17E2">
              <w:rPr>
                <w:rFonts w:cstheme="minorHAnsi"/>
                <w:color w:val="000000" w:themeColor="text1"/>
                <w:sz w:val="20"/>
                <w:szCs w:val="20"/>
              </w:rPr>
              <w:t>—</w:t>
            </w:r>
          </w:p>
        </w:tc>
      </w:tr>
      <w:tr w:rsidR="00D1100D" w:rsidRPr="001B4E3F" w14:paraId="5EF3C10B" w14:textId="77777777" w:rsidTr="00E47142">
        <w:trPr>
          <w:trHeight w:val="20"/>
        </w:trPr>
        <w:tc>
          <w:tcPr>
            <w:tcW w:w="2066" w:type="pct"/>
            <w:gridSpan w:val="2"/>
            <w:tcBorders>
              <w:top w:val="single" w:sz="4" w:space="0" w:color="auto"/>
              <w:left w:val="single" w:sz="18" w:space="0" w:color="auto"/>
              <w:bottom w:val="single" w:sz="4" w:space="0" w:color="auto"/>
              <w:right w:val="single" w:sz="18" w:space="0" w:color="auto"/>
            </w:tcBorders>
          </w:tcPr>
          <w:p w14:paraId="684C03B5" w14:textId="0877F54B" w:rsidR="00D1100D" w:rsidRPr="001B4E3F" w:rsidRDefault="00001F9A" w:rsidP="00D1100D">
            <w:pPr>
              <w:rPr>
                <w:rFonts w:cstheme="minorHAnsi"/>
                <w:color w:val="000000" w:themeColor="text1"/>
                <w:sz w:val="20"/>
                <w:szCs w:val="20"/>
              </w:rPr>
            </w:pPr>
            <w:r>
              <w:rPr>
                <w:rFonts w:cstheme="minorHAnsi"/>
                <w:color w:val="000000" w:themeColor="text1"/>
                <w:sz w:val="20"/>
                <w:szCs w:val="20"/>
              </w:rPr>
              <w:t>Farmers market</w:t>
            </w:r>
          </w:p>
        </w:tc>
        <w:tc>
          <w:tcPr>
            <w:tcW w:w="258" w:type="pct"/>
            <w:tcBorders>
              <w:top w:val="single" w:sz="4" w:space="0" w:color="auto"/>
              <w:left w:val="single" w:sz="18" w:space="0" w:color="auto"/>
              <w:bottom w:val="single" w:sz="4" w:space="0" w:color="auto"/>
            </w:tcBorders>
          </w:tcPr>
          <w:p w14:paraId="47371E4E" w14:textId="23A3C20C" w:rsidR="00D1100D" w:rsidRPr="008C27E6" w:rsidRDefault="00D1100D" w:rsidP="00D1100D">
            <w:pPr>
              <w:jc w:val="center"/>
              <w:rPr>
                <w:rFonts w:cstheme="minorHAnsi"/>
                <w:sz w:val="20"/>
                <w:szCs w:val="20"/>
              </w:rPr>
            </w:pPr>
            <w:r w:rsidRPr="009B2E08">
              <w:rPr>
                <w:rFonts w:cstheme="minorHAnsi"/>
                <w:color w:val="000000" w:themeColor="text1"/>
                <w:sz w:val="20"/>
                <w:szCs w:val="20"/>
              </w:rPr>
              <w:t>—</w:t>
            </w:r>
          </w:p>
        </w:tc>
        <w:tc>
          <w:tcPr>
            <w:tcW w:w="287" w:type="pct"/>
            <w:tcBorders>
              <w:top w:val="single" w:sz="4" w:space="0" w:color="auto"/>
              <w:bottom w:val="single" w:sz="4" w:space="0" w:color="auto"/>
              <w:right w:val="single" w:sz="18" w:space="0" w:color="auto"/>
            </w:tcBorders>
          </w:tcPr>
          <w:p w14:paraId="2892713A" w14:textId="7FB7304D" w:rsidR="00D1100D" w:rsidRPr="008C27E6" w:rsidRDefault="00D1100D" w:rsidP="00D1100D">
            <w:pPr>
              <w:jc w:val="center"/>
              <w:rPr>
                <w:rFonts w:cstheme="minorHAnsi"/>
                <w:sz w:val="20"/>
                <w:szCs w:val="20"/>
              </w:rPr>
            </w:pPr>
            <w:r w:rsidRPr="009B2E08">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tcPr>
          <w:p w14:paraId="150E7E36" w14:textId="2E0933DC" w:rsidR="00D1100D" w:rsidRPr="008C27E6" w:rsidRDefault="00D1100D" w:rsidP="00D1100D">
            <w:pPr>
              <w:jc w:val="center"/>
              <w:rPr>
                <w:rFonts w:cstheme="minorHAnsi"/>
                <w:sz w:val="20"/>
                <w:szCs w:val="20"/>
              </w:rPr>
            </w:pPr>
            <w:r w:rsidRPr="00F227E6">
              <w:rPr>
                <w:rFonts w:cstheme="minorHAnsi"/>
                <w:color w:val="000000" w:themeColor="text1"/>
                <w:sz w:val="20"/>
                <w:szCs w:val="20"/>
              </w:rPr>
              <w:t>—</w:t>
            </w:r>
          </w:p>
        </w:tc>
        <w:tc>
          <w:tcPr>
            <w:tcW w:w="355" w:type="pct"/>
            <w:tcBorders>
              <w:top w:val="single" w:sz="4" w:space="0" w:color="auto"/>
              <w:bottom w:val="single" w:sz="4" w:space="0" w:color="auto"/>
              <w:right w:val="single" w:sz="18" w:space="0" w:color="auto"/>
            </w:tcBorders>
          </w:tcPr>
          <w:p w14:paraId="680CA3AC" w14:textId="44676601" w:rsidR="00D1100D" w:rsidRPr="008C27E6" w:rsidRDefault="00D1100D" w:rsidP="00D1100D">
            <w:pPr>
              <w:jc w:val="center"/>
              <w:rPr>
                <w:rFonts w:cstheme="minorHAnsi"/>
                <w:sz w:val="20"/>
                <w:szCs w:val="20"/>
              </w:rPr>
            </w:pPr>
            <w:r w:rsidRPr="00F227E6">
              <w:rPr>
                <w:rFonts w:cstheme="minorHAnsi"/>
                <w:color w:val="000000" w:themeColor="text1"/>
                <w:sz w:val="20"/>
                <w:szCs w:val="20"/>
              </w:rPr>
              <w:t>—</w:t>
            </w:r>
          </w:p>
        </w:tc>
        <w:tc>
          <w:tcPr>
            <w:tcW w:w="261" w:type="pct"/>
            <w:tcBorders>
              <w:top w:val="single" w:sz="4" w:space="0" w:color="auto"/>
              <w:left w:val="single" w:sz="18" w:space="0" w:color="auto"/>
              <w:bottom w:val="single" w:sz="4" w:space="0" w:color="auto"/>
            </w:tcBorders>
            <w:vAlign w:val="bottom"/>
          </w:tcPr>
          <w:p w14:paraId="47EFF751" w14:textId="6BDCF4F4" w:rsidR="00D1100D" w:rsidRPr="008C27E6" w:rsidRDefault="00D1100D" w:rsidP="00D1100D">
            <w:pPr>
              <w:jc w:val="center"/>
              <w:rPr>
                <w:rFonts w:cstheme="minorHAnsi"/>
                <w:sz w:val="20"/>
                <w:szCs w:val="20"/>
              </w:rPr>
            </w:pPr>
            <w:r>
              <w:rPr>
                <w:rFonts w:cstheme="minorHAnsi"/>
                <w:sz w:val="20"/>
                <w:szCs w:val="20"/>
              </w:rPr>
              <w:t>1.00</w:t>
            </w:r>
          </w:p>
        </w:tc>
        <w:tc>
          <w:tcPr>
            <w:tcW w:w="280" w:type="pct"/>
            <w:tcBorders>
              <w:top w:val="single" w:sz="4" w:space="0" w:color="auto"/>
              <w:bottom w:val="single" w:sz="4" w:space="0" w:color="auto"/>
              <w:right w:val="single" w:sz="18" w:space="0" w:color="auto"/>
            </w:tcBorders>
            <w:vAlign w:val="bottom"/>
          </w:tcPr>
          <w:p w14:paraId="5BEFC59A" w14:textId="0F7A9010" w:rsidR="00D1100D" w:rsidRPr="008C27E6" w:rsidRDefault="00D1100D" w:rsidP="00D1100D">
            <w:pPr>
              <w:jc w:val="center"/>
              <w:rPr>
                <w:rFonts w:cstheme="minorHAnsi"/>
                <w:sz w:val="20"/>
                <w:szCs w:val="20"/>
              </w:rPr>
            </w:pPr>
            <w:r w:rsidRPr="001B4E3F">
              <w:rPr>
                <w:rFonts w:cstheme="minorHAnsi"/>
                <w:color w:val="000000" w:themeColor="text1"/>
                <w:sz w:val="20"/>
                <w:szCs w:val="20"/>
              </w:rPr>
              <w:t>—</w:t>
            </w:r>
          </w:p>
        </w:tc>
        <w:tc>
          <w:tcPr>
            <w:tcW w:w="287" w:type="pct"/>
            <w:tcBorders>
              <w:top w:val="single" w:sz="4" w:space="0" w:color="auto"/>
              <w:left w:val="single" w:sz="18" w:space="0" w:color="auto"/>
              <w:bottom w:val="single" w:sz="4" w:space="0" w:color="auto"/>
            </w:tcBorders>
            <w:vAlign w:val="bottom"/>
          </w:tcPr>
          <w:p w14:paraId="187C835C" w14:textId="77DB1D0C" w:rsidR="00D1100D" w:rsidRPr="008C27E6" w:rsidRDefault="00D1100D" w:rsidP="00D1100D">
            <w:pPr>
              <w:jc w:val="center"/>
              <w:rPr>
                <w:rFonts w:cstheme="minorHAnsi"/>
                <w:sz w:val="20"/>
                <w:szCs w:val="20"/>
              </w:rPr>
            </w:pPr>
            <w:r>
              <w:rPr>
                <w:rFonts w:cstheme="minorHAnsi"/>
                <w:sz w:val="20"/>
                <w:szCs w:val="20"/>
              </w:rPr>
              <w:t>0.27</w:t>
            </w:r>
          </w:p>
        </w:tc>
        <w:tc>
          <w:tcPr>
            <w:tcW w:w="324" w:type="pct"/>
            <w:tcBorders>
              <w:top w:val="single" w:sz="4" w:space="0" w:color="auto"/>
              <w:bottom w:val="single" w:sz="4" w:space="0" w:color="auto"/>
              <w:right w:val="single" w:sz="18" w:space="0" w:color="auto"/>
            </w:tcBorders>
          </w:tcPr>
          <w:p w14:paraId="7BC80ECD" w14:textId="6E21D97E" w:rsidR="00D1100D" w:rsidRPr="008C27E6" w:rsidRDefault="00D1100D" w:rsidP="00D1100D">
            <w:pPr>
              <w:jc w:val="center"/>
              <w:rPr>
                <w:rFonts w:cstheme="minorHAnsi"/>
                <w:sz w:val="20"/>
                <w:szCs w:val="20"/>
              </w:rPr>
            </w:pPr>
            <w:r w:rsidRPr="00901821">
              <w:rPr>
                <w:rFonts w:cstheme="minorHAnsi"/>
                <w:color w:val="000000" w:themeColor="text1"/>
                <w:sz w:val="20"/>
                <w:szCs w:val="20"/>
              </w:rPr>
              <w:t>—</w:t>
            </w:r>
          </w:p>
        </w:tc>
        <w:tc>
          <w:tcPr>
            <w:tcW w:w="298" w:type="pct"/>
            <w:tcBorders>
              <w:top w:val="single" w:sz="4" w:space="0" w:color="auto"/>
              <w:left w:val="single" w:sz="18" w:space="0" w:color="auto"/>
              <w:bottom w:val="single" w:sz="4" w:space="0" w:color="auto"/>
              <w:right w:val="dotted" w:sz="4" w:space="0" w:color="auto"/>
            </w:tcBorders>
          </w:tcPr>
          <w:p w14:paraId="44ECB905" w14:textId="2B1337BF" w:rsidR="00D1100D" w:rsidRPr="008C27E6" w:rsidRDefault="00D1100D" w:rsidP="00D1100D">
            <w:pPr>
              <w:jc w:val="center"/>
              <w:rPr>
                <w:rFonts w:cstheme="minorHAnsi"/>
                <w:sz w:val="20"/>
                <w:szCs w:val="20"/>
              </w:rPr>
            </w:pPr>
            <w:r>
              <w:rPr>
                <w:rFonts w:cstheme="minorHAnsi"/>
                <w:sz w:val="20"/>
                <w:szCs w:val="20"/>
              </w:rPr>
              <w:t>0.39</w:t>
            </w:r>
          </w:p>
        </w:tc>
        <w:tc>
          <w:tcPr>
            <w:tcW w:w="296" w:type="pct"/>
            <w:tcBorders>
              <w:top w:val="single" w:sz="4" w:space="0" w:color="auto"/>
              <w:left w:val="dotted" w:sz="4" w:space="0" w:color="auto"/>
              <w:bottom w:val="single" w:sz="4" w:space="0" w:color="auto"/>
              <w:right w:val="single" w:sz="18" w:space="0" w:color="auto"/>
            </w:tcBorders>
          </w:tcPr>
          <w:p w14:paraId="4882DA0B" w14:textId="35F47DC0" w:rsidR="00D1100D" w:rsidRPr="008C27E6" w:rsidRDefault="00D1100D" w:rsidP="00D1100D">
            <w:pPr>
              <w:jc w:val="center"/>
              <w:rPr>
                <w:rFonts w:cstheme="minorHAnsi"/>
                <w:sz w:val="20"/>
                <w:szCs w:val="20"/>
              </w:rPr>
            </w:pPr>
            <w:r w:rsidRPr="00FE17E2">
              <w:rPr>
                <w:rFonts w:cstheme="minorHAnsi"/>
                <w:color w:val="000000" w:themeColor="text1"/>
                <w:sz w:val="20"/>
                <w:szCs w:val="20"/>
              </w:rPr>
              <w:t>—</w:t>
            </w:r>
          </w:p>
        </w:tc>
      </w:tr>
      <w:tr w:rsidR="00D1100D" w:rsidRPr="001B4E3F" w14:paraId="09085042" w14:textId="77777777" w:rsidTr="00E47142">
        <w:trPr>
          <w:trHeight w:val="20"/>
        </w:trPr>
        <w:tc>
          <w:tcPr>
            <w:tcW w:w="2066" w:type="pct"/>
            <w:gridSpan w:val="2"/>
            <w:tcBorders>
              <w:top w:val="single" w:sz="4" w:space="0" w:color="auto"/>
              <w:left w:val="single" w:sz="18" w:space="0" w:color="auto"/>
              <w:bottom w:val="single" w:sz="18" w:space="0" w:color="auto"/>
              <w:right w:val="single" w:sz="18" w:space="0" w:color="auto"/>
            </w:tcBorders>
          </w:tcPr>
          <w:p w14:paraId="498D5929" w14:textId="7F7FEF6A" w:rsidR="00D1100D" w:rsidRPr="001B4E3F" w:rsidRDefault="00001F9A" w:rsidP="00D1100D">
            <w:pPr>
              <w:rPr>
                <w:rFonts w:cstheme="minorHAnsi"/>
                <w:color w:val="000000" w:themeColor="text1"/>
                <w:sz w:val="20"/>
                <w:szCs w:val="20"/>
              </w:rPr>
            </w:pPr>
            <w:r>
              <w:rPr>
                <w:rFonts w:cstheme="minorHAnsi"/>
                <w:color w:val="000000" w:themeColor="text1"/>
                <w:sz w:val="20"/>
                <w:szCs w:val="20"/>
              </w:rPr>
              <w:t>Outdoor activities</w:t>
            </w:r>
          </w:p>
        </w:tc>
        <w:tc>
          <w:tcPr>
            <w:tcW w:w="258" w:type="pct"/>
            <w:tcBorders>
              <w:top w:val="single" w:sz="4" w:space="0" w:color="auto"/>
              <w:left w:val="single" w:sz="18" w:space="0" w:color="auto"/>
              <w:bottom w:val="single" w:sz="18" w:space="0" w:color="auto"/>
            </w:tcBorders>
          </w:tcPr>
          <w:p w14:paraId="4EA247F8" w14:textId="5C581914" w:rsidR="00D1100D" w:rsidRPr="008C27E6" w:rsidRDefault="00D1100D" w:rsidP="00D1100D">
            <w:pPr>
              <w:jc w:val="center"/>
              <w:rPr>
                <w:rFonts w:cstheme="minorHAnsi"/>
                <w:sz w:val="20"/>
                <w:szCs w:val="20"/>
              </w:rPr>
            </w:pPr>
            <w:r w:rsidRPr="009B2E08">
              <w:rPr>
                <w:rFonts w:cstheme="minorHAnsi"/>
                <w:color w:val="000000" w:themeColor="text1"/>
                <w:sz w:val="20"/>
                <w:szCs w:val="20"/>
              </w:rPr>
              <w:t>—</w:t>
            </w:r>
          </w:p>
        </w:tc>
        <w:tc>
          <w:tcPr>
            <w:tcW w:w="287" w:type="pct"/>
            <w:tcBorders>
              <w:top w:val="single" w:sz="4" w:space="0" w:color="auto"/>
              <w:bottom w:val="single" w:sz="18" w:space="0" w:color="auto"/>
              <w:right w:val="single" w:sz="18" w:space="0" w:color="auto"/>
            </w:tcBorders>
          </w:tcPr>
          <w:p w14:paraId="42AFD946" w14:textId="31C4F156" w:rsidR="00D1100D" w:rsidRPr="008C27E6" w:rsidRDefault="00D1100D" w:rsidP="00D1100D">
            <w:pPr>
              <w:jc w:val="center"/>
              <w:rPr>
                <w:rFonts w:cstheme="minorHAnsi"/>
                <w:sz w:val="20"/>
                <w:szCs w:val="20"/>
              </w:rPr>
            </w:pPr>
            <w:r w:rsidRPr="009B2E08">
              <w:rPr>
                <w:rFonts w:cstheme="minorHAnsi"/>
                <w:color w:val="000000" w:themeColor="text1"/>
                <w:sz w:val="20"/>
                <w:szCs w:val="20"/>
              </w:rPr>
              <w:t>—</w:t>
            </w:r>
          </w:p>
        </w:tc>
        <w:tc>
          <w:tcPr>
            <w:tcW w:w="287" w:type="pct"/>
            <w:tcBorders>
              <w:top w:val="single" w:sz="4" w:space="0" w:color="auto"/>
              <w:left w:val="single" w:sz="18" w:space="0" w:color="auto"/>
              <w:bottom w:val="single" w:sz="18" w:space="0" w:color="auto"/>
            </w:tcBorders>
          </w:tcPr>
          <w:p w14:paraId="6F2F26A6" w14:textId="321756BD" w:rsidR="00D1100D" w:rsidRPr="008C27E6" w:rsidRDefault="00D1100D" w:rsidP="00D1100D">
            <w:pPr>
              <w:jc w:val="center"/>
              <w:rPr>
                <w:rFonts w:cstheme="minorHAnsi"/>
                <w:sz w:val="20"/>
                <w:szCs w:val="20"/>
              </w:rPr>
            </w:pPr>
            <w:r w:rsidRPr="00F227E6">
              <w:rPr>
                <w:rFonts w:cstheme="minorHAnsi"/>
                <w:color w:val="000000" w:themeColor="text1"/>
                <w:sz w:val="20"/>
                <w:szCs w:val="20"/>
              </w:rPr>
              <w:t>—</w:t>
            </w:r>
          </w:p>
        </w:tc>
        <w:tc>
          <w:tcPr>
            <w:tcW w:w="355" w:type="pct"/>
            <w:tcBorders>
              <w:top w:val="single" w:sz="4" w:space="0" w:color="auto"/>
              <w:bottom w:val="single" w:sz="18" w:space="0" w:color="auto"/>
              <w:right w:val="single" w:sz="18" w:space="0" w:color="auto"/>
            </w:tcBorders>
          </w:tcPr>
          <w:p w14:paraId="7EEA8E6F" w14:textId="4DC109EE" w:rsidR="00D1100D" w:rsidRPr="008C27E6" w:rsidRDefault="00D1100D" w:rsidP="00D1100D">
            <w:pPr>
              <w:jc w:val="center"/>
              <w:rPr>
                <w:rFonts w:cstheme="minorHAnsi"/>
                <w:sz w:val="20"/>
                <w:szCs w:val="20"/>
              </w:rPr>
            </w:pPr>
            <w:r w:rsidRPr="00F227E6">
              <w:rPr>
                <w:rFonts w:cstheme="minorHAnsi"/>
                <w:color w:val="000000" w:themeColor="text1"/>
                <w:sz w:val="20"/>
                <w:szCs w:val="20"/>
              </w:rPr>
              <w:t>—</w:t>
            </w:r>
          </w:p>
        </w:tc>
        <w:tc>
          <w:tcPr>
            <w:tcW w:w="261" w:type="pct"/>
            <w:tcBorders>
              <w:top w:val="single" w:sz="4" w:space="0" w:color="auto"/>
              <w:left w:val="single" w:sz="18" w:space="0" w:color="auto"/>
              <w:bottom w:val="single" w:sz="18" w:space="0" w:color="auto"/>
            </w:tcBorders>
          </w:tcPr>
          <w:p w14:paraId="07673A54" w14:textId="73F3C65F" w:rsidR="00D1100D" w:rsidRPr="008C27E6" w:rsidRDefault="00D1100D" w:rsidP="00D1100D">
            <w:pPr>
              <w:jc w:val="center"/>
              <w:rPr>
                <w:rFonts w:cstheme="minorHAnsi"/>
                <w:sz w:val="20"/>
                <w:szCs w:val="20"/>
              </w:rPr>
            </w:pPr>
            <w:r w:rsidRPr="00762141">
              <w:rPr>
                <w:rFonts w:cstheme="minorHAnsi"/>
                <w:color w:val="000000" w:themeColor="text1"/>
                <w:sz w:val="20"/>
                <w:szCs w:val="20"/>
              </w:rPr>
              <w:t>—</w:t>
            </w:r>
          </w:p>
        </w:tc>
        <w:tc>
          <w:tcPr>
            <w:tcW w:w="280" w:type="pct"/>
            <w:tcBorders>
              <w:top w:val="single" w:sz="4" w:space="0" w:color="auto"/>
              <w:bottom w:val="single" w:sz="18" w:space="0" w:color="auto"/>
              <w:right w:val="single" w:sz="18" w:space="0" w:color="auto"/>
            </w:tcBorders>
          </w:tcPr>
          <w:p w14:paraId="1E3561B0" w14:textId="6A0E0D91" w:rsidR="00D1100D" w:rsidRPr="008C27E6" w:rsidRDefault="00D1100D" w:rsidP="00D1100D">
            <w:pPr>
              <w:jc w:val="center"/>
              <w:rPr>
                <w:rFonts w:cstheme="minorHAnsi"/>
                <w:sz w:val="20"/>
                <w:szCs w:val="20"/>
              </w:rPr>
            </w:pPr>
            <w:r w:rsidRPr="00762141">
              <w:rPr>
                <w:rFonts w:cstheme="minorHAnsi"/>
                <w:color w:val="000000" w:themeColor="text1"/>
                <w:sz w:val="20"/>
                <w:szCs w:val="20"/>
              </w:rPr>
              <w:t>—</w:t>
            </w:r>
          </w:p>
        </w:tc>
        <w:tc>
          <w:tcPr>
            <w:tcW w:w="287" w:type="pct"/>
            <w:tcBorders>
              <w:top w:val="single" w:sz="4" w:space="0" w:color="auto"/>
              <w:left w:val="single" w:sz="18" w:space="0" w:color="auto"/>
              <w:bottom w:val="single" w:sz="18" w:space="0" w:color="auto"/>
            </w:tcBorders>
            <w:vAlign w:val="bottom"/>
          </w:tcPr>
          <w:p w14:paraId="00F1671F" w14:textId="24AE8634" w:rsidR="00D1100D" w:rsidRPr="008C27E6" w:rsidRDefault="00D1100D" w:rsidP="00D1100D">
            <w:pPr>
              <w:jc w:val="center"/>
              <w:rPr>
                <w:rFonts w:cstheme="minorHAnsi"/>
                <w:sz w:val="20"/>
                <w:szCs w:val="20"/>
              </w:rPr>
            </w:pPr>
            <w:r>
              <w:rPr>
                <w:rFonts w:cstheme="minorHAnsi"/>
                <w:sz w:val="20"/>
                <w:szCs w:val="20"/>
              </w:rPr>
              <w:t>1.00</w:t>
            </w:r>
          </w:p>
        </w:tc>
        <w:tc>
          <w:tcPr>
            <w:tcW w:w="324" w:type="pct"/>
            <w:tcBorders>
              <w:top w:val="single" w:sz="4" w:space="0" w:color="auto"/>
              <w:bottom w:val="single" w:sz="18" w:space="0" w:color="auto"/>
              <w:right w:val="single" w:sz="18" w:space="0" w:color="auto"/>
            </w:tcBorders>
            <w:vAlign w:val="bottom"/>
          </w:tcPr>
          <w:p w14:paraId="480DBCFE" w14:textId="69C01BA5" w:rsidR="00D1100D" w:rsidRPr="008C27E6" w:rsidRDefault="00D1100D" w:rsidP="00D1100D">
            <w:pPr>
              <w:jc w:val="center"/>
              <w:rPr>
                <w:rFonts w:cstheme="minorHAnsi"/>
                <w:sz w:val="20"/>
                <w:szCs w:val="20"/>
              </w:rPr>
            </w:pPr>
            <w:r w:rsidRPr="001B4E3F">
              <w:rPr>
                <w:rFonts w:cstheme="minorHAnsi"/>
                <w:color w:val="000000" w:themeColor="text1"/>
                <w:sz w:val="20"/>
                <w:szCs w:val="20"/>
              </w:rPr>
              <w:t>—</w:t>
            </w:r>
          </w:p>
        </w:tc>
        <w:tc>
          <w:tcPr>
            <w:tcW w:w="298" w:type="pct"/>
            <w:tcBorders>
              <w:top w:val="single" w:sz="4" w:space="0" w:color="auto"/>
              <w:left w:val="single" w:sz="18" w:space="0" w:color="auto"/>
              <w:bottom w:val="single" w:sz="18" w:space="0" w:color="auto"/>
              <w:right w:val="dotted" w:sz="4" w:space="0" w:color="auto"/>
            </w:tcBorders>
          </w:tcPr>
          <w:p w14:paraId="521846F9" w14:textId="3A59842F" w:rsidR="00D1100D" w:rsidRPr="008C27E6" w:rsidRDefault="00D1100D" w:rsidP="00D1100D">
            <w:pPr>
              <w:jc w:val="center"/>
              <w:rPr>
                <w:rFonts w:cstheme="minorHAnsi"/>
                <w:sz w:val="20"/>
                <w:szCs w:val="20"/>
              </w:rPr>
            </w:pPr>
            <w:r>
              <w:rPr>
                <w:rFonts w:cstheme="minorHAnsi"/>
                <w:sz w:val="20"/>
                <w:szCs w:val="20"/>
              </w:rPr>
              <w:t>0.38</w:t>
            </w:r>
          </w:p>
        </w:tc>
        <w:tc>
          <w:tcPr>
            <w:tcW w:w="296" w:type="pct"/>
            <w:tcBorders>
              <w:top w:val="single" w:sz="4" w:space="0" w:color="auto"/>
              <w:left w:val="dotted" w:sz="4" w:space="0" w:color="auto"/>
              <w:bottom w:val="single" w:sz="18" w:space="0" w:color="auto"/>
              <w:right w:val="single" w:sz="18" w:space="0" w:color="auto"/>
            </w:tcBorders>
          </w:tcPr>
          <w:p w14:paraId="08679694" w14:textId="7F88F1BB" w:rsidR="00D1100D" w:rsidRPr="008C27E6" w:rsidRDefault="00D1100D" w:rsidP="00D1100D">
            <w:pPr>
              <w:jc w:val="center"/>
              <w:rPr>
                <w:rFonts w:cstheme="minorHAnsi"/>
                <w:sz w:val="20"/>
                <w:szCs w:val="20"/>
              </w:rPr>
            </w:pPr>
            <w:r w:rsidRPr="00FE17E2">
              <w:rPr>
                <w:rFonts w:cstheme="minorHAnsi"/>
                <w:color w:val="000000" w:themeColor="text1"/>
                <w:sz w:val="20"/>
                <w:szCs w:val="20"/>
              </w:rPr>
              <w:t>—</w:t>
            </w:r>
          </w:p>
        </w:tc>
      </w:tr>
      <w:tr w:rsidR="00A87527" w:rsidRPr="001B4E3F" w14:paraId="714D30B2" w14:textId="77777777" w:rsidTr="00E47142">
        <w:trPr>
          <w:trHeight w:val="20"/>
        </w:trPr>
        <w:tc>
          <w:tcPr>
            <w:tcW w:w="2066" w:type="pct"/>
            <w:gridSpan w:val="2"/>
            <w:tcBorders>
              <w:top w:val="single" w:sz="18" w:space="0" w:color="auto"/>
              <w:left w:val="single" w:sz="18" w:space="0" w:color="auto"/>
              <w:bottom w:val="single" w:sz="18" w:space="0" w:color="auto"/>
              <w:right w:val="single" w:sz="18" w:space="0" w:color="auto"/>
            </w:tcBorders>
          </w:tcPr>
          <w:p w14:paraId="4FAF2717" w14:textId="00902969" w:rsidR="00A87527" w:rsidRPr="001B4E3F" w:rsidRDefault="00A87527" w:rsidP="00A87527">
            <w:pPr>
              <w:rPr>
                <w:rFonts w:cstheme="minorHAnsi"/>
                <w:b/>
                <w:bCs/>
                <w:color w:val="000000" w:themeColor="text1"/>
                <w:sz w:val="20"/>
                <w:szCs w:val="20"/>
              </w:rPr>
            </w:pPr>
            <w:r w:rsidRPr="001B4E3F">
              <w:rPr>
                <w:rFonts w:cstheme="minorHAnsi"/>
                <w:b/>
                <w:bCs/>
                <w:color w:val="000000" w:themeColor="text1"/>
                <w:sz w:val="20"/>
                <w:szCs w:val="20"/>
              </w:rPr>
              <w:t>Data Fit Measures</w:t>
            </w:r>
          </w:p>
        </w:tc>
        <w:tc>
          <w:tcPr>
            <w:tcW w:w="1448" w:type="pct"/>
            <w:gridSpan w:val="5"/>
            <w:tcBorders>
              <w:top w:val="single" w:sz="18" w:space="0" w:color="auto"/>
              <w:left w:val="single" w:sz="18" w:space="0" w:color="auto"/>
              <w:bottom w:val="single" w:sz="18" w:space="0" w:color="auto"/>
              <w:right w:val="single" w:sz="4" w:space="0" w:color="auto"/>
            </w:tcBorders>
            <w:vAlign w:val="center"/>
          </w:tcPr>
          <w:p w14:paraId="0AD9C98D" w14:textId="797ABF51" w:rsidR="00A87527" w:rsidRPr="001B4E3F" w:rsidRDefault="00A87527" w:rsidP="00A87527">
            <w:pPr>
              <w:jc w:val="center"/>
              <w:rPr>
                <w:rFonts w:cstheme="minorHAnsi"/>
                <w:b/>
                <w:bCs/>
                <w:color w:val="000000"/>
                <w:sz w:val="20"/>
                <w:szCs w:val="20"/>
              </w:rPr>
            </w:pPr>
            <w:r w:rsidRPr="001B4E3F">
              <w:rPr>
                <w:rFonts w:cstheme="minorHAnsi"/>
                <w:b/>
                <w:bCs/>
                <w:color w:val="000000"/>
                <w:sz w:val="20"/>
                <w:szCs w:val="20"/>
              </w:rPr>
              <w:t>GHDM</w:t>
            </w:r>
          </w:p>
        </w:tc>
        <w:tc>
          <w:tcPr>
            <w:tcW w:w="1485" w:type="pct"/>
            <w:gridSpan w:val="5"/>
            <w:tcBorders>
              <w:top w:val="single" w:sz="18" w:space="0" w:color="auto"/>
              <w:left w:val="single" w:sz="4" w:space="0" w:color="auto"/>
              <w:bottom w:val="single" w:sz="18" w:space="0" w:color="auto"/>
              <w:right w:val="single" w:sz="18" w:space="0" w:color="auto"/>
            </w:tcBorders>
            <w:vAlign w:val="center"/>
          </w:tcPr>
          <w:p w14:paraId="51A63BB3" w14:textId="750A90F7" w:rsidR="00A87527" w:rsidRPr="001B4E3F" w:rsidRDefault="00A87527" w:rsidP="00A87527">
            <w:pPr>
              <w:jc w:val="center"/>
              <w:rPr>
                <w:rFonts w:cstheme="minorHAnsi"/>
                <w:b/>
                <w:bCs/>
                <w:color w:val="000000"/>
                <w:sz w:val="20"/>
                <w:szCs w:val="20"/>
              </w:rPr>
            </w:pPr>
            <w:r w:rsidRPr="001B4E3F">
              <w:rPr>
                <w:rFonts w:cstheme="minorHAnsi"/>
                <w:b/>
                <w:bCs/>
                <w:color w:val="000000"/>
                <w:sz w:val="20"/>
                <w:szCs w:val="20"/>
              </w:rPr>
              <w:t>Independent Model</w:t>
            </w:r>
          </w:p>
        </w:tc>
      </w:tr>
      <w:tr w:rsidR="00E2622E" w:rsidRPr="001B4E3F" w14:paraId="4AAB7278" w14:textId="77777777" w:rsidTr="00E47142">
        <w:trPr>
          <w:trHeight w:val="20"/>
        </w:trPr>
        <w:tc>
          <w:tcPr>
            <w:tcW w:w="2066" w:type="pct"/>
            <w:gridSpan w:val="2"/>
            <w:tcBorders>
              <w:top w:val="single" w:sz="18" w:space="0" w:color="auto"/>
              <w:left w:val="single" w:sz="18" w:space="0" w:color="auto"/>
              <w:right w:val="single" w:sz="18" w:space="0" w:color="auto"/>
            </w:tcBorders>
            <w:vAlign w:val="center"/>
          </w:tcPr>
          <w:p w14:paraId="18D4BDF5" w14:textId="519C8BDE" w:rsidR="00E2622E" w:rsidRPr="001B4E3F" w:rsidRDefault="00001F9A" w:rsidP="00E2622E">
            <w:pPr>
              <w:rPr>
                <w:rFonts w:cstheme="minorHAnsi"/>
                <w:color w:val="000000" w:themeColor="text1"/>
                <w:sz w:val="20"/>
                <w:szCs w:val="20"/>
              </w:rPr>
            </w:pPr>
            <w:r w:rsidRPr="001B4E3F">
              <w:rPr>
                <w:rFonts w:eastAsia="DengXian" w:cstheme="minorHAnsi"/>
                <w:sz w:val="20"/>
                <w:szCs w:val="20"/>
                <w:lang w:eastAsia="zh-CN"/>
              </w:rPr>
              <w:t>Predictive log-likelihood at convergence</w:t>
            </w:r>
          </w:p>
        </w:tc>
        <w:tc>
          <w:tcPr>
            <w:tcW w:w="1448" w:type="pct"/>
            <w:gridSpan w:val="5"/>
            <w:tcBorders>
              <w:top w:val="single" w:sz="18" w:space="0" w:color="auto"/>
              <w:left w:val="single" w:sz="18" w:space="0" w:color="auto"/>
              <w:right w:val="single" w:sz="4" w:space="0" w:color="auto"/>
            </w:tcBorders>
          </w:tcPr>
          <w:p w14:paraId="51B0091B" w14:textId="09941325" w:rsidR="00E2622E" w:rsidRPr="00E2622E" w:rsidRDefault="00E2622E" w:rsidP="00E2622E">
            <w:pPr>
              <w:jc w:val="center"/>
              <w:rPr>
                <w:rFonts w:cstheme="minorHAnsi"/>
                <w:color w:val="000000"/>
                <w:sz w:val="20"/>
                <w:szCs w:val="20"/>
              </w:rPr>
            </w:pPr>
            <w:r w:rsidRPr="00E47142">
              <w:rPr>
                <w:sz w:val="20"/>
                <w:szCs w:val="20"/>
              </w:rPr>
              <w:t>-25819.53</w:t>
            </w:r>
          </w:p>
        </w:tc>
        <w:tc>
          <w:tcPr>
            <w:tcW w:w="1485" w:type="pct"/>
            <w:gridSpan w:val="5"/>
            <w:tcBorders>
              <w:top w:val="single" w:sz="18" w:space="0" w:color="auto"/>
              <w:left w:val="single" w:sz="4" w:space="0" w:color="auto"/>
              <w:right w:val="single" w:sz="18" w:space="0" w:color="auto"/>
            </w:tcBorders>
          </w:tcPr>
          <w:p w14:paraId="7DE80F9A" w14:textId="10AF2A7E" w:rsidR="00E2622E" w:rsidRPr="00E2622E" w:rsidRDefault="00E2622E" w:rsidP="00E2622E">
            <w:pPr>
              <w:jc w:val="center"/>
              <w:rPr>
                <w:rFonts w:cstheme="minorHAnsi"/>
                <w:color w:val="000000"/>
                <w:sz w:val="20"/>
                <w:szCs w:val="20"/>
              </w:rPr>
            </w:pPr>
            <w:r w:rsidRPr="00E47142">
              <w:rPr>
                <w:sz w:val="20"/>
                <w:szCs w:val="20"/>
              </w:rPr>
              <w:t>-28526.7</w:t>
            </w:r>
            <w:r>
              <w:rPr>
                <w:sz w:val="20"/>
                <w:szCs w:val="20"/>
              </w:rPr>
              <w:t>0</w:t>
            </w:r>
          </w:p>
        </w:tc>
      </w:tr>
      <w:tr w:rsidR="00E2622E" w:rsidRPr="001B4E3F" w14:paraId="68C5EA03" w14:textId="77777777" w:rsidTr="00E47142">
        <w:trPr>
          <w:trHeight w:val="20"/>
        </w:trPr>
        <w:tc>
          <w:tcPr>
            <w:tcW w:w="2066" w:type="pct"/>
            <w:gridSpan w:val="2"/>
            <w:tcBorders>
              <w:left w:val="single" w:sz="18" w:space="0" w:color="auto"/>
              <w:right w:val="single" w:sz="18" w:space="0" w:color="auto"/>
            </w:tcBorders>
            <w:vAlign w:val="center"/>
          </w:tcPr>
          <w:p w14:paraId="6F348D0D" w14:textId="2FC84B7B" w:rsidR="00E2622E" w:rsidRPr="001B4E3F" w:rsidRDefault="00001F9A" w:rsidP="00E2622E">
            <w:pPr>
              <w:rPr>
                <w:rFonts w:cstheme="minorHAnsi"/>
                <w:color w:val="000000" w:themeColor="text1"/>
                <w:sz w:val="20"/>
                <w:szCs w:val="20"/>
              </w:rPr>
            </w:pPr>
            <w:r w:rsidRPr="001B4E3F">
              <w:rPr>
                <w:rFonts w:eastAsia="DengXian" w:cstheme="minorHAnsi"/>
                <w:sz w:val="20"/>
                <w:szCs w:val="20"/>
                <w:lang w:eastAsia="zh-CN"/>
              </w:rPr>
              <w:t>Predictive log-likelihood at constants</w:t>
            </w:r>
          </w:p>
        </w:tc>
        <w:tc>
          <w:tcPr>
            <w:tcW w:w="1448" w:type="pct"/>
            <w:gridSpan w:val="5"/>
            <w:tcBorders>
              <w:left w:val="single" w:sz="18" w:space="0" w:color="auto"/>
              <w:right w:val="single" w:sz="4" w:space="0" w:color="auto"/>
            </w:tcBorders>
          </w:tcPr>
          <w:p w14:paraId="0E827B7D" w14:textId="66740CB7" w:rsidR="00E2622E" w:rsidRPr="00E2622E" w:rsidRDefault="00E2622E" w:rsidP="00E2622E">
            <w:pPr>
              <w:jc w:val="center"/>
              <w:rPr>
                <w:rFonts w:cstheme="minorHAnsi"/>
                <w:color w:val="000000"/>
                <w:sz w:val="20"/>
                <w:szCs w:val="20"/>
              </w:rPr>
            </w:pPr>
            <w:r w:rsidRPr="00E47142">
              <w:rPr>
                <w:sz w:val="20"/>
                <w:szCs w:val="20"/>
              </w:rPr>
              <w:t>-32565.52</w:t>
            </w:r>
          </w:p>
        </w:tc>
        <w:tc>
          <w:tcPr>
            <w:tcW w:w="1485" w:type="pct"/>
            <w:gridSpan w:val="5"/>
            <w:tcBorders>
              <w:left w:val="single" w:sz="4" w:space="0" w:color="auto"/>
              <w:right w:val="single" w:sz="18" w:space="0" w:color="auto"/>
            </w:tcBorders>
          </w:tcPr>
          <w:p w14:paraId="3B669098" w14:textId="0D18AD90" w:rsidR="00E2622E" w:rsidRPr="00E2622E" w:rsidRDefault="00E2622E" w:rsidP="00E2622E">
            <w:pPr>
              <w:jc w:val="center"/>
              <w:rPr>
                <w:rFonts w:cstheme="minorHAnsi"/>
                <w:color w:val="000000"/>
                <w:sz w:val="20"/>
                <w:szCs w:val="20"/>
              </w:rPr>
            </w:pPr>
            <w:r w:rsidRPr="00E47142">
              <w:rPr>
                <w:sz w:val="20"/>
                <w:szCs w:val="20"/>
              </w:rPr>
              <w:t>-32565.52</w:t>
            </w:r>
          </w:p>
        </w:tc>
      </w:tr>
      <w:tr w:rsidR="00E2622E" w:rsidRPr="001B4E3F" w14:paraId="2D1EED0E" w14:textId="77777777" w:rsidTr="00E47142">
        <w:trPr>
          <w:trHeight w:val="20"/>
        </w:trPr>
        <w:tc>
          <w:tcPr>
            <w:tcW w:w="2066" w:type="pct"/>
            <w:gridSpan w:val="2"/>
            <w:tcBorders>
              <w:left w:val="single" w:sz="18" w:space="0" w:color="auto"/>
              <w:right w:val="single" w:sz="18" w:space="0" w:color="auto"/>
            </w:tcBorders>
            <w:vAlign w:val="center"/>
          </w:tcPr>
          <w:p w14:paraId="75416FD0" w14:textId="6E18A7AA" w:rsidR="00E2622E" w:rsidRPr="001B4E3F" w:rsidRDefault="00001F9A" w:rsidP="00E2622E">
            <w:pPr>
              <w:rPr>
                <w:rFonts w:cstheme="minorHAnsi"/>
                <w:color w:val="000000" w:themeColor="text1"/>
                <w:sz w:val="20"/>
                <w:szCs w:val="20"/>
              </w:rPr>
            </w:pPr>
            <w:r w:rsidRPr="001B4E3F">
              <w:rPr>
                <w:rFonts w:eastAsia="DengXian" w:cstheme="minorHAnsi"/>
                <w:sz w:val="20"/>
                <w:szCs w:val="20"/>
                <w:lang w:eastAsia="zh-CN"/>
              </w:rPr>
              <w:t>Number of parameters</w:t>
            </w:r>
          </w:p>
        </w:tc>
        <w:tc>
          <w:tcPr>
            <w:tcW w:w="1448" w:type="pct"/>
            <w:gridSpan w:val="5"/>
            <w:tcBorders>
              <w:left w:val="single" w:sz="18" w:space="0" w:color="auto"/>
              <w:right w:val="single" w:sz="4" w:space="0" w:color="auto"/>
            </w:tcBorders>
          </w:tcPr>
          <w:p w14:paraId="6A96F93C" w14:textId="06C72211" w:rsidR="00E2622E" w:rsidRPr="00E2622E" w:rsidRDefault="00E2622E" w:rsidP="00E2622E">
            <w:pPr>
              <w:jc w:val="center"/>
              <w:rPr>
                <w:rFonts w:cstheme="minorHAnsi"/>
                <w:color w:val="000000"/>
                <w:sz w:val="20"/>
                <w:szCs w:val="20"/>
              </w:rPr>
            </w:pPr>
            <w:r w:rsidRPr="00E47142">
              <w:rPr>
                <w:sz w:val="20"/>
                <w:szCs w:val="20"/>
              </w:rPr>
              <w:t>189</w:t>
            </w:r>
          </w:p>
        </w:tc>
        <w:tc>
          <w:tcPr>
            <w:tcW w:w="1485" w:type="pct"/>
            <w:gridSpan w:val="5"/>
            <w:tcBorders>
              <w:left w:val="single" w:sz="4" w:space="0" w:color="auto"/>
              <w:right w:val="single" w:sz="18" w:space="0" w:color="auto"/>
            </w:tcBorders>
          </w:tcPr>
          <w:p w14:paraId="604E0B93" w14:textId="207294DC" w:rsidR="00E2622E" w:rsidRPr="00E2622E" w:rsidRDefault="00E2622E" w:rsidP="00E2622E">
            <w:pPr>
              <w:jc w:val="center"/>
              <w:rPr>
                <w:rFonts w:cstheme="minorHAnsi"/>
                <w:color w:val="000000"/>
                <w:sz w:val="20"/>
                <w:szCs w:val="20"/>
              </w:rPr>
            </w:pPr>
            <w:r w:rsidRPr="00E47142">
              <w:rPr>
                <w:sz w:val="20"/>
                <w:szCs w:val="20"/>
              </w:rPr>
              <w:t>148</w:t>
            </w:r>
          </w:p>
        </w:tc>
      </w:tr>
      <w:tr w:rsidR="00E2622E" w:rsidRPr="001B4E3F" w14:paraId="3DE08717" w14:textId="77777777" w:rsidTr="00E47142">
        <w:trPr>
          <w:trHeight w:val="20"/>
        </w:trPr>
        <w:tc>
          <w:tcPr>
            <w:tcW w:w="2066" w:type="pct"/>
            <w:gridSpan w:val="2"/>
            <w:tcBorders>
              <w:left w:val="single" w:sz="18" w:space="0" w:color="auto"/>
              <w:right w:val="single" w:sz="18" w:space="0" w:color="auto"/>
            </w:tcBorders>
            <w:vAlign w:val="center"/>
          </w:tcPr>
          <w:p w14:paraId="0559FA0C" w14:textId="6C62FC21" w:rsidR="00E2622E" w:rsidRPr="001B4E3F" w:rsidRDefault="00001F9A" w:rsidP="00E2622E">
            <w:pPr>
              <w:rPr>
                <w:rFonts w:cstheme="minorHAnsi"/>
                <w:color w:val="000000" w:themeColor="text1"/>
                <w:sz w:val="20"/>
                <w:szCs w:val="20"/>
              </w:rPr>
            </w:pPr>
            <w:r w:rsidRPr="001B4E3F">
              <w:rPr>
                <w:rFonts w:eastAsia="DengXian" w:cstheme="minorHAnsi"/>
                <w:sz w:val="20"/>
                <w:szCs w:val="20"/>
                <w:lang w:eastAsia="zh-CN"/>
              </w:rPr>
              <w:t>Adjusted likelihood ratio index</w:t>
            </w:r>
          </w:p>
        </w:tc>
        <w:tc>
          <w:tcPr>
            <w:tcW w:w="1448" w:type="pct"/>
            <w:gridSpan w:val="5"/>
            <w:tcBorders>
              <w:left w:val="single" w:sz="18" w:space="0" w:color="auto"/>
              <w:right w:val="single" w:sz="4" w:space="0" w:color="auto"/>
            </w:tcBorders>
          </w:tcPr>
          <w:p w14:paraId="42D6B60B" w14:textId="2605A6E3" w:rsidR="00E2622E" w:rsidRPr="00E2622E" w:rsidRDefault="00E2622E" w:rsidP="00E2622E">
            <w:pPr>
              <w:jc w:val="center"/>
              <w:rPr>
                <w:rFonts w:cstheme="minorHAnsi"/>
                <w:color w:val="000000"/>
                <w:sz w:val="20"/>
                <w:szCs w:val="20"/>
              </w:rPr>
            </w:pPr>
            <w:r w:rsidRPr="00E47142">
              <w:rPr>
                <w:sz w:val="20"/>
                <w:szCs w:val="20"/>
              </w:rPr>
              <w:t>0.20</w:t>
            </w:r>
            <w:r>
              <w:rPr>
                <w:sz w:val="20"/>
                <w:szCs w:val="20"/>
              </w:rPr>
              <w:t>3</w:t>
            </w:r>
          </w:p>
        </w:tc>
        <w:tc>
          <w:tcPr>
            <w:tcW w:w="1485" w:type="pct"/>
            <w:gridSpan w:val="5"/>
            <w:tcBorders>
              <w:left w:val="single" w:sz="4" w:space="0" w:color="auto"/>
              <w:right w:val="single" w:sz="18" w:space="0" w:color="auto"/>
            </w:tcBorders>
          </w:tcPr>
          <w:p w14:paraId="270675C3" w14:textId="4D3C1E99" w:rsidR="00E2622E" w:rsidRPr="00E2622E" w:rsidRDefault="00E2622E" w:rsidP="00E2622E">
            <w:pPr>
              <w:jc w:val="center"/>
              <w:rPr>
                <w:rFonts w:cstheme="minorHAnsi"/>
                <w:color w:val="000000"/>
                <w:sz w:val="20"/>
                <w:szCs w:val="20"/>
              </w:rPr>
            </w:pPr>
            <w:r w:rsidRPr="00E47142">
              <w:rPr>
                <w:sz w:val="20"/>
                <w:szCs w:val="20"/>
              </w:rPr>
              <w:t>0.120</w:t>
            </w:r>
          </w:p>
        </w:tc>
      </w:tr>
      <w:tr w:rsidR="00E2622E" w:rsidRPr="001B4E3F" w14:paraId="7B408BB3" w14:textId="77777777" w:rsidTr="00E47142">
        <w:trPr>
          <w:trHeight w:val="20"/>
        </w:trPr>
        <w:tc>
          <w:tcPr>
            <w:tcW w:w="2066" w:type="pct"/>
            <w:gridSpan w:val="2"/>
            <w:tcBorders>
              <w:left w:val="single" w:sz="18" w:space="0" w:color="auto"/>
              <w:right w:val="single" w:sz="18" w:space="0" w:color="auto"/>
            </w:tcBorders>
            <w:vAlign w:val="center"/>
          </w:tcPr>
          <w:p w14:paraId="11AFBF88" w14:textId="2F561607" w:rsidR="00E2622E" w:rsidRPr="001B4E3F" w:rsidRDefault="00001F9A" w:rsidP="00E2622E">
            <w:pPr>
              <w:rPr>
                <w:rFonts w:cstheme="minorHAnsi"/>
                <w:color w:val="000000" w:themeColor="text1"/>
                <w:sz w:val="20"/>
                <w:szCs w:val="20"/>
              </w:rPr>
            </w:pPr>
            <w:r w:rsidRPr="001B4E3F">
              <w:rPr>
                <w:rFonts w:eastAsia="DengXian" w:cstheme="minorHAnsi"/>
                <w:sz w:val="20"/>
                <w:szCs w:val="20"/>
                <w:lang w:eastAsia="zh-CN"/>
              </w:rPr>
              <w:t xml:space="preserve">Bayesian </w:t>
            </w:r>
            <w:r>
              <w:rPr>
                <w:rFonts w:eastAsia="DengXian" w:cstheme="minorHAnsi"/>
                <w:sz w:val="20"/>
                <w:szCs w:val="20"/>
                <w:lang w:eastAsia="zh-CN"/>
              </w:rPr>
              <w:t>I</w:t>
            </w:r>
            <w:r w:rsidRPr="001B4E3F">
              <w:rPr>
                <w:rFonts w:eastAsia="DengXian" w:cstheme="minorHAnsi"/>
                <w:sz w:val="20"/>
                <w:szCs w:val="20"/>
                <w:lang w:eastAsia="zh-CN"/>
              </w:rPr>
              <w:t xml:space="preserve">nformation </w:t>
            </w:r>
            <w:r>
              <w:rPr>
                <w:rFonts w:eastAsia="DengXian" w:cstheme="minorHAnsi"/>
                <w:sz w:val="20"/>
                <w:szCs w:val="20"/>
                <w:lang w:eastAsia="zh-CN"/>
              </w:rPr>
              <w:t>C</w:t>
            </w:r>
            <w:r w:rsidRPr="001B4E3F">
              <w:rPr>
                <w:rFonts w:eastAsia="DengXian" w:cstheme="minorHAnsi"/>
                <w:sz w:val="20"/>
                <w:szCs w:val="20"/>
                <w:lang w:eastAsia="zh-CN"/>
              </w:rPr>
              <w:t>riterion</w:t>
            </w:r>
          </w:p>
        </w:tc>
        <w:tc>
          <w:tcPr>
            <w:tcW w:w="1448" w:type="pct"/>
            <w:gridSpan w:val="5"/>
            <w:tcBorders>
              <w:left w:val="single" w:sz="18" w:space="0" w:color="auto"/>
              <w:right w:val="single" w:sz="4" w:space="0" w:color="auto"/>
            </w:tcBorders>
          </w:tcPr>
          <w:p w14:paraId="6933FD08" w14:textId="20C864CB" w:rsidR="00E2622E" w:rsidRPr="00E2622E" w:rsidRDefault="00E2622E" w:rsidP="00E2622E">
            <w:pPr>
              <w:jc w:val="center"/>
              <w:rPr>
                <w:rFonts w:cstheme="minorHAnsi"/>
                <w:color w:val="000000"/>
                <w:sz w:val="20"/>
                <w:szCs w:val="20"/>
              </w:rPr>
            </w:pPr>
            <w:r w:rsidRPr="00E47142">
              <w:rPr>
                <w:sz w:val="20"/>
                <w:szCs w:val="20"/>
              </w:rPr>
              <w:t>26622.67</w:t>
            </w:r>
          </w:p>
        </w:tc>
        <w:tc>
          <w:tcPr>
            <w:tcW w:w="1485" w:type="pct"/>
            <w:gridSpan w:val="5"/>
            <w:tcBorders>
              <w:left w:val="single" w:sz="4" w:space="0" w:color="auto"/>
              <w:right w:val="single" w:sz="18" w:space="0" w:color="auto"/>
            </w:tcBorders>
          </w:tcPr>
          <w:p w14:paraId="320B6C25" w14:textId="3091A92F" w:rsidR="00E2622E" w:rsidRPr="00E2622E" w:rsidRDefault="00E2622E" w:rsidP="00E2622E">
            <w:pPr>
              <w:jc w:val="center"/>
              <w:rPr>
                <w:rFonts w:cstheme="minorHAnsi"/>
                <w:color w:val="000000"/>
                <w:sz w:val="20"/>
                <w:szCs w:val="20"/>
              </w:rPr>
            </w:pPr>
            <w:r w:rsidRPr="00E47142">
              <w:rPr>
                <w:sz w:val="20"/>
                <w:szCs w:val="20"/>
              </w:rPr>
              <w:t>29155.61</w:t>
            </w:r>
          </w:p>
        </w:tc>
      </w:tr>
      <w:tr w:rsidR="009741E1" w:rsidRPr="001B4E3F" w14:paraId="5401AB4B" w14:textId="77777777" w:rsidTr="002B24BD">
        <w:trPr>
          <w:trHeight w:val="20"/>
        </w:trPr>
        <w:tc>
          <w:tcPr>
            <w:tcW w:w="2066" w:type="pct"/>
            <w:gridSpan w:val="2"/>
            <w:tcBorders>
              <w:left w:val="single" w:sz="18" w:space="0" w:color="auto"/>
              <w:bottom w:val="single" w:sz="18" w:space="0" w:color="auto"/>
              <w:right w:val="single" w:sz="18" w:space="0" w:color="auto"/>
            </w:tcBorders>
          </w:tcPr>
          <w:p w14:paraId="3741515B" w14:textId="740AC910" w:rsidR="009741E1" w:rsidRPr="001B4E3F" w:rsidRDefault="00001F9A" w:rsidP="009741E1">
            <w:pPr>
              <w:rPr>
                <w:rFonts w:eastAsia="DengXian" w:cstheme="minorHAnsi"/>
                <w:sz w:val="20"/>
                <w:szCs w:val="20"/>
                <w:lang w:eastAsia="zh-CN"/>
              </w:rPr>
            </w:pPr>
            <w:r w:rsidRPr="001B4E3F">
              <w:rPr>
                <w:rFonts w:cstheme="minorHAnsi"/>
                <w:color w:val="000000" w:themeColor="text1"/>
                <w:sz w:val="20"/>
                <w:szCs w:val="20"/>
              </w:rPr>
              <w:t>Non-nested likelihood ratio test</w:t>
            </w:r>
          </w:p>
        </w:tc>
        <w:tc>
          <w:tcPr>
            <w:tcW w:w="2934" w:type="pct"/>
            <w:gridSpan w:val="10"/>
            <w:tcBorders>
              <w:left w:val="single" w:sz="18" w:space="0" w:color="auto"/>
              <w:bottom w:val="single" w:sz="18" w:space="0" w:color="auto"/>
              <w:right w:val="single" w:sz="18" w:space="0" w:color="auto"/>
            </w:tcBorders>
          </w:tcPr>
          <w:p w14:paraId="6D6EF032" w14:textId="5F143C6D" w:rsidR="009741E1" w:rsidRPr="00191B67" w:rsidRDefault="009741E1" w:rsidP="009741E1">
            <w:pPr>
              <w:jc w:val="center"/>
              <w:rPr>
                <w:rFonts w:cstheme="minorHAnsi"/>
                <w:color w:val="000000"/>
                <w:sz w:val="20"/>
                <w:szCs w:val="20"/>
              </w:rPr>
            </w:pPr>
            <w:r w:rsidRPr="00191B67">
              <w:rPr>
                <w:rFonts w:cstheme="minorHAnsi"/>
                <w:sz w:val="20"/>
                <w:szCs w:val="20"/>
              </w:rPr>
              <w:t>-</w:t>
            </w:r>
            <w:r w:rsidR="00E2622E">
              <w:rPr>
                <w:rFonts w:cstheme="minorHAnsi"/>
                <w:sz w:val="20"/>
                <w:szCs w:val="20"/>
              </w:rPr>
              <w:t>73.738</w:t>
            </w:r>
          </w:p>
        </w:tc>
      </w:tr>
    </w:tbl>
    <w:p w14:paraId="678578FE" w14:textId="77777777" w:rsidR="00350098" w:rsidRDefault="00350098" w:rsidP="00350098">
      <w:pPr>
        <w:rPr>
          <w:rFonts w:eastAsia="Times New Roman" w:cstheme="minorHAnsi"/>
          <w:color w:val="000000" w:themeColor="text1"/>
          <w:sz w:val="20"/>
          <w:szCs w:val="20"/>
        </w:rPr>
      </w:pPr>
      <w:r>
        <w:rPr>
          <w:rFonts w:eastAsia="Times New Roman" w:cstheme="minorHAnsi"/>
          <w:color w:val="000000" w:themeColor="text1"/>
          <w:sz w:val="20"/>
          <w:szCs w:val="20"/>
        </w:rPr>
        <w:t>Note: Coef</w:t>
      </w:r>
      <w:r>
        <w:rPr>
          <w:rFonts w:eastAsia="DengXian" w:cstheme="minorHAnsi"/>
          <w:color w:val="000000" w:themeColor="text1"/>
          <w:sz w:val="20"/>
          <w:szCs w:val="20"/>
          <w:lang w:eastAsia="zh-CN"/>
        </w:rPr>
        <w:t>.</w:t>
      </w:r>
      <w:r>
        <w:rPr>
          <w:rFonts w:eastAsia="Times New Roman" w:cstheme="minorHAnsi"/>
          <w:color w:val="000000" w:themeColor="text1"/>
          <w:sz w:val="20"/>
          <w:szCs w:val="20"/>
        </w:rPr>
        <w:t xml:space="preserve"> = coefficient;</w:t>
      </w:r>
      <w:r>
        <w:rPr>
          <w:rFonts w:eastAsia="DengXian" w:cstheme="minorHAnsi"/>
          <w:color w:val="000000" w:themeColor="text1"/>
          <w:sz w:val="20"/>
          <w:szCs w:val="20"/>
          <w:lang w:eastAsia="zh-CN"/>
        </w:rPr>
        <w:t xml:space="preserve"> “</w:t>
      </w:r>
      <w:r>
        <w:rPr>
          <w:rFonts w:cstheme="minorHAnsi"/>
          <w:color w:val="000000" w:themeColor="text1"/>
          <w:sz w:val="20"/>
          <w:szCs w:val="20"/>
        </w:rPr>
        <w:t>—</w:t>
      </w:r>
      <w:r>
        <w:rPr>
          <w:rFonts w:eastAsia="DengXian" w:cstheme="minorHAnsi"/>
          <w:color w:val="000000" w:themeColor="text1"/>
          <w:sz w:val="20"/>
          <w:szCs w:val="20"/>
          <w:lang w:eastAsia="zh-CN"/>
        </w:rPr>
        <w:t>” = not applicable; (</w:t>
      </w:r>
      <w:r>
        <w:rPr>
          <w:rFonts w:eastAsia="Times New Roman" w:cstheme="minorHAnsi"/>
          <w:color w:val="000000" w:themeColor="text1"/>
          <w:sz w:val="20"/>
          <w:szCs w:val="20"/>
        </w:rPr>
        <w:t>*</w:t>
      </w:r>
      <w:r>
        <w:rPr>
          <w:rFonts w:eastAsia="DengXian" w:cstheme="minorHAnsi"/>
          <w:color w:val="000000" w:themeColor="text1"/>
          <w:sz w:val="20"/>
          <w:szCs w:val="20"/>
          <w:lang w:eastAsia="zh-CN"/>
        </w:rPr>
        <w:t xml:space="preserve">) </w:t>
      </w:r>
      <w:r>
        <w:rPr>
          <w:rFonts w:eastAsia="Times New Roman" w:cstheme="minorHAnsi"/>
          <w:color w:val="000000" w:themeColor="text1"/>
          <w:sz w:val="20"/>
          <w:szCs w:val="20"/>
        </w:rPr>
        <w:t>Base category is not identical across the model equations and corresponds to all omitted categories</w:t>
      </w:r>
    </w:p>
    <w:p w14:paraId="24C18B82" w14:textId="77777777" w:rsidR="00D970BC" w:rsidRDefault="00D970BC" w:rsidP="00D970BC">
      <w:pPr>
        <w:rPr>
          <w:rFonts w:eastAsia="Times New Roman" w:cstheme="minorHAnsi"/>
          <w:color w:val="000000" w:themeColor="text1"/>
          <w:sz w:val="22"/>
          <w:szCs w:val="22"/>
          <w:lang w:eastAsia="zh-CN"/>
        </w:rPr>
      </w:pPr>
    </w:p>
    <w:p w14:paraId="223AE43B" w14:textId="0BF101E9" w:rsidR="00E97D37" w:rsidRPr="00E97D37" w:rsidRDefault="00E97D37" w:rsidP="00E97D37">
      <w:pPr>
        <w:ind w:firstLine="720"/>
        <w:rPr>
          <w:rFonts w:asciiTheme="majorHAnsi" w:hAnsiTheme="majorHAnsi" w:cstheme="majorHAnsi"/>
        </w:rPr>
      </w:pPr>
      <w:r w:rsidRPr="00E97D37">
        <w:rPr>
          <w:rFonts w:asciiTheme="majorHAnsi" w:hAnsiTheme="majorHAnsi" w:cstheme="majorHAnsi"/>
        </w:rPr>
        <w:t>Mobility resources show contrasting associations with activity engagement and transit importance. Vehicle ownership is positively related to participation in all four outdoor activities, consistent with automobiles expanding the set of feasible destinations and reducing the effort required to coordinate discretionary travel (Currie et al. 2009). At the same time, vehicle ownership and driver licensure are negatively associated with perceived transit importance. In contrast, respondents with longer-term or lifelong travel limitations place greater importance on transit access. These results indicate that private mobility resources facilitate outdoor participation but reduce the perceived need for transit, whereas constraints on independent driving increase the salience of transit as a mobility option.</w:t>
      </w:r>
    </w:p>
    <w:p w14:paraId="671FB0CB" w14:textId="7AD29F80" w:rsidR="00D003AE" w:rsidRPr="00E97D37" w:rsidRDefault="00D003AE" w:rsidP="00E47142">
      <w:pPr>
        <w:ind w:firstLine="720"/>
        <w:rPr>
          <w:rFonts w:asciiTheme="majorHAnsi" w:hAnsiTheme="majorHAnsi" w:cstheme="majorHAnsi"/>
        </w:rPr>
      </w:pPr>
      <w:r w:rsidRPr="00E97D37">
        <w:rPr>
          <w:rFonts w:asciiTheme="majorHAnsi" w:hAnsiTheme="majorHAnsi" w:cstheme="majorHAnsi"/>
        </w:rPr>
        <w:t>Income follows a similar pattern. Lower-income respondents participate less frequently in farmers markets and outdoor events but assign greater importance to transit access. Higher-income households exhibit greater engagement in selected activities, while some middle- and upper-income categories attach less importance to transit. This divergence is consistent with lower-income households facing resource or mobility constraints that suppress discretionary participation while increasing the value of affordable transportation alternatives (Lucas</w:t>
      </w:r>
      <w:r w:rsidR="00FC75F9" w:rsidRPr="00E97D37">
        <w:rPr>
          <w:rFonts w:asciiTheme="majorHAnsi" w:hAnsiTheme="majorHAnsi" w:cstheme="majorHAnsi"/>
        </w:rPr>
        <w:t xml:space="preserve"> </w:t>
      </w:r>
      <w:r w:rsidRPr="00E97D37">
        <w:rPr>
          <w:rFonts w:asciiTheme="majorHAnsi" w:hAnsiTheme="majorHAnsi" w:cstheme="majorHAnsi"/>
        </w:rPr>
        <w:t>2012). Low observed participation among such households should therefore not be interpreted as low underlying need for access and opportunity.</w:t>
      </w:r>
    </w:p>
    <w:p w14:paraId="269FF3A3" w14:textId="57CEDE38" w:rsidR="00F70F2A" w:rsidRPr="00E97D37" w:rsidRDefault="00D003AE" w:rsidP="00D003AE">
      <w:pPr>
        <w:ind w:firstLine="720"/>
        <w:rPr>
          <w:rFonts w:asciiTheme="majorHAnsi" w:hAnsiTheme="majorHAnsi" w:cstheme="majorHAnsi"/>
        </w:rPr>
      </w:pPr>
      <w:r w:rsidRPr="00E97D37">
        <w:rPr>
          <w:rFonts w:asciiTheme="majorHAnsi" w:hAnsiTheme="majorHAnsi" w:cstheme="majorHAnsi"/>
        </w:rPr>
        <w:t xml:space="preserve">Residential context and built environment attributes are associated primarily with activity engagement. Higher population density supports park and outdoor event engagement, while greater walkability is positively associated with farmers market participation and perceived transit importance. These findings are consistent with denser, walkable environments providing greater </w:t>
      </w:r>
      <w:r w:rsidRPr="00E97D37">
        <w:rPr>
          <w:rFonts w:asciiTheme="majorHAnsi" w:hAnsiTheme="majorHAnsi" w:cstheme="majorHAnsi"/>
        </w:rPr>
        <w:lastRenderedPageBreak/>
        <w:t>proximity to destinations, transit service, and opportunities for public interaction, although residential self-selection and destination supply may also contribute (Leyden</w:t>
      </w:r>
      <w:r w:rsidR="00FC75F9" w:rsidRPr="00E97D37">
        <w:rPr>
          <w:rFonts w:asciiTheme="majorHAnsi" w:hAnsiTheme="majorHAnsi" w:cstheme="majorHAnsi"/>
        </w:rPr>
        <w:t xml:space="preserve"> </w:t>
      </w:r>
      <w:r w:rsidRPr="00E97D37">
        <w:rPr>
          <w:rFonts w:asciiTheme="majorHAnsi" w:hAnsiTheme="majorHAnsi" w:cstheme="majorHAnsi"/>
        </w:rPr>
        <w:t>2003). The interaction results add useful nuance</w:t>
      </w:r>
      <w:r w:rsidR="00123CC4" w:rsidRPr="00E97D37">
        <w:rPr>
          <w:rFonts w:asciiTheme="majorHAnsi" w:hAnsiTheme="majorHAnsi" w:cstheme="majorHAnsi"/>
        </w:rPr>
        <w:t>. O</w:t>
      </w:r>
      <w:r w:rsidRPr="00E97D37">
        <w:rPr>
          <w:rFonts w:asciiTheme="majorHAnsi" w:hAnsiTheme="majorHAnsi" w:cstheme="majorHAnsi"/>
        </w:rPr>
        <w:t xml:space="preserve">lder men exhibit </w:t>
      </w:r>
      <w:r w:rsidR="00123CC4" w:rsidRPr="00E97D37">
        <w:rPr>
          <w:rFonts w:asciiTheme="majorHAnsi" w:hAnsiTheme="majorHAnsi" w:cstheme="majorHAnsi"/>
        </w:rPr>
        <w:t>greater</w:t>
      </w:r>
      <w:r w:rsidRPr="00E97D37">
        <w:rPr>
          <w:rFonts w:asciiTheme="majorHAnsi" w:hAnsiTheme="majorHAnsi" w:cstheme="majorHAnsi"/>
        </w:rPr>
        <w:t xml:space="preserve"> park engagement than older women, employed women participate less frequently in playground activities, and apartment-dwelling households with children exhibit greater playground engagement, possibly reflecting greater reliance on shared outdoor facilities.</w:t>
      </w:r>
    </w:p>
    <w:p w14:paraId="30771BBA" w14:textId="77777777" w:rsidR="00D003AE" w:rsidRPr="00E97D37" w:rsidRDefault="00D003AE" w:rsidP="00E47142">
      <w:pPr>
        <w:ind w:firstLine="720"/>
        <w:rPr>
          <w:rFonts w:asciiTheme="majorHAnsi" w:eastAsia="Times New Roman" w:hAnsiTheme="majorHAnsi" w:cstheme="majorHAnsi"/>
          <w:color w:val="000000" w:themeColor="text1"/>
          <w:lang w:eastAsia="zh-CN"/>
        </w:rPr>
      </w:pPr>
    </w:p>
    <w:p w14:paraId="1C54333C" w14:textId="77777777" w:rsidR="00F34EF7" w:rsidRPr="00E97D37" w:rsidRDefault="00F34EF7" w:rsidP="00E47142">
      <w:pPr>
        <w:pStyle w:val="Heading3"/>
        <w:rPr>
          <w:rFonts w:asciiTheme="majorHAnsi" w:hAnsiTheme="majorHAnsi" w:cstheme="majorHAnsi"/>
          <w:b w:val="0"/>
          <w:bCs w:val="0"/>
          <w:iCs/>
          <w:szCs w:val="24"/>
        </w:rPr>
      </w:pPr>
      <w:r w:rsidRPr="00E97D37">
        <w:rPr>
          <w:rFonts w:asciiTheme="majorHAnsi" w:hAnsiTheme="majorHAnsi" w:cstheme="majorHAnsi"/>
          <w:i w:val="0"/>
          <w:iCs/>
          <w:szCs w:val="24"/>
        </w:rPr>
        <w:t>4.2.2. Endogenous Variable Effects</w:t>
      </w:r>
    </w:p>
    <w:p w14:paraId="214A423C" w14:textId="77777777" w:rsidR="00403BA2" w:rsidRPr="00E97D37" w:rsidRDefault="00403BA2" w:rsidP="00403BA2">
      <w:pPr>
        <w:rPr>
          <w:rFonts w:asciiTheme="majorHAnsi" w:hAnsiTheme="majorHAnsi" w:cstheme="majorHAnsi"/>
        </w:rPr>
      </w:pPr>
      <w:r w:rsidRPr="00E97D37">
        <w:rPr>
          <w:rFonts w:asciiTheme="majorHAnsi" w:hAnsiTheme="majorHAnsi" w:cstheme="majorHAnsi"/>
        </w:rPr>
        <w:t>The endogenous variable effects constitute the central finding of the analysis. Engagement in each of the four outdoor activity domains is positively associated with perceived transit importance. Individuals who participate more frequently in activities outside the home are more likely to regard ease of access by public transportation as important, even after accounting for socioeconomic and demographic characteristics, mobility resources, residential context, and latent attitudes.</w:t>
      </w:r>
    </w:p>
    <w:p w14:paraId="38DBB70A" w14:textId="77777777" w:rsidR="00403BA2" w:rsidRPr="00E97D37" w:rsidRDefault="00403BA2" w:rsidP="00403BA2">
      <w:pPr>
        <w:ind w:firstLine="720"/>
        <w:rPr>
          <w:rFonts w:asciiTheme="majorHAnsi" w:hAnsiTheme="majorHAnsi" w:cstheme="majorHAnsi"/>
        </w:rPr>
      </w:pPr>
      <w:r w:rsidRPr="00E97D37">
        <w:rPr>
          <w:rFonts w:asciiTheme="majorHAnsi" w:hAnsiTheme="majorHAnsi" w:cstheme="majorHAnsi"/>
        </w:rPr>
        <w:t>The relationship is especially clear for farmers markets and outdoor events, where progressively higher levels of engagement are associated with progressively greater transit importance. This graded pattern suggests that transit becomes increasingly salient as participation in these activities becomes more regular. Farmers markets and outdoor events may be particularly relevant because they often occur at fixed times, are less uniformly distributed across neighborhoods, and may require travel beyond the immediate residential area. Public park and playground engagement also exhibit positive associations with transit importance at higher participation levels. The categories used in these equations combine several original frequency levels, with the results consistently indicating that frequent engagement in these destinations heightens the importance attached to transit access.</w:t>
      </w:r>
    </w:p>
    <w:p w14:paraId="6009B9CC" w14:textId="77777777" w:rsidR="00403BA2" w:rsidRPr="00E97D37" w:rsidRDefault="00403BA2" w:rsidP="00403BA2">
      <w:pPr>
        <w:ind w:firstLine="720"/>
        <w:rPr>
          <w:rFonts w:asciiTheme="majorHAnsi" w:hAnsiTheme="majorHAnsi" w:cstheme="majorHAnsi"/>
        </w:rPr>
      </w:pPr>
      <w:r w:rsidRPr="00E97D37">
        <w:rPr>
          <w:rFonts w:asciiTheme="majorHAnsi" w:hAnsiTheme="majorHAnsi" w:cstheme="majorHAnsi"/>
        </w:rPr>
        <w:t>Overall, the findings support an activity-based interpretation of transit importance. Participation outside the home creates recurring needs to reach destinations and increases exposure to situations in which transportation alternatives matter. Transit importance is therefore shaped not only by personal characteristics or service availability, but also by the extent to which individuals engage in public and community life. This relationship has broader implications for transit agencies because declining out-of-home activity engagement may reduce both the pool of potential transit trips and the number of people who perceive transit access as important.</w:t>
      </w:r>
    </w:p>
    <w:p w14:paraId="3C605796" w14:textId="77777777" w:rsidR="00F34EF7" w:rsidRPr="00E97D37" w:rsidRDefault="00F34EF7" w:rsidP="00F34EF7">
      <w:pPr>
        <w:ind w:firstLine="720"/>
        <w:rPr>
          <w:rFonts w:asciiTheme="majorHAnsi" w:hAnsiTheme="majorHAnsi" w:cstheme="majorHAnsi"/>
        </w:rPr>
      </w:pPr>
    </w:p>
    <w:p w14:paraId="570CE37E" w14:textId="77777777" w:rsidR="00F34EF7" w:rsidRPr="00E97D37" w:rsidRDefault="00F34EF7" w:rsidP="00E47142">
      <w:pPr>
        <w:pStyle w:val="Heading3"/>
        <w:rPr>
          <w:rFonts w:asciiTheme="majorHAnsi" w:hAnsiTheme="majorHAnsi" w:cstheme="majorHAnsi"/>
          <w:b w:val="0"/>
          <w:bCs w:val="0"/>
          <w:iCs/>
          <w:szCs w:val="24"/>
        </w:rPr>
      </w:pPr>
      <w:r w:rsidRPr="00E97D37">
        <w:rPr>
          <w:rFonts w:asciiTheme="majorHAnsi" w:hAnsiTheme="majorHAnsi" w:cstheme="majorHAnsi"/>
          <w:i w:val="0"/>
          <w:iCs/>
          <w:szCs w:val="24"/>
        </w:rPr>
        <w:t>4.2.3. Latent Construct Effects</w:t>
      </w:r>
    </w:p>
    <w:p w14:paraId="23B840BE" w14:textId="77777777" w:rsidR="008B4296" w:rsidRPr="00E97D37" w:rsidRDefault="008B4296" w:rsidP="008B4296">
      <w:pPr>
        <w:rPr>
          <w:rFonts w:asciiTheme="majorHAnsi" w:hAnsiTheme="majorHAnsi" w:cstheme="majorHAnsi"/>
        </w:rPr>
      </w:pPr>
      <w:r w:rsidRPr="00E97D37">
        <w:rPr>
          <w:rFonts w:asciiTheme="majorHAnsi" w:hAnsiTheme="majorHAnsi" w:cstheme="majorHAnsi"/>
        </w:rPr>
        <w:t xml:space="preserve">The three latent constructs are positively associated with the main outcomes, but their roles differ in meaningful ways. Transit-oriented lifestyle is most strongly associated with perceived transit importance. Individuals who prefer transit-accessible, mixed-use environments are more likely to view transit access as important, even after controlling for objective transit availability and other observed characteristics. This construct is also positively related to park and playground engagement, indicating that transit-oriented preferences extend to selected forms of outdoor participation. </w:t>
      </w:r>
    </w:p>
    <w:p w14:paraId="6E987796" w14:textId="77777777" w:rsidR="008B4296" w:rsidRPr="00E97D37" w:rsidRDefault="008B4296" w:rsidP="008B4296">
      <w:pPr>
        <w:ind w:firstLine="720"/>
        <w:rPr>
          <w:rFonts w:asciiTheme="majorHAnsi" w:hAnsiTheme="majorHAnsi" w:cstheme="majorHAnsi"/>
        </w:rPr>
      </w:pPr>
      <w:r w:rsidRPr="00E97D37">
        <w:rPr>
          <w:rFonts w:asciiTheme="majorHAnsi" w:hAnsiTheme="majorHAnsi" w:cstheme="majorHAnsi"/>
        </w:rPr>
        <w:t xml:space="preserve">Social interaction propensity is positively related to all four activity outcomes and to perceived transit importance. Individuals who enjoy public settings, meeting others, and participating in community life engage more frequently across parks, playgrounds, farmers markets, and outdoor events. The relationship is particularly pronounced for activities with an explicit social or community component, including markets and events. Socially inclined individuals are also more likely to value transit access, presumably because transportation alternatives support a wider range of opportunities for interaction and participation. </w:t>
      </w:r>
    </w:p>
    <w:p w14:paraId="6A30A908" w14:textId="77777777" w:rsidR="008B4296" w:rsidRPr="00E97D37" w:rsidRDefault="008B4296" w:rsidP="008B4296">
      <w:pPr>
        <w:ind w:firstLine="720"/>
        <w:rPr>
          <w:rFonts w:asciiTheme="majorHAnsi" w:hAnsiTheme="majorHAnsi" w:cstheme="majorHAnsi"/>
        </w:rPr>
      </w:pPr>
      <w:r w:rsidRPr="00E97D37">
        <w:rPr>
          <w:rFonts w:asciiTheme="majorHAnsi" w:hAnsiTheme="majorHAnsi" w:cstheme="majorHAnsi"/>
        </w:rPr>
        <w:lastRenderedPageBreak/>
        <w:t xml:space="preserve">Weather awareness is positively associated with each activity domain and with transit importance. People who consider weather when making travel decisions participate more frequently in out-of-home activities and assign greater importance to transit access. This pattern suggests that weather awareness is part of an active orientation toward planning and undertaking outdoor travel rather than simply an indication of weather-related concern. </w:t>
      </w:r>
    </w:p>
    <w:p w14:paraId="67D17557" w14:textId="77777777" w:rsidR="008B4296" w:rsidRPr="00E97D37" w:rsidRDefault="008B4296" w:rsidP="008B4296">
      <w:pPr>
        <w:ind w:firstLine="720"/>
        <w:rPr>
          <w:rFonts w:asciiTheme="majorHAnsi" w:hAnsiTheme="majorHAnsi" w:cstheme="majorHAnsi"/>
        </w:rPr>
      </w:pPr>
      <w:r w:rsidRPr="00E97D37">
        <w:rPr>
          <w:rFonts w:asciiTheme="majorHAnsi" w:hAnsiTheme="majorHAnsi" w:cstheme="majorHAnsi"/>
        </w:rPr>
        <w:t>Overall, the latent construct results demonstrate that outdoor engagement and transit importance are shaped by underlying orientations that cannot be captured fully through observed characteristics alone. Preferences for transit-supportive environments, inclination toward social interaction, and attention to weather all contribute to differences in participation and transit perceptions. Accounting for these latent influences strengthens the conclusion that the relationship between outdoor activity engagement and transit importance (i.e., the endogenous effect) is not merely a reflection of socioeconomic composition or residential context.</w:t>
      </w:r>
    </w:p>
    <w:p w14:paraId="0D808801" w14:textId="77777777" w:rsidR="00EB27D0" w:rsidRPr="00E97D37" w:rsidRDefault="00EB27D0" w:rsidP="00D970BC">
      <w:pPr>
        <w:rPr>
          <w:rFonts w:asciiTheme="majorHAnsi" w:eastAsia="Times New Roman" w:hAnsiTheme="majorHAnsi" w:cstheme="majorHAnsi"/>
          <w:color w:val="000000" w:themeColor="text1"/>
          <w:lang w:eastAsia="zh-CN"/>
        </w:rPr>
      </w:pPr>
    </w:p>
    <w:p w14:paraId="18320BA8" w14:textId="77777777" w:rsidR="000E3BDD" w:rsidRPr="00E97D37" w:rsidRDefault="000E3BDD" w:rsidP="00E47142">
      <w:pPr>
        <w:pStyle w:val="Heading3"/>
        <w:rPr>
          <w:rFonts w:asciiTheme="majorHAnsi" w:hAnsiTheme="majorHAnsi" w:cstheme="majorHAnsi"/>
          <w:b w:val="0"/>
          <w:bCs w:val="0"/>
          <w:iCs/>
          <w:szCs w:val="24"/>
        </w:rPr>
      </w:pPr>
      <w:r w:rsidRPr="00E97D37">
        <w:rPr>
          <w:rFonts w:asciiTheme="majorHAnsi" w:hAnsiTheme="majorHAnsi" w:cstheme="majorHAnsi"/>
          <w:i w:val="0"/>
          <w:iCs/>
          <w:szCs w:val="24"/>
        </w:rPr>
        <w:t>4.2.4.  Correlations and Goodness-of-Fit</w:t>
      </w:r>
    </w:p>
    <w:p w14:paraId="51CC3666" w14:textId="4096BF6E" w:rsidR="00B74814" w:rsidRPr="00E97D37" w:rsidRDefault="00B74814" w:rsidP="000E3BDD">
      <w:pPr>
        <w:rPr>
          <w:rFonts w:asciiTheme="majorHAnsi" w:hAnsiTheme="majorHAnsi" w:cstheme="majorHAnsi"/>
          <w:color w:val="000000" w:themeColor="text1"/>
          <w:highlight w:val="yellow"/>
        </w:rPr>
      </w:pPr>
      <w:r w:rsidRPr="00E97D37">
        <w:rPr>
          <w:rFonts w:asciiTheme="majorHAnsi" w:hAnsiTheme="majorHAnsi" w:cstheme="majorHAnsi"/>
          <w:color w:val="000000" w:themeColor="text1"/>
        </w:rPr>
        <w:t>The goodness-of-fit measures indicate that the proposed GHDM provides a substantially better fit to the data than the independent model. The GHDM yields a higher predictive log-likelihood at convergence, a larger adjusted likelihood ratio index, and a lower Bayesian Information Criterion, despite estimating a greater number of parameters. These improvements demonstrate that jointly modeling the activity-engagement outcomes, transit importance perception, and latent behavioral constructs captures meaningful dependencies among the outcomes that cannot be represented when they are estimated independently.</w:t>
      </w:r>
    </w:p>
    <w:p w14:paraId="6D546052" w14:textId="22226836" w:rsidR="0078513A" w:rsidRPr="00E97D37" w:rsidRDefault="00B74814" w:rsidP="000E3BDD">
      <w:pPr>
        <w:rPr>
          <w:rFonts w:asciiTheme="majorHAnsi" w:hAnsiTheme="majorHAnsi" w:cstheme="majorHAnsi"/>
          <w:color w:val="EE0000"/>
        </w:rPr>
      </w:pPr>
      <w:r w:rsidRPr="00E97D37">
        <w:rPr>
          <w:rFonts w:asciiTheme="majorHAnsi" w:hAnsiTheme="majorHAnsi" w:cstheme="majorHAnsi"/>
          <w:color w:val="000000" w:themeColor="text1"/>
        </w:rPr>
        <w:tab/>
        <w:t>The estimated (implied) correlations among the endogenous outcomes further support the joint estimation framework. Participation frequencies across the four outdoor activity domains are all positively correlated, indicating that individuals who engage more frequently in one type of outdoor activity also tend to participate more frequently in others because of shared unobserved influences. Transit importance is also positively correlated with all four activity engagement outcomes, with the strongest associations observed for public parks and playgrounds. Together, these findings suggest that common unobserved behavioral factors jointly influence both outdoor activity participation and the perceived importance of transit access.</w:t>
      </w:r>
    </w:p>
    <w:p w14:paraId="6DE11A22" w14:textId="56D60B7F" w:rsidR="00E21918" w:rsidRPr="00E97D37" w:rsidRDefault="00E21918" w:rsidP="00E47142">
      <w:pPr>
        <w:rPr>
          <w:rFonts w:asciiTheme="majorHAnsi" w:hAnsiTheme="majorHAnsi" w:cstheme="majorHAnsi"/>
        </w:rPr>
      </w:pPr>
    </w:p>
    <w:p w14:paraId="5F871F51" w14:textId="77777777" w:rsidR="00D068C0" w:rsidRPr="00E97D37" w:rsidRDefault="00D068C0" w:rsidP="00D068C0">
      <w:pPr>
        <w:pStyle w:val="Heading1"/>
        <w:rPr>
          <w:rFonts w:cstheme="majorHAnsi"/>
          <w:szCs w:val="24"/>
        </w:rPr>
      </w:pPr>
      <w:r w:rsidRPr="00E97D37">
        <w:rPr>
          <w:rFonts w:cstheme="majorHAnsi"/>
          <w:szCs w:val="24"/>
        </w:rPr>
        <w:t>5. DISCUSSION AND CONCLUSIONS</w:t>
      </w:r>
    </w:p>
    <w:p w14:paraId="002F03D8" w14:textId="2767EFE2" w:rsidR="00D20769" w:rsidRPr="00E97D37" w:rsidRDefault="00A76EAC" w:rsidP="00E47142">
      <w:pPr>
        <w:rPr>
          <w:rFonts w:asciiTheme="majorHAnsi" w:hAnsiTheme="majorHAnsi" w:cstheme="majorHAnsi"/>
          <w:color w:val="000000" w:themeColor="text1"/>
          <w:lang w:eastAsia="zh-CN"/>
        </w:rPr>
      </w:pPr>
      <w:r w:rsidRPr="00E97D37">
        <w:rPr>
          <w:rFonts w:asciiTheme="majorHAnsi" w:hAnsiTheme="majorHAnsi" w:cstheme="majorHAnsi"/>
          <w:color w:val="000000" w:themeColor="text1"/>
          <w:lang w:eastAsia="zh-CN"/>
        </w:rPr>
        <w:t xml:space="preserve">Public transportation is confronting major changes in the activity and travel patterns that historically sustained ridership. Telework, online shopping, delivery services, telehealth, and other forms of remote access have reduced the need to leave home for many purposes, while national travel and time use trends point to lower trip rates and a higher prevalence of zero-trip days </w:t>
      </w:r>
      <w:r w:rsidR="00DA596A" w:rsidRPr="00E97D37">
        <w:rPr>
          <w:rFonts w:asciiTheme="majorHAnsi" w:hAnsiTheme="majorHAnsi" w:cstheme="majorHAnsi"/>
          <w:color w:val="000000" w:themeColor="text1"/>
          <w:lang w:eastAsia="zh-CN"/>
        </w:rPr>
        <w:t>(Batur et al. 202</w:t>
      </w:r>
      <w:r w:rsidR="004543A5" w:rsidRPr="00E97D37">
        <w:rPr>
          <w:rFonts w:asciiTheme="majorHAnsi" w:hAnsiTheme="majorHAnsi" w:cstheme="majorHAnsi"/>
          <w:color w:val="000000" w:themeColor="text1"/>
          <w:lang w:eastAsia="zh-CN"/>
        </w:rPr>
        <w:t>3</w:t>
      </w:r>
      <w:r w:rsidR="00DA596A" w:rsidRPr="00E97D37">
        <w:rPr>
          <w:rFonts w:asciiTheme="majorHAnsi" w:hAnsiTheme="majorHAnsi" w:cstheme="majorHAnsi"/>
          <w:color w:val="000000" w:themeColor="text1"/>
          <w:lang w:eastAsia="zh-CN"/>
        </w:rPr>
        <w:t>;</w:t>
      </w:r>
      <w:r w:rsidR="006244A7" w:rsidRPr="00E97D37">
        <w:rPr>
          <w:rFonts w:asciiTheme="majorHAnsi" w:hAnsiTheme="majorHAnsi" w:cstheme="majorHAnsi"/>
          <w:color w:val="000000" w:themeColor="text1"/>
          <w:lang w:eastAsia="zh-CN"/>
        </w:rPr>
        <w:t xml:space="preserve"> </w:t>
      </w:r>
      <w:r w:rsidR="00DA596A" w:rsidRPr="00E97D37">
        <w:rPr>
          <w:rFonts w:asciiTheme="majorHAnsi" w:hAnsiTheme="majorHAnsi" w:cstheme="majorHAnsi"/>
          <w:color w:val="000000" w:themeColor="text1"/>
          <w:lang w:eastAsia="zh-CN"/>
        </w:rPr>
        <w:t xml:space="preserve">Morris et al. 2025). </w:t>
      </w:r>
      <w:r w:rsidR="00EE1042" w:rsidRPr="00E97D37">
        <w:rPr>
          <w:rFonts w:asciiTheme="majorHAnsi" w:hAnsiTheme="majorHAnsi" w:cstheme="majorHAnsi"/>
          <w:color w:val="000000" w:themeColor="text1"/>
          <w:lang w:eastAsia="zh-CN"/>
        </w:rPr>
        <w:t>These changes present two related challenges for transit. A reduction in out-of-home activity shrinks the travel market from which transit can attract riders. It may also reduce the number of people who consider transit access important.</w:t>
      </w:r>
    </w:p>
    <w:p w14:paraId="27494C72" w14:textId="13FD0E6F" w:rsidR="00875F24" w:rsidRPr="00E97D37" w:rsidRDefault="00875F24" w:rsidP="00875F24">
      <w:pPr>
        <w:ind w:firstLine="720"/>
        <w:rPr>
          <w:rFonts w:asciiTheme="majorHAnsi" w:hAnsiTheme="majorHAnsi" w:cstheme="majorHAnsi"/>
          <w:color w:val="000000" w:themeColor="text1"/>
          <w:lang w:eastAsia="zh-CN"/>
        </w:rPr>
      </w:pPr>
      <w:r w:rsidRPr="00E97D37">
        <w:rPr>
          <w:rFonts w:asciiTheme="majorHAnsi" w:hAnsiTheme="majorHAnsi" w:cstheme="majorHAnsi"/>
          <w:color w:val="000000" w:themeColor="text1"/>
          <w:lang w:eastAsia="zh-CN"/>
        </w:rPr>
        <w:t xml:space="preserve">This study examined how engagement in activities outside the home shapes perceptions of the importance of transit access. Data were drawn from 4,909 adults participating in the Community Adaptation and Resilience to Extremes survey. The analysis considered the frequency of visiting public parks, playgrounds, farmers markets, and outdoor events, together with perceived transit importance. A Generalized Heterogeneous Data Model accounted for the </w:t>
      </w:r>
      <w:r w:rsidR="001561B1" w:rsidRPr="00E97D37">
        <w:rPr>
          <w:rFonts w:asciiTheme="majorHAnsi" w:hAnsiTheme="majorHAnsi" w:cstheme="majorHAnsi"/>
          <w:color w:val="000000" w:themeColor="text1"/>
          <w:lang w:eastAsia="zh-CN"/>
        </w:rPr>
        <w:t>influence of</w:t>
      </w:r>
      <w:r w:rsidRPr="00E97D37">
        <w:rPr>
          <w:rFonts w:asciiTheme="majorHAnsi" w:hAnsiTheme="majorHAnsi" w:cstheme="majorHAnsi"/>
          <w:color w:val="000000" w:themeColor="text1"/>
          <w:lang w:eastAsia="zh-CN"/>
        </w:rPr>
        <w:t xml:space="preserve"> socioeconomic and demographic characteristics, household mobility resources, built environment attributes, and three stochastic latent constructs representing transit-oriented lifestyle, social interaction propensity, and weather awareness.</w:t>
      </w:r>
    </w:p>
    <w:p w14:paraId="420687E2" w14:textId="3E81AE96" w:rsidR="00875F24" w:rsidRPr="00E97D37" w:rsidRDefault="00875F24" w:rsidP="00875F24">
      <w:pPr>
        <w:ind w:firstLine="720"/>
        <w:rPr>
          <w:rFonts w:asciiTheme="majorHAnsi" w:hAnsiTheme="majorHAnsi" w:cstheme="majorHAnsi"/>
          <w:color w:val="000000" w:themeColor="text1"/>
          <w:lang w:eastAsia="zh-CN"/>
        </w:rPr>
      </w:pPr>
      <w:r w:rsidRPr="00E97D37">
        <w:rPr>
          <w:rFonts w:asciiTheme="majorHAnsi" w:hAnsiTheme="majorHAnsi" w:cstheme="majorHAnsi"/>
          <w:color w:val="000000" w:themeColor="text1"/>
          <w:lang w:eastAsia="zh-CN"/>
        </w:rPr>
        <w:lastRenderedPageBreak/>
        <w:t>The principal finding is that more frequent outdoor activity engagement is associated with greater perceived importance of transit access. People who regularly participate in activities outside the home consider the availability of transportation alternatives more important. This pattern is evident across all four activity locations considered in this study. The descriptive results are especially striking: roughly one-half of respondents who never participate in these activities consider transit access not at all important, whereas that share falls to single digits or the low teens among daily participants. Similarly, frequent participants of outdoor activities are substantially more likely to consider transit very or extremely important.</w:t>
      </w:r>
    </w:p>
    <w:p w14:paraId="0F97B41C" w14:textId="77777777" w:rsidR="00875F24" w:rsidRPr="00E97D37" w:rsidRDefault="00875F24" w:rsidP="00875F24">
      <w:pPr>
        <w:ind w:firstLine="720"/>
        <w:rPr>
          <w:rFonts w:asciiTheme="majorHAnsi" w:hAnsiTheme="majorHAnsi" w:cstheme="majorHAnsi"/>
          <w:color w:val="000000" w:themeColor="text1"/>
          <w:lang w:eastAsia="zh-CN"/>
        </w:rPr>
      </w:pPr>
      <w:r w:rsidRPr="00E97D37">
        <w:rPr>
          <w:rFonts w:asciiTheme="majorHAnsi" w:hAnsiTheme="majorHAnsi" w:cstheme="majorHAnsi"/>
          <w:color w:val="000000" w:themeColor="text1"/>
          <w:lang w:eastAsia="zh-CN"/>
        </w:rPr>
        <w:t>These findings suggest that the perceived value of transit is partly driven by participation in life outside the home. Transit importance is not determined solely by income, age, vehicle ownership, residential context, or objective service availability. It also reflects what people do and how frequently they need to reach destinations. This is consequential because declining activity engagement may weaken transit through two channels. Fewer activities generate fewer potential transit trips, while reduced exposure to mobility needs may also diminish perceptions that transit is necessary and worthy of public investment.</w:t>
      </w:r>
    </w:p>
    <w:p w14:paraId="49E542D4" w14:textId="77777777" w:rsidR="00875F24" w:rsidRPr="00E97D37" w:rsidRDefault="00875F24" w:rsidP="00875F24">
      <w:pPr>
        <w:ind w:firstLine="720"/>
        <w:rPr>
          <w:rFonts w:asciiTheme="majorHAnsi" w:hAnsiTheme="majorHAnsi" w:cstheme="majorHAnsi"/>
          <w:color w:val="000000" w:themeColor="text1"/>
          <w:lang w:eastAsia="zh-CN"/>
        </w:rPr>
      </w:pPr>
      <w:r w:rsidRPr="00E97D37">
        <w:rPr>
          <w:rFonts w:asciiTheme="majorHAnsi" w:hAnsiTheme="majorHAnsi" w:cstheme="majorHAnsi"/>
          <w:color w:val="000000" w:themeColor="text1"/>
          <w:lang w:eastAsia="zh-CN"/>
        </w:rPr>
        <w:t>The latent constructs provide additional insight. A transit-oriented lifestyle is strongly associated with perceived transit importance, indicating that preferences for accessible, mixed-use, and transit-supportive communities remain an important foundation of public support. Social interaction propensity is positively related to outdoor engagement and transit importance, suggesting that people who value public and community interaction are more likely to recognize transit as a means of maintaining such participation. Weather awareness is also closely associated with outdoor activity engagement, underscoring that the ability to participate outside the home depends partly on the conditions under which travel occurs.</w:t>
      </w:r>
    </w:p>
    <w:p w14:paraId="7B41A2BE" w14:textId="77777777" w:rsidR="00875F24" w:rsidRPr="00E97D37" w:rsidRDefault="00875F24" w:rsidP="00875F24">
      <w:pPr>
        <w:ind w:firstLine="720"/>
        <w:rPr>
          <w:rFonts w:asciiTheme="majorHAnsi" w:hAnsiTheme="majorHAnsi" w:cstheme="majorHAnsi"/>
          <w:color w:val="000000" w:themeColor="text1"/>
          <w:lang w:eastAsia="zh-CN"/>
        </w:rPr>
      </w:pPr>
      <w:r w:rsidRPr="00E97D37">
        <w:rPr>
          <w:rFonts w:asciiTheme="majorHAnsi" w:hAnsiTheme="majorHAnsi" w:cstheme="majorHAnsi"/>
          <w:color w:val="000000" w:themeColor="text1"/>
          <w:lang w:eastAsia="zh-CN"/>
        </w:rPr>
        <w:t>Outdoor activity engagement is found to vary across population groups. Younger adults, workers, people who worked from home at least once during the prior week, and households with children tend to participate more actively in one or more activity domains. Children are especially important to playground engagement, while farmers markets appear to attract participants across a wider age range. Greater income, education, and vehicle availability are associated with higher participation in selected activities, reflecting the role of time, resources, and mobility options in enabling out-of-home engagement.</w:t>
      </w:r>
    </w:p>
    <w:p w14:paraId="30E91B59" w14:textId="77777777" w:rsidR="00875F24" w:rsidRPr="00E97D37" w:rsidRDefault="00875F24" w:rsidP="00875F24">
      <w:pPr>
        <w:ind w:firstLine="720"/>
        <w:rPr>
          <w:rFonts w:asciiTheme="majorHAnsi" w:hAnsiTheme="majorHAnsi" w:cstheme="majorHAnsi"/>
          <w:color w:val="000000" w:themeColor="text1"/>
          <w:lang w:eastAsia="zh-CN"/>
        </w:rPr>
      </w:pPr>
      <w:r w:rsidRPr="00E97D37">
        <w:rPr>
          <w:rFonts w:asciiTheme="majorHAnsi" w:hAnsiTheme="majorHAnsi" w:cstheme="majorHAnsi"/>
          <w:color w:val="000000" w:themeColor="text1"/>
          <w:lang w:eastAsia="zh-CN"/>
        </w:rPr>
        <w:t>At the same time, the findings point to a notable mismatch between perceived transit importance and realized participation. Lower-income respondents and people with longer-term travel limitations tend to consider transit more important while participating less frequently in selected activities. Older adults also report lower engagement across several activity domains. These patterns suggest that limited activity engagement may sometimes reflect constrained access and opportunity due to limited modal service rather than weak interest in participating. The descriptive evidence reinforces this interpretation. Even among respondents who never visit parks, playgrounds, farmers markets, or outdoor events, more than one-fifth consider transit access very or extremely important. Some may value transit for broader community benefit. Others may need a mobility option but face service, affordability, physical accessibility, or scheduling barriers that suppress their activity participation. Low observed engagement should therefore not be interpreted automatically as low demand for mobility or low importance of multimodal options.</w:t>
      </w:r>
    </w:p>
    <w:p w14:paraId="7FFB8ACB" w14:textId="72A4A209" w:rsidR="001C6F44" w:rsidRPr="00E97D37" w:rsidRDefault="001C6F44" w:rsidP="00875F24">
      <w:pPr>
        <w:ind w:firstLine="720"/>
        <w:rPr>
          <w:rFonts w:asciiTheme="majorHAnsi" w:hAnsiTheme="majorHAnsi" w:cstheme="majorHAnsi"/>
          <w:lang w:eastAsia="zh-CN"/>
        </w:rPr>
      </w:pPr>
      <w:r w:rsidRPr="00E97D37">
        <w:rPr>
          <w:rFonts w:asciiTheme="majorHAnsi" w:hAnsiTheme="majorHAnsi" w:cstheme="majorHAnsi"/>
          <w:lang w:eastAsia="zh-CN"/>
        </w:rPr>
        <w:t xml:space="preserve">This distinction has direct policy implications. Agencies should avoid treating low ridership or engagement as evidence that service is unnecessary, since weak participation may instead indicate unmet need, and should identify groups and locations where transit importance is </w:t>
      </w:r>
      <w:r w:rsidRPr="00E97D37">
        <w:rPr>
          <w:rFonts w:asciiTheme="majorHAnsi" w:hAnsiTheme="majorHAnsi" w:cstheme="majorHAnsi"/>
          <w:lang w:eastAsia="zh-CN"/>
        </w:rPr>
        <w:lastRenderedPageBreak/>
        <w:t xml:space="preserve">high but engagement remains low (Lucas 2012; </w:t>
      </w:r>
      <w:proofErr w:type="spellStart"/>
      <w:r w:rsidRPr="00E97D37">
        <w:rPr>
          <w:rFonts w:asciiTheme="majorHAnsi" w:hAnsiTheme="majorHAnsi" w:cstheme="majorHAnsi"/>
          <w:lang w:eastAsia="zh-CN"/>
        </w:rPr>
        <w:t>Kamruzzaman</w:t>
      </w:r>
      <w:proofErr w:type="spellEnd"/>
      <w:r w:rsidRPr="00E97D37">
        <w:rPr>
          <w:rFonts w:asciiTheme="majorHAnsi" w:hAnsiTheme="majorHAnsi" w:cstheme="majorHAnsi"/>
          <w:lang w:eastAsia="zh-CN"/>
        </w:rPr>
        <w:t xml:space="preserve"> et al. 2016) as opportunities to improve service for transit-oriented groups facing mobility constraints.</w:t>
      </w:r>
    </w:p>
    <w:p w14:paraId="39C73926" w14:textId="71A2F104" w:rsidR="00570EDF" w:rsidRPr="00E97D37" w:rsidRDefault="00570EDF" w:rsidP="00570EDF">
      <w:pPr>
        <w:ind w:firstLine="720"/>
        <w:rPr>
          <w:rFonts w:asciiTheme="majorHAnsi" w:hAnsiTheme="majorHAnsi" w:cstheme="majorHAnsi"/>
          <w:lang w:eastAsia="zh-CN"/>
        </w:rPr>
      </w:pPr>
      <w:r w:rsidRPr="00E97D37">
        <w:rPr>
          <w:rFonts w:asciiTheme="majorHAnsi" w:hAnsiTheme="majorHAnsi" w:cstheme="majorHAnsi"/>
          <w:lang w:eastAsia="zh-CN"/>
        </w:rPr>
        <w:t>Transit systems must also broaden their focus beyond the traditional commute (Magassy et al. 2024). Hybrid work has reduced the reliability of weekday peak-period commuting as a dominant transit market. Recreation, caregiving, food access, social interaction, and community events represent potential markets that occur throughout the day and week (Qi et al. 2024; Batur et al. 2023). Transit agencies should evaluate whether routes, schedules, transfer arrangements, and service frequencies connect residents effectively to parks, markets, cultural venues, and other community destinations, particularly during evenings and weekends (</w:t>
      </w:r>
      <w:proofErr w:type="spellStart"/>
      <w:r w:rsidRPr="00E97D37">
        <w:rPr>
          <w:rFonts w:asciiTheme="majorHAnsi" w:hAnsiTheme="majorHAnsi" w:cstheme="majorHAnsi"/>
          <w:lang w:eastAsia="zh-CN"/>
        </w:rPr>
        <w:t>Geurs</w:t>
      </w:r>
      <w:proofErr w:type="spellEnd"/>
      <w:r w:rsidRPr="00E97D37">
        <w:rPr>
          <w:rFonts w:asciiTheme="majorHAnsi" w:hAnsiTheme="majorHAnsi" w:cstheme="majorHAnsi"/>
          <w:lang w:eastAsia="zh-CN"/>
        </w:rPr>
        <w:t xml:space="preserve"> and van Wee 2004; </w:t>
      </w:r>
      <w:proofErr w:type="spellStart"/>
      <w:r w:rsidRPr="00E97D37">
        <w:rPr>
          <w:rFonts w:asciiTheme="majorHAnsi" w:hAnsiTheme="majorHAnsi" w:cstheme="majorHAnsi"/>
          <w:lang w:eastAsia="zh-CN"/>
        </w:rPr>
        <w:t>Lättman</w:t>
      </w:r>
      <w:proofErr w:type="spellEnd"/>
      <w:r w:rsidRPr="00E97D37">
        <w:rPr>
          <w:rFonts w:asciiTheme="majorHAnsi" w:hAnsiTheme="majorHAnsi" w:cstheme="majorHAnsi"/>
          <w:lang w:eastAsia="zh-CN"/>
        </w:rPr>
        <w:t xml:space="preserve"> et al. 2016). The appropriate service model may therefore differ across contexts. Frequent fixed-route service remains essential in corridors with concentrated demand. In lower-density areas and for dispersed or irregular trip purposes, flexible-route service, community circulators, demand-responsive shared rides, and microtransit may provide more effective connections. These services should complement fixed-route networks and should be integrated through coordinated fares, booking systems, accessible vehicles, and reliable transfers.</w:t>
      </w:r>
    </w:p>
    <w:p w14:paraId="515F1CFC" w14:textId="6DD11C83" w:rsidR="00570EDF" w:rsidRPr="00E97D37" w:rsidRDefault="00570EDF" w:rsidP="00875F24">
      <w:pPr>
        <w:ind w:firstLine="720"/>
        <w:rPr>
          <w:rFonts w:asciiTheme="majorHAnsi" w:hAnsiTheme="majorHAnsi" w:cstheme="majorHAnsi"/>
          <w:lang w:eastAsia="zh-CN"/>
        </w:rPr>
      </w:pPr>
      <w:r w:rsidRPr="00E97D37">
        <w:rPr>
          <w:rFonts w:asciiTheme="majorHAnsi" w:hAnsiTheme="majorHAnsi" w:cstheme="majorHAnsi"/>
          <w:lang w:eastAsia="zh-CN"/>
        </w:rPr>
        <w:t xml:space="preserve">Overall, sustaining transit in a period of declining travel will require looking beyond the commute markets of the past. Transit agencies must connect people to a wider range of activities, identify unmet mobility needs, and adopt service models suited to enhancing participation in community life. The future of transit will depend not only on how many trips it serves, but also on whether people continue to regard it as essential infrastructure for access and opportunity.  Future research should utilize longitudinal study designs to examine whether improvements in transit availability </w:t>
      </w:r>
      <w:proofErr w:type="gramStart"/>
      <w:r w:rsidRPr="00E97D37">
        <w:rPr>
          <w:rFonts w:asciiTheme="majorHAnsi" w:hAnsiTheme="majorHAnsi" w:cstheme="majorHAnsi"/>
          <w:lang w:eastAsia="zh-CN"/>
        </w:rPr>
        <w:t>lead</w:t>
      </w:r>
      <w:proofErr w:type="gramEnd"/>
      <w:r w:rsidRPr="00E97D37">
        <w:rPr>
          <w:rFonts w:asciiTheme="majorHAnsi" w:hAnsiTheme="majorHAnsi" w:cstheme="majorHAnsi"/>
          <w:lang w:eastAsia="zh-CN"/>
        </w:rPr>
        <w:t xml:space="preserve"> to increased activity participation and stronger perceptions of transit importance.</w:t>
      </w:r>
    </w:p>
    <w:p w14:paraId="519508D2" w14:textId="77777777" w:rsidR="00F966CC" w:rsidRPr="00E97D37" w:rsidRDefault="00F966CC" w:rsidP="00E47142">
      <w:pPr>
        <w:rPr>
          <w:rFonts w:asciiTheme="majorHAnsi" w:hAnsiTheme="majorHAnsi" w:cstheme="majorHAnsi"/>
          <w:lang w:eastAsia="zh-CN"/>
        </w:rPr>
      </w:pPr>
    </w:p>
    <w:p w14:paraId="4B113797" w14:textId="77777777" w:rsidR="00850B00" w:rsidRPr="00E97D37" w:rsidRDefault="00850B00" w:rsidP="00850B00">
      <w:pPr>
        <w:pStyle w:val="Heading1"/>
        <w:rPr>
          <w:rFonts w:cstheme="majorHAnsi"/>
          <w:szCs w:val="24"/>
        </w:rPr>
      </w:pPr>
      <w:r w:rsidRPr="00E97D37">
        <w:rPr>
          <w:rFonts w:cstheme="majorHAnsi"/>
          <w:szCs w:val="24"/>
        </w:rPr>
        <w:t>AI STATEMENT</w:t>
      </w:r>
    </w:p>
    <w:p w14:paraId="6E8E6FB3" w14:textId="77777777" w:rsidR="00850B00" w:rsidRPr="00E97D37" w:rsidRDefault="00850B00" w:rsidP="00850B00">
      <w:pPr>
        <w:rPr>
          <w:rFonts w:asciiTheme="majorHAnsi" w:eastAsia="Calibri" w:hAnsiTheme="majorHAnsi" w:cstheme="majorHAnsi"/>
        </w:rPr>
      </w:pPr>
      <w:r w:rsidRPr="00E97D37">
        <w:rPr>
          <w:rFonts w:asciiTheme="majorHAnsi" w:eastAsia="Calibri" w:hAnsiTheme="majorHAnsi" w:cstheme="majorHAnsi"/>
        </w:rPr>
        <w:t>Artificial intelligence tools – ChatGPT and Claude – were used to support the preparation of this manuscript, assisting with formatting content and refining language. All AI-assisted output was critically reviewed, revised, and validated by the authors. The study design, analysis, interpretation of results, and conclusions reflect the authors’ academic and professional judgment. AI tools improved efficiency and communication but did not substitute for engineering judgment, technical review, or responsibility for the final content. The authors are solely responsible for all content, including any errors or omissions.</w:t>
      </w:r>
    </w:p>
    <w:p w14:paraId="6486C8AE" w14:textId="77777777" w:rsidR="00AD7F0C" w:rsidRPr="00E97D37" w:rsidRDefault="00AD7F0C" w:rsidP="00AD7F0C">
      <w:pPr>
        <w:pStyle w:val="ListParagraph"/>
        <w:rPr>
          <w:rFonts w:asciiTheme="majorHAnsi" w:eastAsia="Calibri" w:hAnsiTheme="majorHAnsi" w:cstheme="majorHAnsi"/>
        </w:rPr>
      </w:pPr>
    </w:p>
    <w:p w14:paraId="76B5C83A" w14:textId="77777777" w:rsidR="007B075C" w:rsidRPr="00E97D37" w:rsidRDefault="007B075C" w:rsidP="00C57322">
      <w:pPr>
        <w:pStyle w:val="Heading1"/>
        <w:rPr>
          <w:rFonts w:cstheme="majorHAnsi"/>
          <w:szCs w:val="24"/>
        </w:rPr>
      </w:pPr>
      <w:r w:rsidRPr="00E97D37">
        <w:rPr>
          <w:rFonts w:cstheme="majorHAnsi"/>
          <w:szCs w:val="24"/>
        </w:rPr>
        <w:t>ACKNOWLEDGMENTS</w:t>
      </w:r>
    </w:p>
    <w:p w14:paraId="3BC1FB22" w14:textId="19174AAA" w:rsidR="00063625" w:rsidRPr="00E97D37" w:rsidRDefault="00063625" w:rsidP="00063625">
      <w:pPr>
        <w:rPr>
          <w:rFonts w:asciiTheme="majorHAnsi" w:eastAsia="DengXian" w:hAnsiTheme="majorHAnsi" w:cstheme="majorHAnsi"/>
          <w:color w:val="000000" w:themeColor="text1"/>
          <w:lang w:eastAsia="zh-CN"/>
        </w:rPr>
      </w:pPr>
      <w:r w:rsidRPr="00E97D37">
        <w:rPr>
          <w:rFonts w:asciiTheme="majorHAnsi" w:eastAsia="DengXian" w:hAnsiTheme="majorHAnsi" w:cstheme="majorHAnsi"/>
          <w:color w:val="000000" w:themeColor="text1"/>
          <w:lang w:eastAsia="zh-CN"/>
        </w:rPr>
        <w:t>This research was partially supported by the National Science Foundation through grants 2053373, 2128856, and 1828010; and by the National Center for Understanding Future Travel Behavior and Demand (TBD), which is a National University Transportation Center sponsored by the US Department of Transportation under grant numbers 69A3552344815 and 69A3552348320</w:t>
      </w:r>
      <w:r w:rsidR="001E19F7" w:rsidRPr="00E97D37">
        <w:rPr>
          <w:rFonts w:asciiTheme="majorHAnsi" w:eastAsia="DengXian" w:hAnsiTheme="majorHAnsi" w:cstheme="majorHAnsi"/>
          <w:color w:val="000000" w:themeColor="text1"/>
          <w:lang w:eastAsia="zh-CN"/>
        </w:rPr>
        <w:t>.</w:t>
      </w:r>
    </w:p>
    <w:p w14:paraId="7C264109" w14:textId="77777777" w:rsidR="00B4665C" w:rsidRPr="00E97D37" w:rsidRDefault="00B4665C" w:rsidP="009D5447">
      <w:pPr>
        <w:rPr>
          <w:rFonts w:asciiTheme="majorHAnsi" w:eastAsia="Calibri" w:hAnsiTheme="majorHAnsi" w:cstheme="majorHAnsi"/>
        </w:rPr>
      </w:pPr>
    </w:p>
    <w:p w14:paraId="2699269B" w14:textId="77777777" w:rsidR="00BB1C99" w:rsidRPr="00E97D37" w:rsidRDefault="00540D38" w:rsidP="00C57322">
      <w:pPr>
        <w:pStyle w:val="Heading1"/>
        <w:rPr>
          <w:rFonts w:cstheme="majorHAnsi"/>
          <w:szCs w:val="24"/>
        </w:rPr>
      </w:pPr>
      <w:r w:rsidRPr="00E97D37">
        <w:rPr>
          <w:rFonts w:cstheme="majorHAnsi"/>
          <w:szCs w:val="24"/>
        </w:rPr>
        <w:t>AUTHOR CONTRIBUTIONS</w:t>
      </w:r>
    </w:p>
    <w:p w14:paraId="5F868C10" w14:textId="0B30F9B5" w:rsidR="00AE0136" w:rsidRPr="00E97D37" w:rsidRDefault="00AE0136" w:rsidP="00AE0136">
      <w:pPr>
        <w:rPr>
          <w:rFonts w:asciiTheme="majorHAnsi" w:hAnsiTheme="majorHAnsi" w:cstheme="majorHAnsi"/>
          <w:color w:val="000000"/>
          <w:lang w:eastAsia="zh-CN"/>
        </w:rPr>
      </w:pPr>
      <w:r w:rsidRPr="00E97D37">
        <w:rPr>
          <w:rFonts w:asciiTheme="majorHAnsi" w:hAnsiTheme="majorHAnsi" w:cstheme="majorHAnsi"/>
          <w:color w:val="000000"/>
          <w:lang w:eastAsia="zh-CN"/>
        </w:rPr>
        <w:t xml:space="preserve">The authors confirm contribution to the paper as follows: study conception and design: J. R. Dimas Valle, I. Batur, D. Robbennolt, </w:t>
      </w:r>
      <w:r w:rsidR="00A4218B" w:rsidRPr="00E97D37">
        <w:rPr>
          <w:rFonts w:asciiTheme="majorHAnsi" w:hAnsiTheme="majorHAnsi" w:cstheme="majorHAnsi"/>
          <w:color w:val="000000"/>
          <w:lang w:eastAsia="zh-CN"/>
        </w:rPr>
        <w:t xml:space="preserve">J. Huo, </w:t>
      </w:r>
      <w:r w:rsidR="0080252B" w:rsidRPr="00E97D37">
        <w:rPr>
          <w:rFonts w:asciiTheme="majorHAnsi" w:hAnsiTheme="majorHAnsi" w:cstheme="majorHAnsi"/>
          <w:color w:val="000000"/>
          <w:lang w:eastAsia="zh-CN"/>
        </w:rPr>
        <w:t>S. Roy,</w:t>
      </w:r>
      <w:r w:rsidR="00A4218B" w:rsidRPr="00E97D37">
        <w:rPr>
          <w:rFonts w:asciiTheme="majorHAnsi" w:hAnsiTheme="majorHAnsi" w:cstheme="majorHAnsi"/>
          <w:color w:val="000000"/>
          <w:lang w:eastAsia="zh-CN"/>
        </w:rPr>
        <w:t xml:space="preserve"> </w:t>
      </w:r>
      <w:r w:rsidR="00BE6F2C" w:rsidRPr="00E97D37">
        <w:rPr>
          <w:rFonts w:asciiTheme="majorHAnsi" w:hAnsiTheme="majorHAnsi" w:cstheme="majorHAnsi"/>
          <w:color w:val="000000"/>
          <w:lang w:eastAsia="zh-CN"/>
        </w:rPr>
        <w:t xml:space="preserve">C. Chen, </w:t>
      </w:r>
      <w:r w:rsidRPr="00E97D37">
        <w:rPr>
          <w:rFonts w:asciiTheme="majorHAnsi" w:hAnsiTheme="majorHAnsi" w:cstheme="majorHAnsi"/>
          <w:color w:val="000000"/>
          <w:lang w:eastAsia="zh-CN"/>
        </w:rPr>
        <w:t>C. R. Bhat, and R.M. Pendyala; data collection</w:t>
      </w:r>
      <w:r w:rsidR="0080252B" w:rsidRPr="00E97D37">
        <w:rPr>
          <w:rFonts w:asciiTheme="majorHAnsi" w:hAnsiTheme="majorHAnsi" w:cstheme="majorHAnsi"/>
          <w:color w:val="000000"/>
          <w:lang w:eastAsia="zh-CN"/>
        </w:rPr>
        <w:t>: J. R. Dimas Valle, I. Batur, D. Robbennolt, J. Huo, S. Roy, C. Chen, C. R. Bhat, and R.M. Pendyala</w:t>
      </w:r>
      <w:r w:rsidRPr="00E97D37">
        <w:rPr>
          <w:rFonts w:asciiTheme="majorHAnsi" w:hAnsiTheme="majorHAnsi" w:cstheme="majorHAnsi"/>
          <w:color w:val="000000"/>
          <w:lang w:eastAsia="zh-CN"/>
        </w:rPr>
        <w:t xml:space="preserve">; analysis and interpretation of results: </w:t>
      </w:r>
      <w:r w:rsidR="0080252B" w:rsidRPr="00E97D37">
        <w:rPr>
          <w:rFonts w:asciiTheme="majorHAnsi" w:hAnsiTheme="majorHAnsi" w:cstheme="majorHAnsi"/>
          <w:color w:val="000000"/>
          <w:lang w:eastAsia="zh-CN"/>
        </w:rPr>
        <w:t>J. R. Dimas Valle, I. Batur, D. Robbennolt, J. Huo, S. Roy, C. Chen, C. R. Bhat, and R.M. Pendyala</w:t>
      </w:r>
      <w:r w:rsidRPr="00E97D37">
        <w:rPr>
          <w:rFonts w:asciiTheme="majorHAnsi" w:hAnsiTheme="majorHAnsi" w:cstheme="majorHAnsi"/>
          <w:color w:val="000000"/>
          <w:lang w:eastAsia="zh-CN"/>
        </w:rPr>
        <w:t xml:space="preserve">; draft manuscript preparation: </w:t>
      </w:r>
      <w:r w:rsidR="0080252B" w:rsidRPr="00E97D37">
        <w:rPr>
          <w:rFonts w:asciiTheme="majorHAnsi" w:hAnsiTheme="majorHAnsi" w:cstheme="majorHAnsi"/>
          <w:color w:val="000000"/>
          <w:lang w:eastAsia="zh-CN"/>
        </w:rPr>
        <w:t>J. R. Dimas Valle, I. Batur, D. Robbennolt, J. Huo, S. Roy, C. Chen, C. R. Bhat, and R.M. Pendyala</w:t>
      </w:r>
      <w:r w:rsidRPr="00E97D37">
        <w:rPr>
          <w:rFonts w:asciiTheme="majorHAnsi" w:hAnsiTheme="majorHAnsi" w:cstheme="majorHAnsi"/>
          <w:color w:val="000000"/>
          <w:lang w:eastAsia="zh-CN"/>
        </w:rPr>
        <w:t>. All authors reviewed the results and approved the final version of the manuscript.</w:t>
      </w:r>
    </w:p>
    <w:p w14:paraId="65DACF02" w14:textId="77777777" w:rsidR="00080D33" w:rsidRPr="00E97D37" w:rsidRDefault="0099587D" w:rsidP="00C57322">
      <w:pPr>
        <w:pStyle w:val="Heading1"/>
        <w:rPr>
          <w:rFonts w:cstheme="majorHAnsi"/>
          <w:noProof/>
          <w:szCs w:val="24"/>
        </w:rPr>
      </w:pPr>
      <w:r w:rsidRPr="00E97D37">
        <w:rPr>
          <w:rFonts w:cstheme="majorHAnsi"/>
          <w:noProof/>
          <w:szCs w:val="24"/>
        </w:rPr>
        <w:lastRenderedPageBreak/>
        <w:t>REFERENCES</w:t>
      </w:r>
      <w:bookmarkStart w:id="0" w:name="_Hlk173427171"/>
    </w:p>
    <w:bookmarkEnd w:id="0"/>
    <w:p w14:paraId="1F6D4B41" w14:textId="79E7512F" w:rsidR="00070D06" w:rsidRPr="00E97D37" w:rsidRDefault="00070D06"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Asmussen, Katherine E., Aupal Mondal, and Chandra R. Bhat. 2024. "The interplay between teleworking choice and commute distance." Transportation Research Part C: Emerging Technologies 165: 104690. </w:t>
      </w:r>
      <w:hyperlink r:id="rId20" w:history="1">
        <w:r w:rsidRPr="00E97D37">
          <w:rPr>
            <w:rStyle w:val="Hyperlink"/>
            <w:rFonts w:asciiTheme="majorHAnsi" w:hAnsiTheme="majorHAnsi" w:cstheme="majorHAnsi"/>
          </w:rPr>
          <w:t>https://doi.org/10.1016/j.trc.2024.104690</w:t>
        </w:r>
      </w:hyperlink>
      <w:r w:rsidRPr="00E97D37">
        <w:rPr>
          <w:rFonts w:asciiTheme="majorHAnsi" w:hAnsiTheme="majorHAnsi" w:cstheme="majorHAnsi"/>
          <w:color w:val="000000" w:themeColor="text1"/>
        </w:rPr>
        <w:t xml:space="preserve">. </w:t>
      </w:r>
    </w:p>
    <w:p w14:paraId="7736ECF6" w14:textId="77777777" w:rsidR="0073339E" w:rsidRPr="00E97D37" w:rsidRDefault="0073339E" w:rsidP="0073339E">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Batur, Irfan, Abbie C. Dirks, Chandra R. Bhat, Steven E. Polzin, Cynthia Chen, and Ram M. Pendyala. 2023. “Analysis of changes in time use and activity participation in response to the COVID-19 pandemic in the United States: Implications for well-being.” </w:t>
      </w:r>
      <w:r w:rsidRPr="00E97D37">
        <w:rPr>
          <w:rFonts w:asciiTheme="majorHAnsi" w:hAnsiTheme="majorHAnsi" w:cstheme="majorHAnsi"/>
          <w:i/>
          <w:color w:val="000000" w:themeColor="text1"/>
        </w:rPr>
        <w:t>Transportation Research Record: Journal of the Transportation Research Board</w:t>
      </w:r>
      <w:r w:rsidRPr="00E97D37">
        <w:rPr>
          <w:rFonts w:asciiTheme="majorHAnsi" w:hAnsiTheme="majorHAnsi" w:cstheme="majorHAnsi"/>
          <w:color w:val="000000" w:themeColor="text1"/>
        </w:rPr>
        <w:t xml:space="preserve">. </w:t>
      </w:r>
      <w:hyperlink r:id="rId21" w:history="1">
        <w:r w:rsidRPr="00E97D37">
          <w:rPr>
            <w:rStyle w:val="Hyperlink"/>
            <w:rFonts w:asciiTheme="majorHAnsi" w:hAnsiTheme="majorHAnsi" w:cstheme="majorHAnsi"/>
          </w:rPr>
          <w:t>https://doi.org/10.1177/03611981231165020</w:t>
        </w:r>
      </w:hyperlink>
      <w:r w:rsidRPr="00E97D37">
        <w:rPr>
          <w:rFonts w:asciiTheme="majorHAnsi" w:hAnsiTheme="majorHAnsi" w:cstheme="majorHAnsi"/>
          <w:color w:val="000000" w:themeColor="text1"/>
        </w:rPr>
        <w:t xml:space="preserve">. </w:t>
      </w:r>
    </w:p>
    <w:p w14:paraId="63C24BB6" w14:textId="77777777" w:rsidR="006A7115" w:rsidRPr="00E97D37" w:rsidRDefault="006A7115"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Batur, Irfan, Victor O. Alhassan, Mikhail V. Chester, Steven E. Polzin, Cynthia Chen, Chandra R. Bhat, and Ram M. Pendyala. 2024. “Understanding how extreme heat impacts human activity-mobility and time use patterns.” </w:t>
      </w:r>
      <w:r w:rsidRPr="00E97D37">
        <w:rPr>
          <w:rFonts w:asciiTheme="majorHAnsi" w:hAnsiTheme="majorHAnsi" w:cstheme="majorHAnsi"/>
          <w:i/>
          <w:color w:val="000000" w:themeColor="text1"/>
        </w:rPr>
        <w:t>Transportation Research Part D: Transport and Environment</w:t>
      </w:r>
      <w:r w:rsidRPr="00E97D37">
        <w:rPr>
          <w:rFonts w:asciiTheme="majorHAnsi" w:hAnsiTheme="majorHAnsi" w:cstheme="majorHAnsi"/>
          <w:color w:val="000000" w:themeColor="text1"/>
        </w:rPr>
        <w:t xml:space="preserve"> 136: 104431. </w:t>
      </w:r>
      <w:hyperlink r:id="rId22" w:history="1">
        <w:r w:rsidRPr="00E97D37">
          <w:rPr>
            <w:rStyle w:val="Hyperlink"/>
            <w:rFonts w:asciiTheme="majorHAnsi" w:hAnsiTheme="majorHAnsi" w:cstheme="majorHAnsi"/>
          </w:rPr>
          <w:t>https://doi.org/10.1016/j.trd.2024.104431</w:t>
        </w:r>
      </w:hyperlink>
      <w:r w:rsidRPr="00E97D37">
        <w:rPr>
          <w:rFonts w:asciiTheme="majorHAnsi" w:hAnsiTheme="majorHAnsi" w:cstheme="majorHAnsi"/>
          <w:color w:val="000000" w:themeColor="text1"/>
        </w:rPr>
        <w:t xml:space="preserve">. </w:t>
      </w:r>
    </w:p>
    <w:p w14:paraId="2B4720C4" w14:textId="4EEE0183" w:rsidR="006A7115" w:rsidRPr="00E97D37" w:rsidRDefault="006A7115"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Bhat, Chandra R. 2015. “A new generalized heterogeneous data model (GHDM) to jointly model mixed types of dependent variables.” </w:t>
      </w:r>
      <w:r w:rsidRPr="00E97D37">
        <w:rPr>
          <w:rFonts w:asciiTheme="majorHAnsi" w:hAnsiTheme="majorHAnsi" w:cstheme="majorHAnsi"/>
          <w:i/>
          <w:color w:val="000000" w:themeColor="text1"/>
        </w:rPr>
        <w:t>Transportation Research Part B: Methodological</w:t>
      </w:r>
      <w:r w:rsidRPr="00E97D37">
        <w:rPr>
          <w:rFonts w:asciiTheme="majorHAnsi" w:hAnsiTheme="majorHAnsi" w:cstheme="majorHAnsi"/>
          <w:color w:val="000000" w:themeColor="text1"/>
        </w:rPr>
        <w:t xml:space="preserve"> 79: 50–77.</w:t>
      </w:r>
      <w:r w:rsidR="009A3285" w:rsidRPr="00E97D37">
        <w:rPr>
          <w:rFonts w:asciiTheme="majorHAnsi" w:hAnsiTheme="majorHAnsi" w:cstheme="majorHAnsi"/>
          <w:color w:val="000000" w:themeColor="text1"/>
        </w:rPr>
        <w:t xml:space="preserve"> </w:t>
      </w:r>
      <w:hyperlink r:id="rId23" w:history="1">
        <w:r w:rsidR="009A3285" w:rsidRPr="00E97D37">
          <w:rPr>
            <w:rStyle w:val="Hyperlink"/>
            <w:rFonts w:asciiTheme="majorHAnsi" w:hAnsiTheme="majorHAnsi" w:cstheme="majorHAnsi"/>
          </w:rPr>
          <w:t>https://doi.org/10.1016/j.trb.2015.05.017</w:t>
        </w:r>
      </w:hyperlink>
      <w:r w:rsidR="009A3285" w:rsidRPr="00E97D37">
        <w:rPr>
          <w:rFonts w:asciiTheme="majorHAnsi" w:hAnsiTheme="majorHAnsi" w:cstheme="majorHAnsi"/>
          <w:color w:val="000000" w:themeColor="text1"/>
        </w:rPr>
        <w:t xml:space="preserve"> </w:t>
      </w:r>
    </w:p>
    <w:p w14:paraId="62C0D36C" w14:textId="2526E7CD" w:rsidR="006A7115" w:rsidRPr="00E97D37" w:rsidRDefault="006A7115"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Bhat, Chandra R., and Aupal Mondal. 2022. “A new flexible generalized heterogeneous data model (GHDM) with an application to examine the effect of high density neighborhood living on bicycling frequency.” </w:t>
      </w:r>
      <w:r w:rsidRPr="00E97D37">
        <w:rPr>
          <w:rFonts w:asciiTheme="majorHAnsi" w:hAnsiTheme="majorHAnsi" w:cstheme="majorHAnsi"/>
          <w:i/>
          <w:color w:val="000000" w:themeColor="text1"/>
        </w:rPr>
        <w:t>Transportation Research Part B: Methodological</w:t>
      </w:r>
      <w:r w:rsidRPr="00E97D37">
        <w:rPr>
          <w:rFonts w:asciiTheme="majorHAnsi" w:hAnsiTheme="majorHAnsi" w:cstheme="majorHAnsi"/>
          <w:color w:val="000000" w:themeColor="text1"/>
        </w:rPr>
        <w:t xml:space="preserve"> 164: 244–266.</w:t>
      </w:r>
      <w:r w:rsidR="00EB1EAD" w:rsidRPr="00E97D37">
        <w:rPr>
          <w:rFonts w:asciiTheme="majorHAnsi" w:hAnsiTheme="majorHAnsi" w:cstheme="majorHAnsi"/>
          <w:color w:val="000000" w:themeColor="text1"/>
        </w:rPr>
        <w:t xml:space="preserve"> </w:t>
      </w:r>
      <w:hyperlink r:id="rId24" w:tgtFrame="_blank" w:tooltip="Persistent link using digital object identifier" w:history="1">
        <w:r w:rsidR="00EB1EAD" w:rsidRPr="00E97D37">
          <w:rPr>
            <w:rStyle w:val="Hyperlink"/>
            <w:rFonts w:asciiTheme="majorHAnsi" w:hAnsiTheme="majorHAnsi" w:cstheme="majorHAnsi"/>
          </w:rPr>
          <w:t>https://doi.org/10.1016/j.trb.2022.09.004</w:t>
        </w:r>
      </w:hyperlink>
      <w:r w:rsidR="00EB1EAD" w:rsidRPr="00E97D37">
        <w:rPr>
          <w:rFonts w:asciiTheme="majorHAnsi" w:hAnsiTheme="majorHAnsi" w:cstheme="majorHAnsi"/>
          <w:color w:val="000000" w:themeColor="text1"/>
        </w:rPr>
        <w:t xml:space="preserve"> </w:t>
      </w:r>
    </w:p>
    <w:p w14:paraId="63A62F55" w14:textId="77777777" w:rsidR="0077620F" w:rsidRPr="00E97D37" w:rsidRDefault="0077620F" w:rsidP="0077620F">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Bricka, S., T. Reuscher, P. Schroeder, M. Fisher, J. Beard, and L. Sun. 2024. "Summary of travel trends: 2022 National Household Travel Survey." FHWA-HPL-24-009. Washington, DC: Federal Highway Administration, U.S. Department of Transportation. </w:t>
      </w:r>
      <w:hyperlink r:id="rId25" w:history="1">
        <w:r w:rsidRPr="00E97D37">
          <w:rPr>
            <w:rStyle w:val="Hyperlink"/>
            <w:rFonts w:asciiTheme="majorHAnsi" w:hAnsiTheme="majorHAnsi" w:cstheme="majorHAnsi"/>
          </w:rPr>
          <w:t>https://nhts.ornl.gov/assets/2022/pub/2022_NHTS_Summary_Travel_Trends.pdf</w:t>
        </w:r>
      </w:hyperlink>
      <w:r w:rsidRPr="00E97D37">
        <w:rPr>
          <w:rFonts w:asciiTheme="majorHAnsi" w:hAnsiTheme="majorHAnsi" w:cstheme="majorHAnsi"/>
          <w:color w:val="000000" w:themeColor="text1"/>
        </w:rPr>
        <w:t xml:space="preserve">. </w:t>
      </w:r>
    </w:p>
    <w:p w14:paraId="5E37919B" w14:textId="70B088BC" w:rsidR="006A7115" w:rsidRPr="00E97D37" w:rsidRDefault="006A7115"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Cools, Mario, Elke Moons, Lieve Creemers, and Geert Wets. 2010. “Changes in travel behavior in response to weather conditions: Do type of weather and trip purpose matter?” </w:t>
      </w:r>
      <w:r w:rsidRPr="00E97D37">
        <w:rPr>
          <w:rFonts w:asciiTheme="majorHAnsi" w:hAnsiTheme="majorHAnsi" w:cstheme="majorHAnsi"/>
          <w:i/>
          <w:color w:val="000000" w:themeColor="text1"/>
        </w:rPr>
        <w:t>Transportation Research Record: Journal of the Transportation Research Board</w:t>
      </w:r>
      <w:r w:rsidRPr="00E97D37">
        <w:rPr>
          <w:rFonts w:asciiTheme="majorHAnsi" w:hAnsiTheme="majorHAnsi" w:cstheme="majorHAnsi"/>
          <w:color w:val="000000" w:themeColor="text1"/>
        </w:rPr>
        <w:t xml:space="preserve"> 2157 (1): 22–28.</w:t>
      </w:r>
      <w:r w:rsidR="00CC362B" w:rsidRPr="00E97D37">
        <w:rPr>
          <w:rFonts w:asciiTheme="majorHAnsi" w:hAnsiTheme="majorHAnsi" w:cstheme="majorHAnsi"/>
          <w:color w:val="000000" w:themeColor="text1"/>
        </w:rPr>
        <w:t xml:space="preserve"> </w:t>
      </w:r>
      <w:hyperlink r:id="rId26" w:history="1">
        <w:r w:rsidR="00CC362B" w:rsidRPr="00E97D37">
          <w:rPr>
            <w:rStyle w:val="Hyperlink"/>
            <w:rFonts w:asciiTheme="majorHAnsi" w:hAnsiTheme="majorHAnsi" w:cstheme="majorHAnsi"/>
          </w:rPr>
          <w:t>https://doi.org/10.3141/2157-03</w:t>
        </w:r>
      </w:hyperlink>
      <w:r w:rsidR="00CC362B" w:rsidRPr="00E97D37">
        <w:rPr>
          <w:rFonts w:asciiTheme="majorHAnsi" w:hAnsiTheme="majorHAnsi" w:cstheme="majorHAnsi"/>
          <w:color w:val="000000" w:themeColor="text1"/>
        </w:rPr>
        <w:t xml:space="preserve"> </w:t>
      </w:r>
    </w:p>
    <w:p w14:paraId="14D9D502" w14:textId="3391DBFF" w:rsidR="006A7115" w:rsidRPr="00E97D37" w:rsidRDefault="006A7115"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Currie, Graham, Tony Richardson, Paul Smyth, Dianne Vella-Brodrick, Julian Hine, Karen Lucas, Janet Stanley, Jenny Morris, Rachel Kinnear, and John Stanley. 2009. “Investigating links between transport disadvantage, social exclusion and well-being in Melbourne—Preliminary results.” </w:t>
      </w:r>
      <w:r w:rsidRPr="00E97D37">
        <w:rPr>
          <w:rFonts w:asciiTheme="majorHAnsi" w:hAnsiTheme="majorHAnsi" w:cstheme="majorHAnsi"/>
          <w:i/>
          <w:color w:val="000000" w:themeColor="text1"/>
        </w:rPr>
        <w:t>Transport Policy</w:t>
      </w:r>
      <w:r w:rsidRPr="00E97D37">
        <w:rPr>
          <w:rFonts w:asciiTheme="majorHAnsi" w:hAnsiTheme="majorHAnsi" w:cstheme="majorHAnsi"/>
          <w:color w:val="000000" w:themeColor="text1"/>
        </w:rPr>
        <w:t xml:space="preserve"> 16 (3): 97–105.</w:t>
      </w:r>
      <w:r w:rsidR="008E2B42" w:rsidRPr="00E97D37">
        <w:rPr>
          <w:rFonts w:asciiTheme="majorHAnsi" w:hAnsiTheme="majorHAnsi" w:cstheme="majorHAnsi"/>
          <w:color w:val="000000" w:themeColor="text1"/>
        </w:rPr>
        <w:t xml:space="preserve"> </w:t>
      </w:r>
      <w:hyperlink r:id="rId27" w:history="1">
        <w:r w:rsidR="008E2B42" w:rsidRPr="00E97D37">
          <w:rPr>
            <w:rStyle w:val="Hyperlink"/>
            <w:rFonts w:asciiTheme="majorHAnsi" w:hAnsiTheme="majorHAnsi" w:cstheme="majorHAnsi"/>
          </w:rPr>
          <w:t>https://doi.org/10.1016/j.tranpol.2009.02.002</w:t>
        </w:r>
      </w:hyperlink>
      <w:r w:rsidR="008E2B42" w:rsidRPr="00E97D37">
        <w:rPr>
          <w:rFonts w:asciiTheme="majorHAnsi" w:hAnsiTheme="majorHAnsi" w:cstheme="majorHAnsi"/>
          <w:color w:val="000000" w:themeColor="text1"/>
        </w:rPr>
        <w:t xml:space="preserve"> </w:t>
      </w:r>
    </w:p>
    <w:p w14:paraId="67103994" w14:textId="36EDBBB9" w:rsidR="006A7115" w:rsidRPr="00E97D37" w:rsidRDefault="006A7115" w:rsidP="006A7115">
      <w:pPr>
        <w:ind w:left="360" w:hanging="360"/>
        <w:rPr>
          <w:rFonts w:asciiTheme="majorHAnsi" w:hAnsiTheme="majorHAnsi" w:cstheme="majorHAnsi"/>
          <w:color w:val="000000" w:themeColor="text1"/>
        </w:rPr>
      </w:pPr>
      <w:proofErr w:type="spellStart"/>
      <w:r w:rsidRPr="00E97D37">
        <w:rPr>
          <w:rFonts w:asciiTheme="majorHAnsi" w:hAnsiTheme="majorHAnsi" w:cstheme="majorHAnsi"/>
          <w:color w:val="000000" w:themeColor="text1"/>
        </w:rPr>
        <w:t>Geurs</w:t>
      </w:r>
      <w:proofErr w:type="spellEnd"/>
      <w:r w:rsidRPr="00E97D37">
        <w:rPr>
          <w:rFonts w:asciiTheme="majorHAnsi" w:hAnsiTheme="majorHAnsi" w:cstheme="majorHAnsi"/>
          <w:color w:val="000000" w:themeColor="text1"/>
        </w:rPr>
        <w:t xml:space="preserve">, Karst T., and Bert van Wee. 2004. “Accessibility evaluation of land-use and transport strategies: Review and research directions.” </w:t>
      </w:r>
      <w:r w:rsidRPr="00E97D37">
        <w:rPr>
          <w:rFonts w:asciiTheme="majorHAnsi" w:hAnsiTheme="majorHAnsi" w:cstheme="majorHAnsi"/>
          <w:i/>
          <w:color w:val="000000" w:themeColor="text1"/>
        </w:rPr>
        <w:t>Journal of Transport Geography</w:t>
      </w:r>
      <w:r w:rsidRPr="00E97D37">
        <w:rPr>
          <w:rFonts w:asciiTheme="majorHAnsi" w:hAnsiTheme="majorHAnsi" w:cstheme="majorHAnsi"/>
          <w:color w:val="000000" w:themeColor="text1"/>
        </w:rPr>
        <w:t xml:space="preserve"> 12 (2): 127–140.</w:t>
      </w:r>
      <w:r w:rsidR="001E5A0A" w:rsidRPr="00E97D37">
        <w:rPr>
          <w:rFonts w:asciiTheme="majorHAnsi" w:hAnsiTheme="majorHAnsi" w:cstheme="majorHAnsi"/>
          <w:color w:val="000000" w:themeColor="text1"/>
        </w:rPr>
        <w:t xml:space="preserve"> </w:t>
      </w:r>
      <w:hyperlink r:id="rId28" w:tgtFrame="_blank" w:tooltip="Persistent link using digital object identifier" w:history="1">
        <w:r w:rsidR="001E5A0A" w:rsidRPr="00E97D37">
          <w:rPr>
            <w:rStyle w:val="Hyperlink"/>
            <w:rFonts w:asciiTheme="majorHAnsi" w:hAnsiTheme="majorHAnsi" w:cstheme="majorHAnsi"/>
          </w:rPr>
          <w:t>https://doi.org/10.1016/j.jtrangeo.2003.10.005</w:t>
        </w:r>
      </w:hyperlink>
      <w:r w:rsidR="001E5A0A" w:rsidRPr="00E97D37">
        <w:rPr>
          <w:rFonts w:asciiTheme="majorHAnsi" w:hAnsiTheme="majorHAnsi" w:cstheme="majorHAnsi"/>
          <w:color w:val="000000" w:themeColor="text1"/>
        </w:rPr>
        <w:t xml:space="preserve"> </w:t>
      </w:r>
    </w:p>
    <w:p w14:paraId="747DCF42" w14:textId="590B3470" w:rsidR="006A7115" w:rsidRPr="00E97D37" w:rsidRDefault="006A7115"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Goddard, Tara, Susan Handy, Xinyu Cao, and Patricia L. Mokhtarian. 2006. “Voyage of the SS Minivan: Women’s travel behavior in traditional and suburban neighborhoods.” </w:t>
      </w:r>
      <w:r w:rsidRPr="00E97D37">
        <w:rPr>
          <w:rFonts w:asciiTheme="majorHAnsi" w:hAnsiTheme="majorHAnsi" w:cstheme="majorHAnsi"/>
          <w:i/>
          <w:color w:val="000000" w:themeColor="text1"/>
        </w:rPr>
        <w:t>Transportation Research Record: Journal of the Transportation Research Board</w:t>
      </w:r>
      <w:r w:rsidRPr="00E97D37">
        <w:rPr>
          <w:rFonts w:asciiTheme="majorHAnsi" w:hAnsiTheme="majorHAnsi" w:cstheme="majorHAnsi"/>
          <w:color w:val="000000" w:themeColor="text1"/>
        </w:rPr>
        <w:t xml:space="preserve"> 1956: 141–148.</w:t>
      </w:r>
      <w:r w:rsidR="002E460F" w:rsidRPr="00E97D37">
        <w:rPr>
          <w:rFonts w:asciiTheme="majorHAnsi" w:hAnsiTheme="majorHAnsi" w:cstheme="majorHAnsi"/>
          <w:color w:val="000000" w:themeColor="text1"/>
        </w:rPr>
        <w:t xml:space="preserve"> </w:t>
      </w:r>
      <w:hyperlink r:id="rId29" w:history="1">
        <w:r w:rsidR="002E460F" w:rsidRPr="00E97D37">
          <w:rPr>
            <w:rStyle w:val="Hyperlink"/>
            <w:rFonts w:asciiTheme="majorHAnsi" w:hAnsiTheme="majorHAnsi" w:cstheme="majorHAnsi"/>
          </w:rPr>
          <w:t>https://doi.org/10.1177/0361198106195600118</w:t>
        </w:r>
      </w:hyperlink>
      <w:r w:rsidR="002E460F" w:rsidRPr="00E97D37">
        <w:rPr>
          <w:rFonts w:asciiTheme="majorHAnsi" w:hAnsiTheme="majorHAnsi" w:cstheme="majorHAnsi"/>
          <w:color w:val="000000" w:themeColor="text1"/>
        </w:rPr>
        <w:t xml:space="preserve"> </w:t>
      </w:r>
    </w:p>
    <w:p w14:paraId="1616F2A3" w14:textId="22E81A85" w:rsidR="00355F2E" w:rsidRPr="00E97D37" w:rsidRDefault="00355F2E" w:rsidP="00355F2E">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Guo, Zhan, Nigel H. M. Wilson, and Adam Rahbee. 2007. “Impact of weather on transit ridership in Chicago, Illinois.” </w:t>
      </w:r>
      <w:r w:rsidRPr="00E97D37">
        <w:rPr>
          <w:rFonts w:asciiTheme="majorHAnsi" w:hAnsiTheme="majorHAnsi" w:cstheme="majorHAnsi"/>
          <w:i/>
          <w:color w:val="000000" w:themeColor="text1"/>
        </w:rPr>
        <w:t>Transportation Research Record: Journal of the Transportation Research Board</w:t>
      </w:r>
      <w:r w:rsidRPr="00E97D37">
        <w:rPr>
          <w:rFonts w:asciiTheme="majorHAnsi" w:hAnsiTheme="majorHAnsi" w:cstheme="majorHAnsi"/>
          <w:color w:val="000000" w:themeColor="text1"/>
        </w:rPr>
        <w:t xml:space="preserve"> 2034: 3–10.</w:t>
      </w:r>
      <w:r w:rsidR="00C106D9" w:rsidRPr="00E97D37">
        <w:rPr>
          <w:rFonts w:asciiTheme="majorHAnsi" w:hAnsiTheme="majorHAnsi" w:cstheme="majorHAnsi"/>
          <w:color w:val="000000" w:themeColor="text1"/>
        </w:rPr>
        <w:t xml:space="preserve"> </w:t>
      </w:r>
      <w:hyperlink r:id="rId30" w:history="1">
        <w:r w:rsidR="00C106D9" w:rsidRPr="00E97D37">
          <w:rPr>
            <w:rStyle w:val="Hyperlink"/>
            <w:rFonts w:asciiTheme="majorHAnsi" w:hAnsiTheme="majorHAnsi" w:cstheme="majorHAnsi"/>
          </w:rPr>
          <w:t>https://doi.org/10.3141/2034-01</w:t>
        </w:r>
      </w:hyperlink>
    </w:p>
    <w:p w14:paraId="21EE106D" w14:textId="5511305F" w:rsidR="006A7115" w:rsidRPr="00E97D37" w:rsidRDefault="006A7115"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Haddad, Angela J., Hyunjun Hwang, Irfan Batur, Ram M. Pendyala, and Chandra R. Bhat. 2025. “Walking patterns in older adults: Modeling the interplay of frequency, place, and purpose.” </w:t>
      </w:r>
      <w:r w:rsidRPr="00E97D37">
        <w:rPr>
          <w:rFonts w:asciiTheme="majorHAnsi" w:hAnsiTheme="majorHAnsi" w:cstheme="majorHAnsi"/>
          <w:i/>
          <w:color w:val="000000" w:themeColor="text1"/>
        </w:rPr>
        <w:t>Journal of Transport &amp; Health</w:t>
      </w:r>
      <w:r w:rsidRPr="00E97D37">
        <w:rPr>
          <w:rFonts w:asciiTheme="majorHAnsi" w:hAnsiTheme="majorHAnsi" w:cstheme="majorHAnsi"/>
          <w:color w:val="000000" w:themeColor="text1"/>
        </w:rPr>
        <w:t>, March.</w:t>
      </w:r>
      <w:r w:rsidR="000A34AD" w:rsidRPr="00E97D37">
        <w:rPr>
          <w:rFonts w:asciiTheme="majorHAnsi" w:hAnsiTheme="majorHAnsi" w:cstheme="majorHAnsi"/>
          <w:color w:val="000000" w:themeColor="text1"/>
        </w:rPr>
        <w:t xml:space="preserve"> </w:t>
      </w:r>
      <w:hyperlink r:id="rId31" w:history="1">
        <w:r w:rsidR="000A34AD" w:rsidRPr="00E97D37">
          <w:rPr>
            <w:rStyle w:val="Hyperlink"/>
            <w:rFonts w:asciiTheme="majorHAnsi" w:hAnsiTheme="majorHAnsi" w:cstheme="majorHAnsi"/>
          </w:rPr>
          <w:t>https://doi.org/10.1016/j.jth.2024.101962</w:t>
        </w:r>
      </w:hyperlink>
      <w:r w:rsidR="000A34AD" w:rsidRPr="00E97D37">
        <w:rPr>
          <w:rFonts w:asciiTheme="majorHAnsi" w:hAnsiTheme="majorHAnsi" w:cstheme="majorHAnsi"/>
          <w:color w:val="000000" w:themeColor="text1"/>
        </w:rPr>
        <w:t xml:space="preserve"> </w:t>
      </w:r>
    </w:p>
    <w:p w14:paraId="1B758B04" w14:textId="15D2AF7F" w:rsidR="006A7115" w:rsidRPr="00E97D37" w:rsidRDefault="006A7115" w:rsidP="006A7115">
      <w:pPr>
        <w:ind w:left="360" w:hanging="360"/>
        <w:rPr>
          <w:rFonts w:asciiTheme="majorHAnsi" w:hAnsiTheme="majorHAnsi" w:cstheme="majorHAnsi"/>
          <w:color w:val="000000" w:themeColor="text1"/>
        </w:rPr>
      </w:pPr>
      <w:proofErr w:type="spellStart"/>
      <w:r w:rsidRPr="00E97D37">
        <w:rPr>
          <w:rFonts w:asciiTheme="majorHAnsi" w:hAnsiTheme="majorHAnsi" w:cstheme="majorHAnsi"/>
          <w:color w:val="000000" w:themeColor="text1"/>
        </w:rPr>
        <w:lastRenderedPageBreak/>
        <w:t>Huo</w:t>
      </w:r>
      <w:proofErr w:type="spellEnd"/>
      <w:r w:rsidRPr="00E97D37">
        <w:rPr>
          <w:rFonts w:asciiTheme="majorHAnsi" w:hAnsiTheme="majorHAnsi" w:cstheme="majorHAnsi"/>
          <w:color w:val="000000" w:themeColor="text1"/>
        </w:rPr>
        <w:t xml:space="preserve">, </w:t>
      </w:r>
      <w:proofErr w:type="spellStart"/>
      <w:r w:rsidRPr="00E97D37">
        <w:rPr>
          <w:rFonts w:asciiTheme="majorHAnsi" w:hAnsiTheme="majorHAnsi" w:cstheme="majorHAnsi"/>
          <w:color w:val="000000" w:themeColor="text1"/>
        </w:rPr>
        <w:t>Jinghai</w:t>
      </w:r>
      <w:proofErr w:type="spellEnd"/>
      <w:r w:rsidRPr="00E97D37">
        <w:rPr>
          <w:rFonts w:asciiTheme="majorHAnsi" w:hAnsiTheme="majorHAnsi" w:cstheme="majorHAnsi"/>
          <w:color w:val="000000" w:themeColor="text1"/>
        </w:rPr>
        <w:t xml:space="preserve">, Irfan Batur, Dale Robbennolt, Fan Yu, Miguel Rodriguez </w:t>
      </w:r>
      <w:proofErr w:type="spellStart"/>
      <w:r w:rsidRPr="00E97D37">
        <w:rPr>
          <w:rFonts w:asciiTheme="majorHAnsi" w:hAnsiTheme="majorHAnsi" w:cstheme="majorHAnsi"/>
          <w:color w:val="000000" w:themeColor="text1"/>
        </w:rPr>
        <w:t>Ocana</w:t>
      </w:r>
      <w:proofErr w:type="spellEnd"/>
      <w:r w:rsidRPr="00E97D37">
        <w:rPr>
          <w:rFonts w:asciiTheme="majorHAnsi" w:hAnsiTheme="majorHAnsi" w:cstheme="majorHAnsi"/>
          <w:color w:val="000000" w:themeColor="text1"/>
        </w:rPr>
        <w:t xml:space="preserve">, Hyunjun Hwang, Eleanor Hennessy, Cynthia Chen, Steven Polzin, </w:t>
      </w:r>
      <w:proofErr w:type="spellStart"/>
      <w:r w:rsidRPr="00E97D37">
        <w:rPr>
          <w:rFonts w:asciiTheme="majorHAnsi" w:hAnsiTheme="majorHAnsi" w:cstheme="majorHAnsi"/>
          <w:color w:val="000000" w:themeColor="text1"/>
        </w:rPr>
        <w:t>Xuesong</w:t>
      </w:r>
      <w:proofErr w:type="spellEnd"/>
      <w:r w:rsidRPr="00E97D37">
        <w:rPr>
          <w:rFonts w:asciiTheme="majorHAnsi" w:hAnsiTheme="majorHAnsi" w:cstheme="majorHAnsi"/>
          <w:color w:val="000000" w:themeColor="text1"/>
        </w:rPr>
        <w:t xml:space="preserve"> Zhou, Mikhail V. Chester, Chandra R. Bhat, and Ram M. Pendyala. </w:t>
      </w:r>
      <w:r w:rsidR="009779B3" w:rsidRPr="00E97D37">
        <w:rPr>
          <w:rFonts w:asciiTheme="majorHAnsi" w:hAnsiTheme="majorHAnsi" w:cstheme="majorHAnsi"/>
          <w:color w:val="000000" w:themeColor="text1"/>
        </w:rPr>
        <w:t>2026</w:t>
      </w:r>
      <w:r w:rsidRPr="00E97D37">
        <w:rPr>
          <w:rFonts w:asciiTheme="majorHAnsi" w:hAnsiTheme="majorHAnsi" w:cstheme="majorHAnsi"/>
          <w:color w:val="000000" w:themeColor="text1"/>
        </w:rPr>
        <w:t>. “The role of prior experience in shaping anticipated travel and activity behavior changes in future extreme heat events.” Paper presented at the 105th Annual Meeting of the Transportation Research Board, Washington, DC</w:t>
      </w:r>
      <w:r w:rsidR="00BE6F2C" w:rsidRPr="00E97D37">
        <w:rPr>
          <w:rFonts w:asciiTheme="majorHAnsi" w:hAnsiTheme="majorHAnsi" w:cstheme="majorHAnsi"/>
          <w:color w:val="000000" w:themeColor="text1"/>
        </w:rPr>
        <w:t>, 2026</w:t>
      </w:r>
      <w:r w:rsidRPr="00E97D37">
        <w:rPr>
          <w:rFonts w:asciiTheme="majorHAnsi" w:hAnsiTheme="majorHAnsi" w:cstheme="majorHAnsi"/>
          <w:color w:val="000000" w:themeColor="text1"/>
        </w:rPr>
        <w:t>.</w:t>
      </w:r>
    </w:p>
    <w:p w14:paraId="0762C869" w14:textId="77777777" w:rsidR="006A7115" w:rsidRPr="00E97D37" w:rsidRDefault="006A7115" w:rsidP="006A7115">
      <w:pPr>
        <w:ind w:left="360" w:hanging="360"/>
        <w:rPr>
          <w:rFonts w:asciiTheme="majorHAnsi" w:hAnsiTheme="majorHAnsi" w:cstheme="majorHAnsi"/>
          <w:color w:val="000000" w:themeColor="text1"/>
        </w:rPr>
      </w:pPr>
      <w:proofErr w:type="spellStart"/>
      <w:r w:rsidRPr="00E97D37">
        <w:rPr>
          <w:rFonts w:asciiTheme="majorHAnsi" w:hAnsiTheme="majorHAnsi" w:cstheme="majorHAnsi"/>
          <w:color w:val="000000" w:themeColor="text1"/>
        </w:rPr>
        <w:t>Kamruzzaman</w:t>
      </w:r>
      <w:proofErr w:type="spellEnd"/>
      <w:r w:rsidRPr="00E97D37">
        <w:rPr>
          <w:rFonts w:asciiTheme="majorHAnsi" w:hAnsiTheme="majorHAnsi" w:cstheme="majorHAnsi"/>
          <w:color w:val="000000" w:themeColor="text1"/>
        </w:rPr>
        <w:t xml:space="preserve">, Md., Tan </w:t>
      </w:r>
      <w:proofErr w:type="spellStart"/>
      <w:r w:rsidRPr="00E97D37">
        <w:rPr>
          <w:rFonts w:asciiTheme="majorHAnsi" w:hAnsiTheme="majorHAnsi" w:cstheme="majorHAnsi"/>
          <w:color w:val="000000" w:themeColor="text1"/>
        </w:rPr>
        <w:t>Yigitcanlar</w:t>
      </w:r>
      <w:proofErr w:type="spellEnd"/>
      <w:r w:rsidRPr="00E97D37">
        <w:rPr>
          <w:rFonts w:asciiTheme="majorHAnsi" w:hAnsiTheme="majorHAnsi" w:cstheme="majorHAnsi"/>
          <w:color w:val="000000" w:themeColor="text1"/>
        </w:rPr>
        <w:t xml:space="preserve">, Jay Yang, and Mohd Afzan Mohamed. 2016. “Measures of transport-related social exclusion: A critical review of the literature.” </w:t>
      </w:r>
      <w:r w:rsidRPr="00E97D37">
        <w:rPr>
          <w:rFonts w:asciiTheme="majorHAnsi" w:hAnsiTheme="majorHAnsi" w:cstheme="majorHAnsi"/>
          <w:i/>
          <w:color w:val="000000" w:themeColor="text1"/>
        </w:rPr>
        <w:t>Sustainability</w:t>
      </w:r>
      <w:r w:rsidRPr="00E97D37">
        <w:rPr>
          <w:rFonts w:asciiTheme="majorHAnsi" w:hAnsiTheme="majorHAnsi" w:cstheme="majorHAnsi"/>
          <w:color w:val="000000" w:themeColor="text1"/>
        </w:rPr>
        <w:t xml:space="preserve"> 8 (7): 696. </w:t>
      </w:r>
      <w:hyperlink r:id="rId32" w:history="1">
        <w:r w:rsidRPr="00E97D37">
          <w:rPr>
            <w:rStyle w:val="Hyperlink"/>
            <w:rFonts w:asciiTheme="majorHAnsi" w:hAnsiTheme="majorHAnsi" w:cstheme="majorHAnsi"/>
          </w:rPr>
          <w:t>https://doi.org/10.3390/su8070696</w:t>
        </w:r>
      </w:hyperlink>
      <w:r w:rsidRPr="00E97D37">
        <w:rPr>
          <w:rFonts w:asciiTheme="majorHAnsi" w:hAnsiTheme="majorHAnsi" w:cstheme="majorHAnsi"/>
          <w:color w:val="000000" w:themeColor="text1"/>
        </w:rPr>
        <w:t xml:space="preserve">. </w:t>
      </w:r>
    </w:p>
    <w:p w14:paraId="73AF2135" w14:textId="77777777" w:rsidR="006A7115" w:rsidRPr="00E97D37" w:rsidRDefault="006A7115"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Lamanna, Madeline, Christopher A. Klinger, Anna Liu, and Raza M. Mirza. 2020. “The association between public transportation and social isolation in older adults: A scoping review of the literature.” </w:t>
      </w:r>
      <w:r w:rsidRPr="00E97D37">
        <w:rPr>
          <w:rFonts w:asciiTheme="majorHAnsi" w:hAnsiTheme="majorHAnsi" w:cstheme="majorHAnsi"/>
          <w:i/>
          <w:color w:val="000000" w:themeColor="text1"/>
        </w:rPr>
        <w:t>Canadian Journal on Aging</w:t>
      </w:r>
      <w:r w:rsidRPr="00E97D37">
        <w:rPr>
          <w:rFonts w:asciiTheme="majorHAnsi" w:hAnsiTheme="majorHAnsi" w:cstheme="majorHAnsi"/>
          <w:color w:val="000000" w:themeColor="text1"/>
        </w:rPr>
        <w:t xml:space="preserve"> 39 (3): 393–405. </w:t>
      </w:r>
      <w:hyperlink r:id="rId33" w:history="1">
        <w:r w:rsidRPr="00E97D37">
          <w:rPr>
            <w:rStyle w:val="Hyperlink"/>
            <w:rFonts w:asciiTheme="majorHAnsi" w:hAnsiTheme="majorHAnsi" w:cstheme="majorHAnsi"/>
          </w:rPr>
          <w:t>https://doi.org/10.1017/S0714980819000345</w:t>
        </w:r>
      </w:hyperlink>
      <w:r w:rsidRPr="00E97D37">
        <w:rPr>
          <w:rFonts w:asciiTheme="majorHAnsi" w:hAnsiTheme="majorHAnsi" w:cstheme="majorHAnsi"/>
          <w:color w:val="000000" w:themeColor="text1"/>
        </w:rPr>
        <w:t xml:space="preserve">. </w:t>
      </w:r>
    </w:p>
    <w:p w14:paraId="2099EFE2" w14:textId="75C70C91" w:rsidR="006A7115" w:rsidRPr="00E97D37" w:rsidRDefault="006A7115" w:rsidP="006A7115">
      <w:pPr>
        <w:ind w:left="360" w:hanging="360"/>
        <w:rPr>
          <w:rFonts w:asciiTheme="majorHAnsi" w:hAnsiTheme="majorHAnsi" w:cstheme="majorHAnsi"/>
          <w:color w:val="000000" w:themeColor="text1"/>
        </w:rPr>
      </w:pPr>
      <w:proofErr w:type="spellStart"/>
      <w:r w:rsidRPr="00E97D37">
        <w:rPr>
          <w:rFonts w:asciiTheme="majorHAnsi" w:hAnsiTheme="majorHAnsi" w:cstheme="majorHAnsi"/>
          <w:color w:val="000000" w:themeColor="text1"/>
        </w:rPr>
        <w:t>Lättman</w:t>
      </w:r>
      <w:proofErr w:type="spellEnd"/>
      <w:r w:rsidRPr="00E97D37">
        <w:rPr>
          <w:rFonts w:asciiTheme="majorHAnsi" w:hAnsiTheme="majorHAnsi" w:cstheme="majorHAnsi"/>
          <w:color w:val="000000" w:themeColor="text1"/>
        </w:rPr>
        <w:t xml:space="preserve">, Katrin, Lars E. Olsson, and Margareta Friman. 2016. “Development and test of the Perceived Accessibility Scale (PAC) in public transport.” </w:t>
      </w:r>
      <w:r w:rsidRPr="00E97D37">
        <w:rPr>
          <w:rFonts w:asciiTheme="majorHAnsi" w:hAnsiTheme="majorHAnsi" w:cstheme="majorHAnsi"/>
          <w:i/>
          <w:color w:val="000000" w:themeColor="text1"/>
        </w:rPr>
        <w:t>Journal of Transport Geography</w:t>
      </w:r>
      <w:r w:rsidRPr="00E97D37">
        <w:rPr>
          <w:rFonts w:asciiTheme="majorHAnsi" w:hAnsiTheme="majorHAnsi" w:cstheme="majorHAnsi"/>
          <w:color w:val="000000" w:themeColor="text1"/>
        </w:rPr>
        <w:t xml:space="preserve"> 54: 257–263.</w:t>
      </w:r>
      <w:r w:rsidR="000A34AD" w:rsidRPr="00E97D37">
        <w:rPr>
          <w:rFonts w:asciiTheme="majorHAnsi" w:hAnsiTheme="majorHAnsi" w:cstheme="majorHAnsi"/>
          <w:color w:val="000000" w:themeColor="text1"/>
        </w:rPr>
        <w:t xml:space="preserve"> </w:t>
      </w:r>
      <w:hyperlink r:id="rId34" w:history="1">
        <w:r w:rsidR="000A34AD" w:rsidRPr="00E97D37">
          <w:rPr>
            <w:rStyle w:val="Hyperlink"/>
            <w:rFonts w:asciiTheme="majorHAnsi" w:hAnsiTheme="majorHAnsi" w:cstheme="majorHAnsi"/>
          </w:rPr>
          <w:t>https://doi.org/10.1016/j.jtrangeo.2016.06.015</w:t>
        </w:r>
      </w:hyperlink>
      <w:r w:rsidR="000A34AD" w:rsidRPr="00E97D37">
        <w:rPr>
          <w:rFonts w:asciiTheme="majorHAnsi" w:hAnsiTheme="majorHAnsi" w:cstheme="majorHAnsi"/>
          <w:color w:val="000000" w:themeColor="text1"/>
        </w:rPr>
        <w:t xml:space="preserve"> </w:t>
      </w:r>
    </w:p>
    <w:p w14:paraId="4C946DDE" w14:textId="4CD42764" w:rsidR="006A7115" w:rsidRPr="00E97D37" w:rsidRDefault="006A7115"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Leyden, Kevin M. 2003. “Social capital and the built environment: The importance of walkable neighborhoods.” </w:t>
      </w:r>
      <w:r w:rsidRPr="00E97D37">
        <w:rPr>
          <w:rFonts w:asciiTheme="majorHAnsi" w:hAnsiTheme="majorHAnsi" w:cstheme="majorHAnsi"/>
          <w:i/>
          <w:color w:val="000000" w:themeColor="text1"/>
        </w:rPr>
        <w:t>American Journal of Public Health</w:t>
      </w:r>
      <w:r w:rsidRPr="00E97D37">
        <w:rPr>
          <w:rFonts w:asciiTheme="majorHAnsi" w:hAnsiTheme="majorHAnsi" w:cstheme="majorHAnsi"/>
          <w:color w:val="000000" w:themeColor="text1"/>
        </w:rPr>
        <w:t xml:space="preserve"> 93 (9): 1546–1551.</w:t>
      </w:r>
      <w:r w:rsidR="00A369A8" w:rsidRPr="00E97D37">
        <w:rPr>
          <w:rFonts w:asciiTheme="majorHAnsi" w:hAnsiTheme="majorHAnsi" w:cstheme="majorHAnsi"/>
          <w:color w:val="000000" w:themeColor="text1"/>
        </w:rPr>
        <w:t xml:space="preserve"> </w:t>
      </w:r>
      <w:hyperlink r:id="rId35" w:history="1">
        <w:r w:rsidR="00A369A8" w:rsidRPr="00E97D37">
          <w:rPr>
            <w:rStyle w:val="Hyperlink"/>
            <w:rFonts w:asciiTheme="majorHAnsi" w:hAnsiTheme="majorHAnsi" w:cstheme="majorHAnsi"/>
          </w:rPr>
          <w:t>https://doi.org/10.2105/ajph.93.9.1546</w:t>
        </w:r>
      </w:hyperlink>
      <w:r w:rsidR="00A369A8" w:rsidRPr="00E97D37">
        <w:rPr>
          <w:rFonts w:asciiTheme="majorHAnsi" w:hAnsiTheme="majorHAnsi" w:cstheme="majorHAnsi"/>
          <w:color w:val="000000" w:themeColor="text1"/>
        </w:rPr>
        <w:t xml:space="preserve"> </w:t>
      </w:r>
    </w:p>
    <w:p w14:paraId="7547C366" w14:textId="056E5C0C" w:rsidR="006A7115" w:rsidRPr="00E97D37" w:rsidRDefault="006A7115"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Lucas, Karen. 2012. “Transport and social exclusion: Where are we now?” </w:t>
      </w:r>
      <w:r w:rsidRPr="00E97D37">
        <w:rPr>
          <w:rFonts w:asciiTheme="majorHAnsi" w:hAnsiTheme="majorHAnsi" w:cstheme="majorHAnsi"/>
          <w:i/>
          <w:color w:val="000000" w:themeColor="text1"/>
        </w:rPr>
        <w:t>Transport Policy</w:t>
      </w:r>
      <w:r w:rsidRPr="00E97D37">
        <w:rPr>
          <w:rFonts w:asciiTheme="majorHAnsi" w:hAnsiTheme="majorHAnsi" w:cstheme="majorHAnsi"/>
          <w:color w:val="000000" w:themeColor="text1"/>
        </w:rPr>
        <w:t xml:space="preserve"> 20: 105–113.</w:t>
      </w:r>
      <w:r w:rsidR="00451E3C" w:rsidRPr="00E97D37">
        <w:rPr>
          <w:rFonts w:asciiTheme="majorHAnsi" w:hAnsiTheme="majorHAnsi" w:cstheme="majorHAnsi"/>
          <w:color w:val="000000" w:themeColor="text1"/>
        </w:rPr>
        <w:t xml:space="preserve"> </w:t>
      </w:r>
      <w:hyperlink r:id="rId36" w:history="1">
        <w:r w:rsidR="00451E3C" w:rsidRPr="00E97D37">
          <w:rPr>
            <w:rStyle w:val="Hyperlink"/>
            <w:rFonts w:asciiTheme="majorHAnsi" w:hAnsiTheme="majorHAnsi" w:cstheme="majorHAnsi"/>
          </w:rPr>
          <w:t>https://doi.org/10.1016/j.tranpol.2012.01.013</w:t>
        </w:r>
      </w:hyperlink>
      <w:r w:rsidR="00451E3C" w:rsidRPr="00E97D37">
        <w:rPr>
          <w:rFonts w:asciiTheme="majorHAnsi" w:hAnsiTheme="majorHAnsi" w:cstheme="majorHAnsi"/>
          <w:color w:val="000000" w:themeColor="text1"/>
        </w:rPr>
        <w:t xml:space="preserve"> </w:t>
      </w:r>
    </w:p>
    <w:p w14:paraId="35D51B78" w14:textId="3E68B7DB" w:rsidR="00DE7DA1" w:rsidRPr="00E97D37" w:rsidRDefault="00DE7DA1"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Magassy, T. B., I. Batur, A. Mondal, K. E. Asmussen, C. R. Bhat, D. Salon, M. Bhagat-Conway, M. </w:t>
      </w:r>
      <w:proofErr w:type="spellStart"/>
      <w:r w:rsidRPr="00E97D37">
        <w:rPr>
          <w:rFonts w:asciiTheme="majorHAnsi" w:hAnsiTheme="majorHAnsi" w:cstheme="majorHAnsi"/>
          <w:color w:val="000000" w:themeColor="text1"/>
        </w:rPr>
        <w:t>Javadinasr</w:t>
      </w:r>
      <w:proofErr w:type="spellEnd"/>
      <w:r w:rsidRPr="00E97D37">
        <w:rPr>
          <w:rFonts w:asciiTheme="majorHAnsi" w:hAnsiTheme="majorHAnsi" w:cstheme="majorHAnsi"/>
          <w:color w:val="000000" w:themeColor="text1"/>
        </w:rPr>
        <w:t xml:space="preserve">, R. Chauhan, A. Mohammadian, S. </w:t>
      </w:r>
      <w:proofErr w:type="spellStart"/>
      <w:r w:rsidRPr="00E97D37">
        <w:rPr>
          <w:rFonts w:asciiTheme="majorHAnsi" w:hAnsiTheme="majorHAnsi" w:cstheme="majorHAnsi"/>
          <w:color w:val="000000" w:themeColor="text1"/>
        </w:rPr>
        <w:t>Derrible</w:t>
      </w:r>
      <w:proofErr w:type="spellEnd"/>
      <w:r w:rsidRPr="00E97D37">
        <w:rPr>
          <w:rFonts w:asciiTheme="majorHAnsi" w:hAnsiTheme="majorHAnsi" w:cstheme="majorHAnsi"/>
          <w:color w:val="000000" w:themeColor="text1"/>
        </w:rPr>
        <w:t xml:space="preserve">, and R. M. Pendyala. 2024. </w:t>
      </w:r>
      <w:r w:rsidRPr="00E97D37">
        <w:rPr>
          <w:rFonts w:asciiTheme="majorHAnsi" w:hAnsiTheme="majorHAnsi" w:cstheme="majorHAnsi"/>
          <w:i/>
          <w:iCs/>
          <w:color w:val="000000" w:themeColor="text1"/>
        </w:rPr>
        <w:t>Evolution of Mode Use During the COVID-19 Pandemic in the United States: Implications for the Future of Transit.</w:t>
      </w:r>
      <w:r w:rsidRPr="00E97D37">
        <w:rPr>
          <w:rFonts w:asciiTheme="majorHAnsi" w:hAnsiTheme="majorHAnsi" w:cstheme="majorHAnsi"/>
          <w:color w:val="000000" w:themeColor="text1"/>
        </w:rPr>
        <w:t xml:space="preserve"> Transportation Research Record, 2678(12): 567–579.</w:t>
      </w:r>
      <w:r w:rsidR="00420856" w:rsidRPr="00E97D37">
        <w:rPr>
          <w:rFonts w:asciiTheme="majorHAnsi" w:hAnsiTheme="majorHAnsi" w:cstheme="majorHAnsi"/>
          <w:color w:val="000000" w:themeColor="text1"/>
        </w:rPr>
        <w:t xml:space="preserve"> </w:t>
      </w:r>
      <w:hyperlink r:id="rId37" w:history="1">
        <w:r w:rsidR="00420856" w:rsidRPr="00E97D37">
          <w:rPr>
            <w:rStyle w:val="Hyperlink"/>
            <w:rFonts w:asciiTheme="majorHAnsi" w:hAnsiTheme="majorHAnsi" w:cstheme="majorHAnsi"/>
          </w:rPr>
          <w:t>https://doi.org/10.1177/03611981231166942</w:t>
        </w:r>
      </w:hyperlink>
      <w:r w:rsidR="00420856" w:rsidRPr="00E97D37">
        <w:rPr>
          <w:rFonts w:asciiTheme="majorHAnsi" w:hAnsiTheme="majorHAnsi" w:cstheme="majorHAnsi"/>
          <w:color w:val="000000" w:themeColor="text1"/>
        </w:rPr>
        <w:t xml:space="preserve"> </w:t>
      </w:r>
    </w:p>
    <w:p w14:paraId="732576A2" w14:textId="1905FB92" w:rsidR="00B47FB3" w:rsidRPr="00E97D37" w:rsidRDefault="00B47FB3"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Morris, Eric A., Samuel Speroni, and Brian D. Taylor. 2025. "Going nowhere faster: Did the COVID-19 pandemic accelerate the trend toward staying home?" Journal of the American Planning Association 91 (3): 361–379. </w:t>
      </w:r>
      <w:hyperlink r:id="rId38" w:history="1">
        <w:r w:rsidRPr="00E97D37">
          <w:rPr>
            <w:rStyle w:val="Hyperlink"/>
            <w:rFonts w:asciiTheme="majorHAnsi" w:hAnsiTheme="majorHAnsi" w:cstheme="majorHAnsi"/>
          </w:rPr>
          <w:t>https://doi.org/10.1080/01944363.2024.2385327</w:t>
        </w:r>
      </w:hyperlink>
      <w:r w:rsidRPr="00E97D37">
        <w:rPr>
          <w:rFonts w:asciiTheme="majorHAnsi" w:hAnsiTheme="majorHAnsi" w:cstheme="majorHAnsi"/>
          <w:color w:val="000000" w:themeColor="text1"/>
        </w:rPr>
        <w:t>.</w:t>
      </w:r>
    </w:p>
    <w:p w14:paraId="4D5EB361" w14:textId="77777777" w:rsidR="006A7115" w:rsidRPr="00E97D37" w:rsidRDefault="006A7115" w:rsidP="006A711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Qi, </w:t>
      </w:r>
      <w:proofErr w:type="spellStart"/>
      <w:r w:rsidRPr="00E97D37">
        <w:rPr>
          <w:rFonts w:asciiTheme="majorHAnsi" w:hAnsiTheme="majorHAnsi" w:cstheme="majorHAnsi"/>
          <w:color w:val="000000" w:themeColor="text1"/>
        </w:rPr>
        <w:t>Jie</w:t>
      </w:r>
      <w:proofErr w:type="spellEnd"/>
      <w:r w:rsidRPr="00E97D37">
        <w:rPr>
          <w:rFonts w:asciiTheme="majorHAnsi" w:hAnsiTheme="majorHAnsi" w:cstheme="majorHAnsi"/>
          <w:color w:val="000000" w:themeColor="text1"/>
        </w:rPr>
        <w:t xml:space="preserve">, </w:t>
      </w:r>
      <w:proofErr w:type="spellStart"/>
      <w:r w:rsidRPr="00E97D37">
        <w:rPr>
          <w:rFonts w:asciiTheme="majorHAnsi" w:hAnsiTheme="majorHAnsi" w:cstheme="majorHAnsi"/>
          <w:color w:val="000000" w:themeColor="text1"/>
        </w:rPr>
        <w:t>Suvodeep</w:t>
      </w:r>
      <w:proofErr w:type="spellEnd"/>
      <w:r w:rsidRPr="00E97D37">
        <w:rPr>
          <w:rFonts w:asciiTheme="majorHAnsi" w:hAnsiTheme="majorHAnsi" w:cstheme="majorHAnsi"/>
          <w:color w:val="000000" w:themeColor="text1"/>
        </w:rPr>
        <w:t xml:space="preserve"> Mazumdar, and Ana Cristina Vasconcelos. 2024. “Understanding the relationship between urban public space and social cohesion: A systematic review.” </w:t>
      </w:r>
      <w:r w:rsidRPr="00E97D37">
        <w:rPr>
          <w:rFonts w:asciiTheme="majorHAnsi" w:hAnsiTheme="majorHAnsi" w:cstheme="majorHAnsi"/>
          <w:i/>
          <w:color w:val="000000" w:themeColor="text1"/>
        </w:rPr>
        <w:t>International Journal of Community Well-Being</w:t>
      </w:r>
      <w:r w:rsidRPr="00E97D37">
        <w:rPr>
          <w:rFonts w:asciiTheme="majorHAnsi" w:hAnsiTheme="majorHAnsi" w:cstheme="majorHAnsi"/>
          <w:color w:val="000000" w:themeColor="text1"/>
        </w:rPr>
        <w:t xml:space="preserve"> 7 (2): 155–212. </w:t>
      </w:r>
      <w:hyperlink r:id="rId39" w:history="1">
        <w:r w:rsidRPr="00E97D37">
          <w:rPr>
            <w:rStyle w:val="Hyperlink"/>
            <w:rFonts w:asciiTheme="majorHAnsi" w:hAnsiTheme="majorHAnsi" w:cstheme="majorHAnsi"/>
          </w:rPr>
          <w:t>https://doi.org/10.1007/s42413-024-00204-5</w:t>
        </w:r>
      </w:hyperlink>
      <w:r w:rsidRPr="00E97D37">
        <w:rPr>
          <w:rFonts w:asciiTheme="majorHAnsi" w:hAnsiTheme="majorHAnsi" w:cstheme="majorHAnsi"/>
          <w:color w:val="000000" w:themeColor="text1"/>
        </w:rPr>
        <w:t xml:space="preserve">. </w:t>
      </w:r>
    </w:p>
    <w:p w14:paraId="07ED3070" w14:textId="74547CAF" w:rsidR="00145176" w:rsidRPr="00E97D37" w:rsidRDefault="006A7115" w:rsidP="00A27045">
      <w:pPr>
        <w:ind w:left="360" w:hanging="360"/>
        <w:rPr>
          <w:rFonts w:asciiTheme="majorHAnsi" w:hAnsiTheme="majorHAnsi" w:cstheme="majorHAnsi"/>
          <w:color w:val="000000" w:themeColor="text1"/>
        </w:rPr>
      </w:pPr>
      <w:r w:rsidRPr="00E97D37">
        <w:rPr>
          <w:rFonts w:asciiTheme="majorHAnsi" w:hAnsiTheme="majorHAnsi" w:cstheme="majorHAnsi"/>
          <w:color w:val="000000" w:themeColor="text1"/>
        </w:rPr>
        <w:t xml:space="preserve">Small, Mario Luis. 2009. </w:t>
      </w:r>
      <w:r w:rsidRPr="00E97D37">
        <w:rPr>
          <w:rFonts w:asciiTheme="majorHAnsi" w:hAnsiTheme="majorHAnsi" w:cstheme="majorHAnsi"/>
          <w:i/>
          <w:color w:val="000000" w:themeColor="text1"/>
        </w:rPr>
        <w:t>Unanticipated Gains: Origins of Network Inequality in Everyday Life</w:t>
      </w:r>
      <w:r w:rsidRPr="00E97D37">
        <w:rPr>
          <w:rFonts w:asciiTheme="majorHAnsi" w:hAnsiTheme="majorHAnsi" w:cstheme="majorHAnsi"/>
          <w:color w:val="000000" w:themeColor="text1"/>
        </w:rPr>
        <w:t>. Oxford University Press.</w:t>
      </w:r>
    </w:p>
    <w:p w14:paraId="53BF8B00" w14:textId="50C33323" w:rsidR="006E3329" w:rsidRPr="00E97D37" w:rsidRDefault="001674E2" w:rsidP="00A27045">
      <w:pPr>
        <w:ind w:left="360" w:hanging="360"/>
        <w:rPr>
          <w:rFonts w:asciiTheme="majorHAnsi" w:hAnsiTheme="majorHAnsi" w:cstheme="majorHAnsi"/>
        </w:rPr>
      </w:pPr>
      <w:r w:rsidRPr="00E97D37">
        <w:rPr>
          <w:rFonts w:asciiTheme="majorHAnsi" w:hAnsiTheme="majorHAnsi" w:cstheme="majorHAnsi"/>
        </w:rPr>
        <w:t xml:space="preserve">Zheng, </w:t>
      </w:r>
      <w:proofErr w:type="spellStart"/>
      <w:r w:rsidRPr="00E97D37">
        <w:rPr>
          <w:rFonts w:asciiTheme="majorHAnsi" w:hAnsiTheme="majorHAnsi" w:cstheme="majorHAnsi"/>
        </w:rPr>
        <w:t>Yunhan</w:t>
      </w:r>
      <w:proofErr w:type="spellEnd"/>
      <w:r w:rsidRPr="00E97D37">
        <w:rPr>
          <w:rFonts w:asciiTheme="majorHAnsi" w:hAnsiTheme="majorHAnsi" w:cstheme="majorHAnsi"/>
        </w:rPr>
        <w:t xml:space="preserve">, </w:t>
      </w:r>
      <w:proofErr w:type="spellStart"/>
      <w:r w:rsidRPr="00E97D37">
        <w:rPr>
          <w:rFonts w:asciiTheme="majorHAnsi" w:hAnsiTheme="majorHAnsi" w:cstheme="majorHAnsi"/>
        </w:rPr>
        <w:t>Shenhao</w:t>
      </w:r>
      <w:proofErr w:type="spellEnd"/>
      <w:r w:rsidRPr="00E97D37">
        <w:rPr>
          <w:rFonts w:asciiTheme="majorHAnsi" w:hAnsiTheme="majorHAnsi" w:cstheme="majorHAnsi"/>
        </w:rPr>
        <w:t xml:space="preserve"> Wang, </w:t>
      </w:r>
      <w:proofErr w:type="spellStart"/>
      <w:r w:rsidRPr="00E97D37">
        <w:rPr>
          <w:rFonts w:asciiTheme="majorHAnsi" w:hAnsiTheme="majorHAnsi" w:cstheme="majorHAnsi"/>
        </w:rPr>
        <w:t>Lun</w:t>
      </w:r>
      <w:proofErr w:type="spellEnd"/>
      <w:r w:rsidRPr="00E97D37">
        <w:rPr>
          <w:rFonts w:asciiTheme="majorHAnsi" w:hAnsiTheme="majorHAnsi" w:cstheme="majorHAnsi"/>
        </w:rPr>
        <w:t xml:space="preserve"> Liu, Jim Aloisi, and Jinhua Zhao. 2024. "Impacts of remote work on vehicle miles traveled and transit ridership in the USA." Nature Cities 1 (5): 346–358. </w:t>
      </w:r>
      <w:hyperlink r:id="rId40" w:history="1">
        <w:r w:rsidRPr="00E97D37">
          <w:rPr>
            <w:rStyle w:val="Hyperlink"/>
            <w:rFonts w:asciiTheme="majorHAnsi" w:hAnsiTheme="majorHAnsi" w:cstheme="majorHAnsi"/>
          </w:rPr>
          <w:t>https://doi.org/10.1038/s44284-024-00057-1</w:t>
        </w:r>
      </w:hyperlink>
      <w:r w:rsidRPr="00E97D37">
        <w:rPr>
          <w:rFonts w:asciiTheme="majorHAnsi" w:hAnsiTheme="majorHAnsi" w:cstheme="majorHAnsi"/>
        </w:rPr>
        <w:t xml:space="preserve">. </w:t>
      </w:r>
    </w:p>
    <w:sectPr w:rsidR="006E3329" w:rsidRPr="00E97D37" w:rsidSect="005962C8">
      <w:headerReference w:type="default" r:id="rId41"/>
      <w:footerReference w:type="default" r:id="rId42"/>
      <w:footerReference w:type="first" r:id="rId4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32574" w14:textId="77777777" w:rsidR="00E13916" w:rsidRDefault="00E13916" w:rsidP="00D913C8">
      <w:r>
        <w:separator/>
      </w:r>
    </w:p>
  </w:endnote>
  <w:endnote w:type="continuationSeparator" w:id="0">
    <w:p w14:paraId="1B24E6B8" w14:textId="77777777" w:rsidR="00E13916" w:rsidRDefault="00E13916" w:rsidP="00D91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460060"/>
      <w:docPartObj>
        <w:docPartGallery w:val="Page Numbers (Bottom of Page)"/>
        <w:docPartUnique/>
      </w:docPartObj>
    </w:sdtPr>
    <w:sdtEndPr>
      <w:rPr>
        <w:noProof/>
      </w:rPr>
    </w:sdtEndPr>
    <w:sdtContent>
      <w:p w14:paraId="3578AB4E" w14:textId="23A6CCE7" w:rsidR="00E97D37" w:rsidRDefault="00E97D37" w:rsidP="00E97D37">
        <w:pPr>
          <w:pStyle w:val="Footer"/>
          <w:jc w:val="center"/>
          <w:rPr>
            <w:noProof/>
          </w:rPr>
        </w:pPr>
        <w:r>
          <w:fldChar w:fldCharType="begin"/>
        </w:r>
        <w:r>
          <w:instrText xml:space="preserve"> PAGE   \* MERGEFORMAT </w:instrText>
        </w:r>
        <w:r>
          <w:fldChar w:fldCharType="separate"/>
        </w:r>
        <w: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1588696"/>
      <w:docPartObj>
        <w:docPartGallery w:val="Page Numbers (Bottom of Page)"/>
        <w:docPartUnique/>
      </w:docPartObj>
    </w:sdtPr>
    <w:sdtEndPr>
      <w:rPr>
        <w:noProof/>
      </w:rPr>
    </w:sdtEndPr>
    <w:sdtContent>
      <w:p w14:paraId="1FD42A29" w14:textId="6112537D" w:rsidR="00CC19A3" w:rsidRDefault="00CC19A3" w:rsidP="005962C8">
        <w:pPr>
          <w:pStyle w:val="Footer"/>
          <w:jc w:val="center"/>
          <w:rPr>
            <w:noProof/>
          </w:rPr>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B13DA" w14:textId="77777777" w:rsidR="00E13916" w:rsidRDefault="00E13916" w:rsidP="00D913C8">
      <w:r>
        <w:separator/>
      </w:r>
    </w:p>
  </w:footnote>
  <w:footnote w:type="continuationSeparator" w:id="0">
    <w:p w14:paraId="3C7EE352" w14:textId="77777777" w:rsidR="00E13916" w:rsidRDefault="00E13916" w:rsidP="00D91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366FC" w14:textId="31196B98" w:rsidR="00E97D37" w:rsidRPr="00E97D37" w:rsidRDefault="00E97D37">
    <w:pPr>
      <w:pStyle w:val="Header"/>
      <w:rPr>
        <w:rFonts w:ascii="Times New Roman" w:hAnsi="Times New Roman" w:cs="Times New Roman"/>
        <w:i/>
      </w:rPr>
    </w:pPr>
    <w:r>
      <w:rPr>
        <w:rFonts w:ascii="Times New Roman" w:hAnsi="Times New Roman" w:cs="Times New Roman"/>
        <w:i/>
      </w:rPr>
      <w:t>Dimas Valle, Batur, Robbennolt, Huo, Roy, Chen, Bhat, and Pendyala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35FB"/>
    <w:multiLevelType w:val="hybridMultilevel"/>
    <w:tmpl w:val="1FFAF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B6827"/>
    <w:multiLevelType w:val="hybridMultilevel"/>
    <w:tmpl w:val="BE58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71BA6"/>
    <w:multiLevelType w:val="hybridMultilevel"/>
    <w:tmpl w:val="B7FE4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B659CE"/>
    <w:multiLevelType w:val="hybridMultilevel"/>
    <w:tmpl w:val="E23A8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33EC2"/>
    <w:multiLevelType w:val="hybridMultilevel"/>
    <w:tmpl w:val="B2FE4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5A2592"/>
    <w:multiLevelType w:val="hybridMultilevel"/>
    <w:tmpl w:val="2B2EE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F1AA2"/>
    <w:multiLevelType w:val="hybridMultilevel"/>
    <w:tmpl w:val="EEEEE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9E5FC7"/>
    <w:multiLevelType w:val="hybridMultilevel"/>
    <w:tmpl w:val="9B187F6C"/>
    <w:lvl w:ilvl="0" w:tplc="04090001">
      <w:start w:val="1"/>
      <w:numFmt w:val="bullet"/>
      <w:lvlText w:val=""/>
      <w:lvlJc w:val="left"/>
      <w:pPr>
        <w:ind w:left="720" w:hanging="360"/>
      </w:pPr>
      <w:rPr>
        <w:rFonts w:ascii="Symbol" w:hAnsi="Symbol" w:hint="default"/>
      </w:rPr>
    </w:lvl>
    <w:lvl w:ilvl="1" w:tplc="E72E858C">
      <w:numFmt w:val="bullet"/>
      <w:lvlText w:val="·"/>
      <w:lvlJc w:val="left"/>
      <w:pPr>
        <w:ind w:left="1800" w:hanging="720"/>
      </w:pPr>
      <w:rPr>
        <w:rFonts w:ascii="Times New Roman" w:eastAsia="DengXi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E9550F"/>
    <w:multiLevelType w:val="hybridMultilevel"/>
    <w:tmpl w:val="E9342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D70E1"/>
    <w:multiLevelType w:val="hybridMultilevel"/>
    <w:tmpl w:val="00122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1C6459"/>
    <w:multiLevelType w:val="hybridMultilevel"/>
    <w:tmpl w:val="FB70B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9400A9"/>
    <w:multiLevelType w:val="hybridMultilevel"/>
    <w:tmpl w:val="BC7466BE"/>
    <w:lvl w:ilvl="0" w:tplc="04090001">
      <w:start w:val="1"/>
      <w:numFmt w:val="bullet"/>
      <w:lvlText w:val=""/>
      <w:lvlJc w:val="left"/>
      <w:pPr>
        <w:ind w:left="720" w:hanging="360"/>
      </w:pPr>
      <w:rPr>
        <w:rFonts w:ascii="Symbol" w:hAnsi="Symbol" w:hint="default"/>
      </w:rPr>
    </w:lvl>
    <w:lvl w:ilvl="1" w:tplc="0DE21B7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D0655F"/>
    <w:multiLevelType w:val="hybridMultilevel"/>
    <w:tmpl w:val="2D207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C14678"/>
    <w:multiLevelType w:val="hybridMultilevel"/>
    <w:tmpl w:val="D3760A78"/>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C572EB"/>
    <w:multiLevelType w:val="hybridMultilevel"/>
    <w:tmpl w:val="F1947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201603"/>
    <w:multiLevelType w:val="hybridMultilevel"/>
    <w:tmpl w:val="5AF0FDAC"/>
    <w:lvl w:ilvl="0" w:tplc="AF2C9A98">
      <w:start w:val="3"/>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75495C"/>
    <w:multiLevelType w:val="hybridMultilevel"/>
    <w:tmpl w:val="08260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EA17A6"/>
    <w:multiLevelType w:val="hybridMultilevel"/>
    <w:tmpl w:val="C9426B6A"/>
    <w:lvl w:ilvl="0" w:tplc="04090001">
      <w:start w:val="1"/>
      <w:numFmt w:val="bullet"/>
      <w:lvlText w:val=""/>
      <w:lvlJc w:val="left"/>
      <w:pPr>
        <w:ind w:left="720" w:hanging="360"/>
      </w:pPr>
      <w:rPr>
        <w:rFonts w:ascii="Symbol" w:hAnsi="Symbol" w:hint="default"/>
      </w:rPr>
    </w:lvl>
    <w:lvl w:ilvl="1" w:tplc="002C11A8">
      <w:start w:val="1"/>
      <w:numFmt w:val="bullet"/>
      <w:lvlText w:val="◦"/>
      <w:lvlJc w:val="left"/>
      <w:pPr>
        <w:ind w:left="1440" w:hanging="360"/>
      </w:pPr>
    </w:lvl>
    <w:lvl w:ilvl="2" w:tplc="DE0876B8">
      <w:numFmt w:val="decimal"/>
      <w:lvlText w:val=""/>
      <w:lvlJc w:val="left"/>
    </w:lvl>
    <w:lvl w:ilvl="3" w:tplc="01C40B50">
      <w:numFmt w:val="decimal"/>
      <w:lvlText w:val=""/>
      <w:lvlJc w:val="left"/>
    </w:lvl>
    <w:lvl w:ilvl="4" w:tplc="3A320B04">
      <w:numFmt w:val="decimal"/>
      <w:lvlText w:val=""/>
      <w:lvlJc w:val="left"/>
    </w:lvl>
    <w:lvl w:ilvl="5" w:tplc="E4A41992">
      <w:numFmt w:val="decimal"/>
      <w:lvlText w:val=""/>
      <w:lvlJc w:val="left"/>
    </w:lvl>
    <w:lvl w:ilvl="6" w:tplc="527816E4">
      <w:numFmt w:val="decimal"/>
      <w:lvlText w:val=""/>
      <w:lvlJc w:val="left"/>
    </w:lvl>
    <w:lvl w:ilvl="7" w:tplc="AD06452A">
      <w:numFmt w:val="decimal"/>
      <w:lvlText w:val=""/>
      <w:lvlJc w:val="left"/>
    </w:lvl>
    <w:lvl w:ilvl="8" w:tplc="F386F1AA">
      <w:numFmt w:val="decimal"/>
      <w:lvlText w:val=""/>
      <w:lvlJc w:val="left"/>
    </w:lvl>
  </w:abstractNum>
  <w:abstractNum w:abstractNumId="18" w15:restartNumberingAfterBreak="0">
    <w:nsid w:val="43985552"/>
    <w:multiLevelType w:val="hybridMultilevel"/>
    <w:tmpl w:val="F0F0E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B220A2"/>
    <w:multiLevelType w:val="hybridMultilevel"/>
    <w:tmpl w:val="274A9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032130"/>
    <w:multiLevelType w:val="hybridMultilevel"/>
    <w:tmpl w:val="E446E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092411"/>
    <w:multiLevelType w:val="hybridMultilevel"/>
    <w:tmpl w:val="BBC2A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713911"/>
    <w:multiLevelType w:val="hybridMultilevel"/>
    <w:tmpl w:val="B79A3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A97EAE"/>
    <w:multiLevelType w:val="hybridMultilevel"/>
    <w:tmpl w:val="5BB6C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5D6118"/>
    <w:multiLevelType w:val="hybridMultilevel"/>
    <w:tmpl w:val="4F26E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6D452C"/>
    <w:multiLevelType w:val="hybridMultilevel"/>
    <w:tmpl w:val="FA065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C5504E"/>
    <w:multiLevelType w:val="hybridMultilevel"/>
    <w:tmpl w:val="0FC8C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22B91"/>
    <w:multiLevelType w:val="hybridMultilevel"/>
    <w:tmpl w:val="C0A6568A"/>
    <w:lvl w:ilvl="0" w:tplc="0EAE755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1D5352"/>
    <w:multiLevelType w:val="hybridMultilevel"/>
    <w:tmpl w:val="B8FE920E"/>
    <w:lvl w:ilvl="0" w:tplc="04090001">
      <w:start w:val="1"/>
      <w:numFmt w:val="bullet"/>
      <w:lvlText w:val=""/>
      <w:lvlJc w:val="left"/>
      <w:pPr>
        <w:ind w:left="720" w:hanging="360"/>
      </w:pPr>
      <w:rPr>
        <w:rFonts w:ascii="Symbol" w:hAnsi="Symbol" w:hint="default"/>
      </w:rPr>
    </w:lvl>
    <w:lvl w:ilvl="1" w:tplc="64044E1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2F74CF"/>
    <w:multiLevelType w:val="hybridMultilevel"/>
    <w:tmpl w:val="DB3AF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0B62E2"/>
    <w:multiLevelType w:val="hybridMultilevel"/>
    <w:tmpl w:val="934A2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BE1EE0"/>
    <w:multiLevelType w:val="hybridMultilevel"/>
    <w:tmpl w:val="005E7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5A6342"/>
    <w:multiLevelType w:val="hybridMultilevel"/>
    <w:tmpl w:val="61FA2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C72004"/>
    <w:multiLevelType w:val="hybridMultilevel"/>
    <w:tmpl w:val="ABB4A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9A43A0"/>
    <w:multiLevelType w:val="hybridMultilevel"/>
    <w:tmpl w:val="F6444932"/>
    <w:lvl w:ilvl="0" w:tplc="397467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633641D"/>
    <w:multiLevelType w:val="hybridMultilevel"/>
    <w:tmpl w:val="F7FE8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7371A2"/>
    <w:multiLevelType w:val="hybridMultilevel"/>
    <w:tmpl w:val="4C30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1F5A91"/>
    <w:multiLevelType w:val="hybridMultilevel"/>
    <w:tmpl w:val="53902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BA0DBF"/>
    <w:multiLevelType w:val="hybridMultilevel"/>
    <w:tmpl w:val="E25C78E2"/>
    <w:lvl w:ilvl="0" w:tplc="5D1680E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15"/>
  </w:num>
  <w:num w:numId="3">
    <w:abstractNumId w:val="16"/>
  </w:num>
  <w:num w:numId="4">
    <w:abstractNumId w:val="21"/>
  </w:num>
  <w:num w:numId="5">
    <w:abstractNumId w:val="4"/>
  </w:num>
  <w:num w:numId="6">
    <w:abstractNumId w:val="2"/>
  </w:num>
  <w:num w:numId="7">
    <w:abstractNumId w:val="1"/>
  </w:num>
  <w:num w:numId="8">
    <w:abstractNumId w:val="29"/>
  </w:num>
  <w:num w:numId="9">
    <w:abstractNumId w:val="0"/>
  </w:num>
  <w:num w:numId="10">
    <w:abstractNumId w:val="26"/>
  </w:num>
  <w:num w:numId="11">
    <w:abstractNumId w:val="32"/>
  </w:num>
  <w:num w:numId="12">
    <w:abstractNumId w:val="18"/>
  </w:num>
  <w:num w:numId="13">
    <w:abstractNumId w:val="25"/>
  </w:num>
  <w:num w:numId="14">
    <w:abstractNumId w:val="24"/>
  </w:num>
  <w:num w:numId="15">
    <w:abstractNumId w:val="14"/>
  </w:num>
  <w:num w:numId="16">
    <w:abstractNumId w:val="13"/>
  </w:num>
  <w:num w:numId="17">
    <w:abstractNumId w:val="27"/>
  </w:num>
  <w:num w:numId="18">
    <w:abstractNumId w:val="38"/>
  </w:num>
  <w:num w:numId="19">
    <w:abstractNumId w:val="20"/>
  </w:num>
  <w:num w:numId="20">
    <w:abstractNumId w:val="23"/>
  </w:num>
  <w:num w:numId="21">
    <w:abstractNumId w:val="9"/>
  </w:num>
  <w:num w:numId="22">
    <w:abstractNumId w:val="10"/>
  </w:num>
  <w:num w:numId="23">
    <w:abstractNumId w:val="36"/>
  </w:num>
  <w:num w:numId="24">
    <w:abstractNumId w:val="17"/>
  </w:num>
  <w:num w:numId="25">
    <w:abstractNumId w:val="31"/>
  </w:num>
  <w:num w:numId="26">
    <w:abstractNumId w:val="17"/>
  </w:num>
  <w:num w:numId="27">
    <w:abstractNumId w:val="33"/>
  </w:num>
  <w:num w:numId="28">
    <w:abstractNumId w:val="22"/>
  </w:num>
  <w:num w:numId="29">
    <w:abstractNumId w:val="12"/>
  </w:num>
  <w:num w:numId="30">
    <w:abstractNumId w:val="8"/>
  </w:num>
  <w:num w:numId="31">
    <w:abstractNumId w:val="7"/>
  </w:num>
  <w:num w:numId="32">
    <w:abstractNumId w:val="30"/>
  </w:num>
  <w:num w:numId="33">
    <w:abstractNumId w:val="11"/>
  </w:num>
  <w:num w:numId="34">
    <w:abstractNumId w:val="3"/>
  </w:num>
  <w:num w:numId="35">
    <w:abstractNumId w:val="6"/>
  </w:num>
  <w:num w:numId="36">
    <w:abstractNumId w:val="35"/>
  </w:num>
  <w:num w:numId="37">
    <w:abstractNumId w:val="37"/>
  </w:num>
  <w:num w:numId="38">
    <w:abstractNumId w:val="5"/>
  </w:num>
  <w:num w:numId="39">
    <w:abstractNumId w:val="28"/>
  </w:num>
  <w:num w:numId="40">
    <w:abstractNumId w:val="19"/>
  </w:num>
  <w:num w:numId="41">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wMLM0NzQ3MDAxNTZR0lEKTi0uzszPAykwN6oFAGNI3pQtAAAA"/>
  </w:docVars>
  <w:rsids>
    <w:rsidRoot w:val="00EA10CC"/>
    <w:rsid w:val="00000008"/>
    <w:rsid w:val="00000307"/>
    <w:rsid w:val="00001515"/>
    <w:rsid w:val="000019C3"/>
    <w:rsid w:val="00001F9A"/>
    <w:rsid w:val="0000212C"/>
    <w:rsid w:val="000022B1"/>
    <w:rsid w:val="00002A4D"/>
    <w:rsid w:val="0000311B"/>
    <w:rsid w:val="000036FA"/>
    <w:rsid w:val="0000460A"/>
    <w:rsid w:val="000078D6"/>
    <w:rsid w:val="00012AA4"/>
    <w:rsid w:val="00012F00"/>
    <w:rsid w:val="000137FF"/>
    <w:rsid w:val="000138AC"/>
    <w:rsid w:val="00014305"/>
    <w:rsid w:val="00014799"/>
    <w:rsid w:val="00014A82"/>
    <w:rsid w:val="000156D7"/>
    <w:rsid w:val="00015CD0"/>
    <w:rsid w:val="000161A6"/>
    <w:rsid w:val="00017C4C"/>
    <w:rsid w:val="00017D54"/>
    <w:rsid w:val="00017E8F"/>
    <w:rsid w:val="00020FBA"/>
    <w:rsid w:val="00022014"/>
    <w:rsid w:val="000226F3"/>
    <w:rsid w:val="0002279F"/>
    <w:rsid w:val="00022E2B"/>
    <w:rsid w:val="000234F7"/>
    <w:rsid w:val="00023846"/>
    <w:rsid w:val="000238DE"/>
    <w:rsid w:val="00024C0C"/>
    <w:rsid w:val="00025214"/>
    <w:rsid w:val="00025C56"/>
    <w:rsid w:val="00025DCE"/>
    <w:rsid w:val="0002612D"/>
    <w:rsid w:val="00026A66"/>
    <w:rsid w:val="00027662"/>
    <w:rsid w:val="0003017E"/>
    <w:rsid w:val="000312D4"/>
    <w:rsid w:val="000328B4"/>
    <w:rsid w:val="0003367C"/>
    <w:rsid w:val="000356DD"/>
    <w:rsid w:val="0003581D"/>
    <w:rsid w:val="00035AE6"/>
    <w:rsid w:val="00035C82"/>
    <w:rsid w:val="00036871"/>
    <w:rsid w:val="00037538"/>
    <w:rsid w:val="000376C0"/>
    <w:rsid w:val="00037C2A"/>
    <w:rsid w:val="0004012C"/>
    <w:rsid w:val="00040419"/>
    <w:rsid w:val="0004075F"/>
    <w:rsid w:val="0004093B"/>
    <w:rsid w:val="00040B4D"/>
    <w:rsid w:val="00041722"/>
    <w:rsid w:val="000418B9"/>
    <w:rsid w:val="00042648"/>
    <w:rsid w:val="00042C71"/>
    <w:rsid w:val="00043C54"/>
    <w:rsid w:val="00044324"/>
    <w:rsid w:val="000449B4"/>
    <w:rsid w:val="0004534F"/>
    <w:rsid w:val="00045821"/>
    <w:rsid w:val="00045D7E"/>
    <w:rsid w:val="00046E3C"/>
    <w:rsid w:val="000476E8"/>
    <w:rsid w:val="0005040E"/>
    <w:rsid w:val="00051768"/>
    <w:rsid w:val="000519E9"/>
    <w:rsid w:val="000531F8"/>
    <w:rsid w:val="0005402E"/>
    <w:rsid w:val="0005532D"/>
    <w:rsid w:val="00055C60"/>
    <w:rsid w:val="00055E6C"/>
    <w:rsid w:val="00056B1A"/>
    <w:rsid w:val="00056BF9"/>
    <w:rsid w:val="0005706D"/>
    <w:rsid w:val="00057631"/>
    <w:rsid w:val="00057652"/>
    <w:rsid w:val="00057A80"/>
    <w:rsid w:val="000605F7"/>
    <w:rsid w:val="00060C04"/>
    <w:rsid w:val="00060E16"/>
    <w:rsid w:val="00061B34"/>
    <w:rsid w:val="00061C47"/>
    <w:rsid w:val="00062365"/>
    <w:rsid w:val="00062A09"/>
    <w:rsid w:val="00062D2C"/>
    <w:rsid w:val="0006347C"/>
    <w:rsid w:val="00063625"/>
    <w:rsid w:val="0006531D"/>
    <w:rsid w:val="000653D0"/>
    <w:rsid w:val="000660FA"/>
    <w:rsid w:val="00066252"/>
    <w:rsid w:val="00066FD7"/>
    <w:rsid w:val="00067313"/>
    <w:rsid w:val="0006773E"/>
    <w:rsid w:val="000677E2"/>
    <w:rsid w:val="00067BB0"/>
    <w:rsid w:val="00070675"/>
    <w:rsid w:val="00070D06"/>
    <w:rsid w:val="000712BF"/>
    <w:rsid w:val="00071CD1"/>
    <w:rsid w:val="00071FEE"/>
    <w:rsid w:val="00072030"/>
    <w:rsid w:val="00072478"/>
    <w:rsid w:val="00072724"/>
    <w:rsid w:val="00072872"/>
    <w:rsid w:val="000729D7"/>
    <w:rsid w:val="0007328E"/>
    <w:rsid w:val="00073837"/>
    <w:rsid w:val="00073C8B"/>
    <w:rsid w:val="00073D1B"/>
    <w:rsid w:val="000742CD"/>
    <w:rsid w:val="00074437"/>
    <w:rsid w:val="00074820"/>
    <w:rsid w:val="00074C1F"/>
    <w:rsid w:val="000750F7"/>
    <w:rsid w:val="000754FF"/>
    <w:rsid w:val="000759AE"/>
    <w:rsid w:val="00075CB8"/>
    <w:rsid w:val="00076C47"/>
    <w:rsid w:val="0007734A"/>
    <w:rsid w:val="00077653"/>
    <w:rsid w:val="00077AF8"/>
    <w:rsid w:val="00077D54"/>
    <w:rsid w:val="00080715"/>
    <w:rsid w:val="00080C0D"/>
    <w:rsid w:val="00080D33"/>
    <w:rsid w:val="00080F98"/>
    <w:rsid w:val="0008109D"/>
    <w:rsid w:val="000818FC"/>
    <w:rsid w:val="00082822"/>
    <w:rsid w:val="00083506"/>
    <w:rsid w:val="00083EFB"/>
    <w:rsid w:val="0008414E"/>
    <w:rsid w:val="00084330"/>
    <w:rsid w:val="000845DE"/>
    <w:rsid w:val="0008479B"/>
    <w:rsid w:val="000850C0"/>
    <w:rsid w:val="00085489"/>
    <w:rsid w:val="00085D20"/>
    <w:rsid w:val="0008617D"/>
    <w:rsid w:val="00086FF5"/>
    <w:rsid w:val="0008743C"/>
    <w:rsid w:val="0008765D"/>
    <w:rsid w:val="00087797"/>
    <w:rsid w:val="000901C8"/>
    <w:rsid w:val="000906E8"/>
    <w:rsid w:val="00090AB3"/>
    <w:rsid w:val="00091529"/>
    <w:rsid w:val="000928E6"/>
    <w:rsid w:val="0009295D"/>
    <w:rsid w:val="00092AB7"/>
    <w:rsid w:val="00092CE3"/>
    <w:rsid w:val="000936E8"/>
    <w:rsid w:val="000936FF"/>
    <w:rsid w:val="000937BB"/>
    <w:rsid w:val="00094FE0"/>
    <w:rsid w:val="000958E2"/>
    <w:rsid w:val="00095F5B"/>
    <w:rsid w:val="0009623F"/>
    <w:rsid w:val="0009644B"/>
    <w:rsid w:val="0009669F"/>
    <w:rsid w:val="000967A5"/>
    <w:rsid w:val="000969C9"/>
    <w:rsid w:val="000A0EFC"/>
    <w:rsid w:val="000A1449"/>
    <w:rsid w:val="000A21F5"/>
    <w:rsid w:val="000A29A8"/>
    <w:rsid w:val="000A32B3"/>
    <w:rsid w:val="000A34AD"/>
    <w:rsid w:val="000A3993"/>
    <w:rsid w:val="000A4140"/>
    <w:rsid w:val="000A5901"/>
    <w:rsid w:val="000A5F9C"/>
    <w:rsid w:val="000A79E7"/>
    <w:rsid w:val="000B1EBE"/>
    <w:rsid w:val="000B23F5"/>
    <w:rsid w:val="000B3FD8"/>
    <w:rsid w:val="000B4182"/>
    <w:rsid w:val="000B5701"/>
    <w:rsid w:val="000B5D88"/>
    <w:rsid w:val="000B5E0F"/>
    <w:rsid w:val="000B68B8"/>
    <w:rsid w:val="000B7A1E"/>
    <w:rsid w:val="000C01F7"/>
    <w:rsid w:val="000C12ED"/>
    <w:rsid w:val="000C1529"/>
    <w:rsid w:val="000C2F88"/>
    <w:rsid w:val="000C310D"/>
    <w:rsid w:val="000C3461"/>
    <w:rsid w:val="000C3E3A"/>
    <w:rsid w:val="000C43DE"/>
    <w:rsid w:val="000C4A23"/>
    <w:rsid w:val="000C5DA1"/>
    <w:rsid w:val="000C5F4D"/>
    <w:rsid w:val="000C6D3F"/>
    <w:rsid w:val="000C6E36"/>
    <w:rsid w:val="000C7340"/>
    <w:rsid w:val="000C7D34"/>
    <w:rsid w:val="000D0542"/>
    <w:rsid w:val="000D1191"/>
    <w:rsid w:val="000D1A81"/>
    <w:rsid w:val="000D1CB6"/>
    <w:rsid w:val="000D2834"/>
    <w:rsid w:val="000D32AB"/>
    <w:rsid w:val="000D355E"/>
    <w:rsid w:val="000D36B8"/>
    <w:rsid w:val="000D398A"/>
    <w:rsid w:val="000D42F2"/>
    <w:rsid w:val="000D43F0"/>
    <w:rsid w:val="000D5C7D"/>
    <w:rsid w:val="000D5EA6"/>
    <w:rsid w:val="000D639D"/>
    <w:rsid w:val="000D67C4"/>
    <w:rsid w:val="000D794D"/>
    <w:rsid w:val="000D7F5D"/>
    <w:rsid w:val="000E0798"/>
    <w:rsid w:val="000E08B3"/>
    <w:rsid w:val="000E0BB2"/>
    <w:rsid w:val="000E1221"/>
    <w:rsid w:val="000E149C"/>
    <w:rsid w:val="000E1921"/>
    <w:rsid w:val="000E239D"/>
    <w:rsid w:val="000E2E43"/>
    <w:rsid w:val="000E36E0"/>
    <w:rsid w:val="000E38FD"/>
    <w:rsid w:val="000E3BDD"/>
    <w:rsid w:val="000E4331"/>
    <w:rsid w:val="000E5285"/>
    <w:rsid w:val="000E59CD"/>
    <w:rsid w:val="000E5B1F"/>
    <w:rsid w:val="000E76B5"/>
    <w:rsid w:val="000E7EBA"/>
    <w:rsid w:val="000F128C"/>
    <w:rsid w:val="000F14B7"/>
    <w:rsid w:val="000F218C"/>
    <w:rsid w:val="000F35B0"/>
    <w:rsid w:val="000F3A20"/>
    <w:rsid w:val="000F3CBF"/>
    <w:rsid w:val="000F4203"/>
    <w:rsid w:val="000F4CAF"/>
    <w:rsid w:val="000F5B97"/>
    <w:rsid w:val="000F5D9A"/>
    <w:rsid w:val="000F720E"/>
    <w:rsid w:val="000F72A3"/>
    <w:rsid w:val="000F772E"/>
    <w:rsid w:val="0010021E"/>
    <w:rsid w:val="00100427"/>
    <w:rsid w:val="001006C5"/>
    <w:rsid w:val="00100E90"/>
    <w:rsid w:val="00101366"/>
    <w:rsid w:val="001014B0"/>
    <w:rsid w:val="001015E3"/>
    <w:rsid w:val="00102E9C"/>
    <w:rsid w:val="00102FC2"/>
    <w:rsid w:val="00103CFA"/>
    <w:rsid w:val="00103FE5"/>
    <w:rsid w:val="00106323"/>
    <w:rsid w:val="00106364"/>
    <w:rsid w:val="0010797F"/>
    <w:rsid w:val="00107CBD"/>
    <w:rsid w:val="001102AC"/>
    <w:rsid w:val="00110A75"/>
    <w:rsid w:val="001111E7"/>
    <w:rsid w:val="00111255"/>
    <w:rsid w:val="0011136B"/>
    <w:rsid w:val="0011139C"/>
    <w:rsid w:val="0011144B"/>
    <w:rsid w:val="001114CF"/>
    <w:rsid w:val="0011162E"/>
    <w:rsid w:val="001120BA"/>
    <w:rsid w:val="00112F2F"/>
    <w:rsid w:val="001135BF"/>
    <w:rsid w:val="00113670"/>
    <w:rsid w:val="00113F57"/>
    <w:rsid w:val="0011530A"/>
    <w:rsid w:val="00115873"/>
    <w:rsid w:val="001158AD"/>
    <w:rsid w:val="001161E8"/>
    <w:rsid w:val="00116671"/>
    <w:rsid w:val="00116C13"/>
    <w:rsid w:val="00117180"/>
    <w:rsid w:val="001209DC"/>
    <w:rsid w:val="00120C02"/>
    <w:rsid w:val="0012168B"/>
    <w:rsid w:val="00121780"/>
    <w:rsid w:val="00122450"/>
    <w:rsid w:val="0012263B"/>
    <w:rsid w:val="001228C8"/>
    <w:rsid w:val="00122F10"/>
    <w:rsid w:val="00123CBC"/>
    <w:rsid w:val="00123CC4"/>
    <w:rsid w:val="00124865"/>
    <w:rsid w:val="00124BFA"/>
    <w:rsid w:val="00125618"/>
    <w:rsid w:val="001266B2"/>
    <w:rsid w:val="0013095F"/>
    <w:rsid w:val="00131574"/>
    <w:rsid w:val="001324C4"/>
    <w:rsid w:val="00132507"/>
    <w:rsid w:val="00133E41"/>
    <w:rsid w:val="00134497"/>
    <w:rsid w:val="0013493A"/>
    <w:rsid w:val="00134B06"/>
    <w:rsid w:val="001352B7"/>
    <w:rsid w:val="001354BF"/>
    <w:rsid w:val="00135633"/>
    <w:rsid w:val="0013611B"/>
    <w:rsid w:val="001361CF"/>
    <w:rsid w:val="001365C3"/>
    <w:rsid w:val="00136B26"/>
    <w:rsid w:val="001376DC"/>
    <w:rsid w:val="00137832"/>
    <w:rsid w:val="00137B3C"/>
    <w:rsid w:val="00137E6C"/>
    <w:rsid w:val="0014001E"/>
    <w:rsid w:val="001405BC"/>
    <w:rsid w:val="00140A9A"/>
    <w:rsid w:val="00140EA2"/>
    <w:rsid w:val="001418F3"/>
    <w:rsid w:val="00142606"/>
    <w:rsid w:val="00142BEA"/>
    <w:rsid w:val="00143182"/>
    <w:rsid w:val="00143C7F"/>
    <w:rsid w:val="001442F8"/>
    <w:rsid w:val="001444AC"/>
    <w:rsid w:val="00144957"/>
    <w:rsid w:val="00145176"/>
    <w:rsid w:val="00145177"/>
    <w:rsid w:val="00145331"/>
    <w:rsid w:val="00145396"/>
    <w:rsid w:val="001455F5"/>
    <w:rsid w:val="0014566E"/>
    <w:rsid w:val="00145DE3"/>
    <w:rsid w:val="00150AA6"/>
    <w:rsid w:val="00151205"/>
    <w:rsid w:val="00151A85"/>
    <w:rsid w:val="00153105"/>
    <w:rsid w:val="0015314A"/>
    <w:rsid w:val="001539F6"/>
    <w:rsid w:val="00154330"/>
    <w:rsid w:val="00154D41"/>
    <w:rsid w:val="001555C1"/>
    <w:rsid w:val="001555ED"/>
    <w:rsid w:val="00156043"/>
    <w:rsid w:val="001561B1"/>
    <w:rsid w:val="00156A08"/>
    <w:rsid w:val="00157315"/>
    <w:rsid w:val="001579AD"/>
    <w:rsid w:val="0016050C"/>
    <w:rsid w:val="00160AC6"/>
    <w:rsid w:val="00160CF0"/>
    <w:rsid w:val="00162BFD"/>
    <w:rsid w:val="00162C50"/>
    <w:rsid w:val="001637AA"/>
    <w:rsid w:val="00163B9D"/>
    <w:rsid w:val="00163C35"/>
    <w:rsid w:val="0016493D"/>
    <w:rsid w:val="00164DFF"/>
    <w:rsid w:val="00164EB4"/>
    <w:rsid w:val="00165105"/>
    <w:rsid w:val="001659B1"/>
    <w:rsid w:val="00165FB2"/>
    <w:rsid w:val="001674E2"/>
    <w:rsid w:val="00167E1A"/>
    <w:rsid w:val="00170056"/>
    <w:rsid w:val="001707BE"/>
    <w:rsid w:val="00170CF4"/>
    <w:rsid w:val="00171568"/>
    <w:rsid w:val="001715FF"/>
    <w:rsid w:val="0017184D"/>
    <w:rsid w:val="00172664"/>
    <w:rsid w:val="00172A15"/>
    <w:rsid w:val="00172B8D"/>
    <w:rsid w:val="0017373E"/>
    <w:rsid w:val="001744EB"/>
    <w:rsid w:val="00174A76"/>
    <w:rsid w:val="00174BC1"/>
    <w:rsid w:val="00175447"/>
    <w:rsid w:val="00176143"/>
    <w:rsid w:val="0017680C"/>
    <w:rsid w:val="00176B94"/>
    <w:rsid w:val="00176BE8"/>
    <w:rsid w:val="00176E20"/>
    <w:rsid w:val="00177F5A"/>
    <w:rsid w:val="001806B4"/>
    <w:rsid w:val="00181DDC"/>
    <w:rsid w:val="00181DDD"/>
    <w:rsid w:val="00181DF8"/>
    <w:rsid w:val="00182E76"/>
    <w:rsid w:val="00183141"/>
    <w:rsid w:val="00184020"/>
    <w:rsid w:val="00185F90"/>
    <w:rsid w:val="0018651B"/>
    <w:rsid w:val="001865A2"/>
    <w:rsid w:val="001867F2"/>
    <w:rsid w:val="001873D4"/>
    <w:rsid w:val="00187724"/>
    <w:rsid w:val="00187AEC"/>
    <w:rsid w:val="001917DD"/>
    <w:rsid w:val="001919C0"/>
    <w:rsid w:val="00191B67"/>
    <w:rsid w:val="00191DE8"/>
    <w:rsid w:val="00192818"/>
    <w:rsid w:val="00192E4A"/>
    <w:rsid w:val="001932DA"/>
    <w:rsid w:val="00194191"/>
    <w:rsid w:val="00194659"/>
    <w:rsid w:val="00194693"/>
    <w:rsid w:val="001949B6"/>
    <w:rsid w:val="00195730"/>
    <w:rsid w:val="00196643"/>
    <w:rsid w:val="00196D66"/>
    <w:rsid w:val="00197915"/>
    <w:rsid w:val="001A01A9"/>
    <w:rsid w:val="001A044E"/>
    <w:rsid w:val="001A08FA"/>
    <w:rsid w:val="001A0961"/>
    <w:rsid w:val="001A1290"/>
    <w:rsid w:val="001A1ED9"/>
    <w:rsid w:val="001A33FA"/>
    <w:rsid w:val="001A3DC7"/>
    <w:rsid w:val="001A51FB"/>
    <w:rsid w:val="001A5C49"/>
    <w:rsid w:val="001A6639"/>
    <w:rsid w:val="001A6D1C"/>
    <w:rsid w:val="001A6F60"/>
    <w:rsid w:val="001A76DD"/>
    <w:rsid w:val="001A775D"/>
    <w:rsid w:val="001B010A"/>
    <w:rsid w:val="001B02C0"/>
    <w:rsid w:val="001B0397"/>
    <w:rsid w:val="001B0EDB"/>
    <w:rsid w:val="001B143E"/>
    <w:rsid w:val="001B1D4A"/>
    <w:rsid w:val="001B1DAB"/>
    <w:rsid w:val="001B23D8"/>
    <w:rsid w:val="001B27E7"/>
    <w:rsid w:val="001B398C"/>
    <w:rsid w:val="001B4591"/>
    <w:rsid w:val="001B4BF4"/>
    <w:rsid w:val="001B4E3F"/>
    <w:rsid w:val="001B5C81"/>
    <w:rsid w:val="001B6127"/>
    <w:rsid w:val="001B7499"/>
    <w:rsid w:val="001B7A97"/>
    <w:rsid w:val="001C0231"/>
    <w:rsid w:val="001C04D0"/>
    <w:rsid w:val="001C15ED"/>
    <w:rsid w:val="001C1CA9"/>
    <w:rsid w:val="001C2A35"/>
    <w:rsid w:val="001C50F8"/>
    <w:rsid w:val="001C5114"/>
    <w:rsid w:val="001C54C3"/>
    <w:rsid w:val="001C5518"/>
    <w:rsid w:val="001C5FA2"/>
    <w:rsid w:val="001C64C3"/>
    <w:rsid w:val="001C6F44"/>
    <w:rsid w:val="001C743C"/>
    <w:rsid w:val="001C7C69"/>
    <w:rsid w:val="001C7D5B"/>
    <w:rsid w:val="001D12FA"/>
    <w:rsid w:val="001D1A86"/>
    <w:rsid w:val="001D1AFC"/>
    <w:rsid w:val="001D2C61"/>
    <w:rsid w:val="001D2D58"/>
    <w:rsid w:val="001D2F9D"/>
    <w:rsid w:val="001D43C3"/>
    <w:rsid w:val="001D4DB4"/>
    <w:rsid w:val="001D5408"/>
    <w:rsid w:val="001D5A0D"/>
    <w:rsid w:val="001D5AE6"/>
    <w:rsid w:val="001D7610"/>
    <w:rsid w:val="001D7BFA"/>
    <w:rsid w:val="001E131E"/>
    <w:rsid w:val="001E15AC"/>
    <w:rsid w:val="001E191E"/>
    <w:rsid w:val="001E198C"/>
    <w:rsid w:val="001E19F7"/>
    <w:rsid w:val="001E3B7C"/>
    <w:rsid w:val="001E3EC1"/>
    <w:rsid w:val="001E4791"/>
    <w:rsid w:val="001E49D9"/>
    <w:rsid w:val="001E4C02"/>
    <w:rsid w:val="001E5A0A"/>
    <w:rsid w:val="001E72BC"/>
    <w:rsid w:val="001E7A47"/>
    <w:rsid w:val="001F0206"/>
    <w:rsid w:val="001F0548"/>
    <w:rsid w:val="001F08B3"/>
    <w:rsid w:val="001F1128"/>
    <w:rsid w:val="001F1F85"/>
    <w:rsid w:val="001F22AC"/>
    <w:rsid w:val="001F2CD2"/>
    <w:rsid w:val="001F316B"/>
    <w:rsid w:val="001F3264"/>
    <w:rsid w:val="001F32CB"/>
    <w:rsid w:val="001F39DA"/>
    <w:rsid w:val="001F403D"/>
    <w:rsid w:val="001F448D"/>
    <w:rsid w:val="001F4731"/>
    <w:rsid w:val="001F4BA0"/>
    <w:rsid w:val="001F6C75"/>
    <w:rsid w:val="001F6EB9"/>
    <w:rsid w:val="001F7030"/>
    <w:rsid w:val="001F7F26"/>
    <w:rsid w:val="001F7FC3"/>
    <w:rsid w:val="00200144"/>
    <w:rsid w:val="00200634"/>
    <w:rsid w:val="00201187"/>
    <w:rsid w:val="00202138"/>
    <w:rsid w:val="00202613"/>
    <w:rsid w:val="00202764"/>
    <w:rsid w:val="00202EBC"/>
    <w:rsid w:val="00204020"/>
    <w:rsid w:val="002041BE"/>
    <w:rsid w:val="002042A6"/>
    <w:rsid w:val="0020457D"/>
    <w:rsid w:val="002048A5"/>
    <w:rsid w:val="0020559F"/>
    <w:rsid w:val="0020566F"/>
    <w:rsid w:val="00205D8B"/>
    <w:rsid w:val="002068A2"/>
    <w:rsid w:val="00206D2D"/>
    <w:rsid w:val="00206D6F"/>
    <w:rsid w:val="00207881"/>
    <w:rsid w:val="00210CBB"/>
    <w:rsid w:val="00211FD6"/>
    <w:rsid w:val="0021202D"/>
    <w:rsid w:val="00212218"/>
    <w:rsid w:val="0021277A"/>
    <w:rsid w:val="00212F15"/>
    <w:rsid w:val="00213C92"/>
    <w:rsid w:val="0021412E"/>
    <w:rsid w:val="002146D1"/>
    <w:rsid w:val="00220D28"/>
    <w:rsid w:val="00221951"/>
    <w:rsid w:val="00221C90"/>
    <w:rsid w:val="00222BF1"/>
    <w:rsid w:val="002232B6"/>
    <w:rsid w:val="002234E2"/>
    <w:rsid w:val="00223845"/>
    <w:rsid w:val="00223B22"/>
    <w:rsid w:val="00223FFF"/>
    <w:rsid w:val="0022472B"/>
    <w:rsid w:val="00226123"/>
    <w:rsid w:val="00226288"/>
    <w:rsid w:val="00226E48"/>
    <w:rsid w:val="00226F35"/>
    <w:rsid w:val="0022789E"/>
    <w:rsid w:val="00227BB3"/>
    <w:rsid w:val="002305BA"/>
    <w:rsid w:val="00230633"/>
    <w:rsid w:val="00230637"/>
    <w:rsid w:val="00230F1D"/>
    <w:rsid w:val="00231A8C"/>
    <w:rsid w:val="0023338C"/>
    <w:rsid w:val="0023363C"/>
    <w:rsid w:val="0023402D"/>
    <w:rsid w:val="00234354"/>
    <w:rsid w:val="0023493A"/>
    <w:rsid w:val="00235754"/>
    <w:rsid w:val="00236673"/>
    <w:rsid w:val="00241367"/>
    <w:rsid w:val="002419C8"/>
    <w:rsid w:val="00241D10"/>
    <w:rsid w:val="00242AD1"/>
    <w:rsid w:val="00243D80"/>
    <w:rsid w:val="00245FD0"/>
    <w:rsid w:val="002464B3"/>
    <w:rsid w:val="00246890"/>
    <w:rsid w:val="00246B0A"/>
    <w:rsid w:val="00246D8D"/>
    <w:rsid w:val="002474D4"/>
    <w:rsid w:val="00250457"/>
    <w:rsid w:val="002506AE"/>
    <w:rsid w:val="00250A51"/>
    <w:rsid w:val="00250F5C"/>
    <w:rsid w:val="00251D83"/>
    <w:rsid w:val="00252B0A"/>
    <w:rsid w:val="00253EA0"/>
    <w:rsid w:val="00254888"/>
    <w:rsid w:val="00254971"/>
    <w:rsid w:val="00254C6B"/>
    <w:rsid w:val="00256073"/>
    <w:rsid w:val="00256227"/>
    <w:rsid w:val="00257A18"/>
    <w:rsid w:val="00257F3E"/>
    <w:rsid w:val="00260263"/>
    <w:rsid w:val="00260BFE"/>
    <w:rsid w:val="00261B70"/>
    <w:rsid w:val="00263404"/>
    <w:rsid w:val="002636AA"/>
    <w:rsid w:val="00263BAA"/>
    <w:rsid w:val="00263E06"/>
    <w:rsid w:val="002643A6"/>
    <w:rsid w:val="00264DEF"/>
    <w:rsid w:val="0026686E"/>
    <w:rsid w:val="002668BD"/>
    <w:rsid w:val="002668EA"/>
    <w:rsid w:val="00267350"/>
    <w:rsid w:val="00267A6F"/>
    <w:rsid w:val="00267FD9"/>
    <w:rsid w:val="00270182"/>
    <w:rsid w:val="002703A9"/>
    <w:rsid w:val="0027052A"/>
    <w:rsid w:val="00270D95"/>
    <w:rsid w:val="00270F29"/>
    <w:rsid w:val="0027115E"/>
    <w:rsid w:val="00271218"/>
    <w:rsid w:val="0027130D"/>
    <w:rsid w:val="002718D3"/>
    <w:rsid w:val="00271957"/>
    <w:rsid w:val="00271F00"/>
    <w:rsid w:val="00272353"/>
    <w:rsid w:val="00272640"/>
    <w:rsid w:val="002729F2"/>
    <w:rsid w:val="00272E02"/>
    <w:rsid w:val="0027386F"/>
    <w:rsid w:val="00273904"/>
    <w:rsid w:val="00273A6C"/>
    <w:rsid w:val="00274941"/>
    <w:rsid w:val="00275499"/>
    <w:rsid w:val="002757B4"/>
    <w:rsid w:val="00275D1F"/>
    <w:rsid w:val="002760D6"/>
    <w:rsid w:val="00276B5B"/>
    <w:rsid w:val="00276D5F"/>
    <w:rsid w:val="00277563"/>
    <w:rsid w:val="002778F0"/>
    <w:rsid w:val="00277A55"/>
    <w:rsid w:val="00277C90"/>
    <w:rsid w:val="0028159A"/>
    <w:rsid w:val="00281AD6"/>
    <w:rsid w:val="00282D58"/>
    <w:rsid w:val="00282ECB"/>
    <w:rsid w:val="0028317E"/>
    <w:rsid w:val="00283A17"/>
    <w:rsid w:val="002842E2"/>
    <w:rsid w:val="0028580E"/>
    <w:rsid w:val="00285BDF"/>
    <w:rsid w:val="00286C14"/>
    <w:rsid w:val="00286FE7"/>
    <w:rsid w:val="0028700C"/>
    <w:rsid w:val="00287BAF"/>
    <w:rsid w:val="0029041A"/>
    <w:rsid w:val="00290942"/>
    <w:rsid w:val="00290C55"/>
    <w:rsid w:val="00291AB4"/>
    <w:rsid w:val="00291D34"/>
    <w:rsid w:val="00292F02"/>
    <w:rsid w:val="00293D75"/>
    <w:rsid w:val="0029533E"/>
    <w:rsid w:val="002954CA"/>
    <w:rsid w:val="00295A46"/>
    <w:rsid w:val="00295E9D"/>
    <w:rsid w:val="00296959"/>
    <w:rsid w:val="002973FB"/>
    <w:rsid w:val="00297572"/>
    <w:rsid w:val="002A0824"/>
    <w:rsid w:val="002A093F"/>
    <w:rsid w:val="002A0CD9"/>
    <w:rsid w:val="002A1D41"/>
    <w:rsid w:val="002A1DC8"/>
    <w:rsid w:val="002A21D8"/>
    <w:rsid w:val="002A493E"/>
    <w:rsid w:val="002A656A"/>
    <w:rsid w:val="002A6645"/>
    <w:rsid w:val="002A6D6E"/>
    <w:rsid w:val="002A7EC3"/>
    <w:rsid w:val="002B0285"/>
    <w:rsid w:val="002B06C0"/>
    <w:rsid w:val="002B15D7"/>
    <w:rsid w:val="002B1C18"/>
    <w:rsid w:val="002B1ED5"/>
    <w:rsid w:val="002B20AA"/>
    <w:rsid w:val="002B24BD"/>
    <w:rsid w:val="002B2C04"/>
    <w:rsid w:val="002B3463"/>
    <w:rsid w:val="002B432E"/>
    <w:rsid w:val="002B4F71"/>
    <w:rsid w:val="002B5AB4"/>
    <w:rsid w:val="002B5AEF"/>
    <w:rsid w:val="002B6212"/>
    <w:rsid w:val="002B6690"/>
    <w:rsid w:val="002B67B7"/>
    <w:rsid w:val="002B6838"/>
    <w:rsid w:val="002B6879"/>
    <w:rsid w:val="002B7C94"/>
    <w:rsid w:val="002C00AB"/>
    <w:rsid w:val="002C15B4"/>
    <w:rsid w:val="002C1652"/>
    <w:rsid w:val="002C1924"/>
    <w:rsid w:val="002C193F"/>
    <w:rsid w:val="002C2134"/>
    <w:rsid w:val="002C2778"/>
    <w:rsid w:val="002C2AAF"/>
    <w:rsid w:val="002C3085"/>
    <w:rsid w:val="002C34F1"/>
    <w:rsid w:val="002C35BB"/>
    <w:rsid w:val="002C4088"/>
    <w:rsid w:val="002C43D5"/>
    <w:rsid w:val="002C46F5"/>
    <w:rsid w:val="002C4784"/>
    <w:rsid w:val="002C5069"/>
    <w:rsid w:val="002C56B8"/>
    <w:rsid w:val="002C6278"/>
    <w:rsid w:val="002C70CD"/>
    <w:rsid w:val="002D2928"/>
    <w:rsid w:val="002D2ED6"/>
    <w:rsid w:val="002D3383"/>
    <w:rsid w:val="002D33FD"/>
    <w:rsid w:val="002D342A"/>
    <w:rsid w:val="002D3883"/>
    <w:rsid w:val="002D3BF4"/>
    <w:rsid w:val="002D4420"/>
    <w:rsid w:val="002D52B5"/>
    <w:rsid w:val="002D579A"/>
    <w:rsid w:val="002D5B7F"/>
    <w:rsid w:val="002D6170"/>
    <w:rsid w:val="002D6E67"/>
    <w:rsid w:val="002D72D1"/>
    <w:rsid w:val="002D7553"/>
    <w:rsid w:val="002E1EEC"/>
    <w:rsid w:val="002E1F6E"/>
    <w:rsid w:val="002E269F"/>
    <w:rsid w:val="002E3374"/>
    <w:rsid w:val="002E3710"/>
    <w:rsid w:val="002E3C8D"/>
    <w:rsid w:val="002E3DA1"/>
    <w:rsid w:val="002E4103"/>
    <w:rsid w:val="002E4136"/>
    <w:rsid w:val="002E460F"/>
    <w:rsid w:val="002E5622"/>
    <w:rsid w:val="002E5A53"/>
    <w:rsid w:val="002E5B28"/>
    <w:rsid w:val="002E6209"/>
    <w:rsid w:val="002E63DD"/>
    <w:rsid w:val="002E70C1"/>
    <w:rsid w:val="002F00A2"/>
    <w:rsid w:val="002F00E6"/>
    <w:rsid w:val="002F112E"/>
    <w:rsid w:val="002F1802"/>
    <w:rsid w:val="002F19B1"/>
    <w:rsid w:val="002F1F8B"/>
    <w:rsid w:val="002F24A0"/>
    <w:rsid w:val="002F24EA"/>
    <w:rsid w:val="002F3ECA"/>
    <w:rsid w:val="002F45A0"/>
    <w:rsid w:val="002F61D5"/>
    <w:rsid w:val="002F6AA9"/>
    <w:rsid w:val="002F6C27"/>
    <w:rsid w:val="003002B1"/>
    <w:rsid w:val="00300D88"/>
    <w:rsid w:val="003011D6"/>
    <w:rsid w:val="00301724"/>
    <w:rsid w:val="003026B9"/>
    <w:rsid w:val="0030285C"/>
    <w:rsid w:val="003034F5"/>
    <w:rsid w:val="003045D3"/>
    <w:rsid w:val="003049E1"/>
    <w:rsid w:val="00304D5B"/>
    <w:rsid w:val="003051F6"/>
    <w:rsid w:val="003056E4"/>
    <w:rsid w:val="00305868"/>
    <w:rsid w:val="003058A1"/>
    <w:rsid w:val="00305996"/>
    <w:rsid w:val="00305DB6"/>
    <w:rsid w:val="003061F0"/>
    <w:rsid w:val="00306E5A"/>
    <w:rsid w:val="00307495"/>
    <w:rsid w:val="003074CA"/>
    <w:rsid w:val="00307F05"/>
    <w:rsid w:val="00310705"/>
    <w:rsid w:val="0031086E"/>
    <w:rsid w:val="00310A24"/>
    <w:rsid w:val="00310BFD"/>
    <w:rsid w:val="00311051"/>
    <w:rsid w:val="003114D2"/>
    <w:rsid w:val="00311AD2"/>
    <w:rsid w:val="00312DBC"/>
    <w:rsid w:val="00313220"/>
    <w:rsid w:val="00313484"/>
    <w:rsid w:val="0031511A"/>
    <w:rsid w:val="00315CB6"/>
    <w:rsid w:val="00316088"/>
    <w:rsid w:val="0031633B"/>
    <w:rsid w:val="00316379"/>
    <w:rsid w:val="0031648B"/>
    <w:rsid w:val="003164BC"/>
    <w:rsid w:val="00317146"/>
    <w:rsid w:val="00321131"/>
    <w:rsid w:val="0032139C"/>
    <w:rsid w:val="00321681"/>
    <w:rsid w:val="00321A4A"/>
    <w:rsid w:val="003225C5"/>
    <w:rsid w:val="00324964"/>
    <w:rsid w:val="00324A37"/>
    <w:rsid w:val="00324EB8"/>
    <w:rsid w:val="00324EDB"/>
    <w:rsid w:val="003268A5"/>
    <w:rsid w:val="00326E18"/>
    <w:rsid w:val="00327FC1"/>
    <w:rsid w:val="003302F4"/>
    <w:rsid w:val="00331234"/>
    <w:rsid w:val="00331E2C"/>
    <w:rsid w:val="00332362"/>
    <w:rsid w:val="00333698"/>
    <w:rsid w:val="003343E8"/>
    <w:rsid w:val="00334ACF"/>
    <w:rsid w:val="00336683"/>
    <w:rsid w:val="00340CA3"/>
    <w:rsid w:val="00340D0B"/>
    <w:rsid w:val="003419EA"/>
    <w:rsid w:val="00342933"/>
    <w:rsid w:val="00342BA5"/>
    <w:rsid w:val="003434B5"/>
    <w:rsid w:val="00344A23"/>
    <w:rsid w:val="00344DDC"/>
    <w:rsid w:val="0034599C"/>
    <w:rsid w:val="00345A6D"/>
    <w:rsid w:val="00345CDE"/>
    <w:rsid w:val="0034603A"/>
    <w:rsid w:val="00347EFF"/>
    <w:rsid w:val="00350098"/>
    <w:rsid w:val="00350E4E"/>
    <w:rsid w:val="00351233"/>
    <w:rsid w:val="00351C6E"/>
    <w:rsid w:val="00351ED8"/>
    <w:rsid w:val="00353E69"/>
    <w:rsid w:val="00354480"/>
    <w:rsid w:val="003559AE"/>
    <w:rsid w:val="00355DB7"/>
    <w:rsid w:val="00355F2E"/>
    <w:rsid w:val="003567B2"/>
    <w:rsid w:val="00356CFE"/>
    <w:rsid w:val="00357E4F"/>
    <w:rsid w:val="00360A08"/>
    <w:rsid w:val="00360B19"/>
    <w:rsid w:val="00361433"/>
    <w:rsid w:val="003618DC"/>
    <w:rsid w:val="00361A13"/>
    <w:rsid w:val="00363C10"/>
    <w:rsid w:val="003643DE"/>
    <w:rsid w:val="00364F54"/>
    <w:rsid w:val="0036537A"/>
    <w:rsid w:val="003653D5"/>
    <w:rsid w:val="00365D08"/>
    <w:rsid w:val="00366124"/>
    <w:rsid w:val="003663C2"/>
    <w:rsid w:val="0036650E"/>
    <w:rsid w:val="00366568"/>
    <w:rsid w:val="00366814"/>
    <w:rsid w:val="00366E5C"/>
    <w:rsid w:val="00367087"/>
    <w:rsid w:val="003713F8"/>
    <w:rsid w:val="0037163D"/>
    <w:rsid w:val="00371BE0"/>
    <w:rsid w:val="00373FAE"/>
    <w:rsid w:val="0037472D"/>
    <w:rsid w:val="003747D4"/>
    <w:rsid w:val="0037481C"/>
    <w:rsid w:val="00375C68"/>
    <w:rsid w:val="00376A28"/>
    <w:rsid w:val="00376B8B"/>
    <w:rsid w:val="00376D52"/>
    <w:rsid w:val="00376E9C"/>
    <w:rsid w:val="00377149"/>
    <w:rsid w:val="00377543"/>
    <w:rsid w:val="00377714"/>
    <w:rsid w:val="00377C74"/>
    <w:rsid w:val="00377F1C"/>
    <w:rsid w:val="003808F0"/>
    <w:rsid w:val="00380FD5"/>
    <w:rsid w:val="0038185B"/>
    <w:rsid w:val="00381EA6"/>
    <w:rsid w:val="00381F9D"/>
    <w:rsid w:val="0038213B"/>
    <w:rsid w:val="0038214D"/>
    <w:rsid w:val="0038341F"/>
    <w:rsid w:val="00383763"/>
    <w:rsid w:val="00384045"/>
    <w:rsid w:val="003844B1"/>
    <w:rsid w:val="00384959"/>
    <w:rsid w:val="003849CE"/>
    <w:rsid w:val="00385AB1"/>
    <w:rsid w:val="00386400"/>
    <w:rsid w:val="00386733"/>
    <w:rsid w:val="00386F99"/>
    <w:rsid w:val="00387038"/>
    <w:rsid w:val="00387558"/>
    <w:rsid w:val="003901B3"/>
    <w:rsid w:val="00390BDB"/>
    <w:rsid w:val="0039170B"/>
    <w:rsid w:val="00392906"/>
    <w:rsid w:val="00392DD9"/>
    <w:rsid w:val="0039419F"/>
    <w:rsid w:val="00394DA0"/>
    <w:rsid w:val="00395473"/>
    <w:rsid w:val="0039625B"/>
    <w:rsid w:val="00396A87"/>
    <w:rsid w:val="003A0049"/>
    <w:rsid w:val="003A0155"/>
    <w:rsid w:val="003A0249"/>
    <w:rsid w:val="003A03FD"/>
    <w:rsid w:val="003A07DA"/>
    <w:rsid w:val="003A1032"/>
    <w:rsid w:val="003A1856"/>
    <w:rsid w:val="003A27F7"/>
    <w:rsid w:val="003A2D0D"/>
    <w:rsid w:val="003A2F13"/>
    <w:rsid w:val="003A303E"/>
    <w:rsid w:val="003A398E"/>
    <w:rsid w:val="003A45E2"/>
    <w:rsid w:val="003A552C"/>
    <w:rsid w:val="003A61B8"/>
    <w:rsid w:val="003A64FD"/>
    <w:rsid w:val="003A6D02"/>
    <w:rsid w:val="003A6E3D"/>
    <w:rsid w:val="003A7A9C"/>
    <w:rsid w:val="003B004F"/>
    <w:rsid w:val="003B23AE"/>
    <w:rsid w:val="003B329D"/>
    <w:rsid w:val="003B375C"/>
    <w:rsid w:val="003B38DE"/>
    <w:rsid w:val="003B58D7"/>
    <w:rsid w:val="003B6426"/>
    <w:rsid w:val="003B6981"/>
    <w:rsid w:val="003B6E20"/>
    <w:rsid w:val="003B6F0D"/>
    <w:rsid w:val="003C07F3"/>
    <w:rsid w:val="003C0FFD"/>
    <w:rsid w:val="003C1121"/>
    <w:rsid w:val="003C1172"/>
    <w:rsid w:val="003C143B"/>
    <w:rsid w:val="003C207D"/>
    <w:rsid w:val="003C2554"/>
    <w:rsid w:val="003C2665"/>
    <w:rsid w:val="003C2964"/>
    <w:rsid w:val="003C30E3"/>
    <w:rsid w:val="003C364E"/>
    <w:rsid w:val="003C3D3C"/>
    <w:rsid w:val="003C3F1C"/>
    <w:rsid w:val="003C40EE"/>
    <w:rsid w:val="003C5000"/>
    <w:rsid w:val="003C5A2E"/>
    <w:rsid w:val="003C6019"/>
    <w:rsid w:val="003C61D5"/>
    <w:rsid w:val="003C684D"/>
    <w:rsid w:val="003C6B6B"/>
    <w:rsid w:val="003C6C70"/>
    <w:rsid w:val="003C784E"/>
    <w:rsid w:val="003D0C73"/>
    <w:rsid w:val="003D0EF7"/>
    <w:rsid w:val="003D2CE9"/>
    <w:rsid w:val="003D3320"/>
    <w:rsid w:val="003D3622"/>
    <w:rsid w:val="003D3E25"/>
    <w:rsid w:val="003D4392"/>
    <w:rsid w:val="003D4BDB"/>
    <w:rsid w:val="003D506A"/>
    <w:rsid w:val="003D54DF"/>
    <w:rsid w:val="003D63AD"/>
    <w:rsid w:val="003D6965"/>
    <w:rsid w:val="003E07E1"/>
    <w:rsid w:val="003E0C30"/>
    <w:rsid w:val="003E15C7"/>
    <w:rsid w:val="003E1CFC"/>
    <w:rsid w:val="003E2854"/>
    <w:rsid w:val="003E3076"/>
    <w:rsid w:val="003E3ADA"/>
    <w:rsid w:val="003E4220"/>
    <w:rsid w:val="003E42BB"/>
    <w:rsid w:val="003E4A66"/>
    <w:rsid w:val="003E4FD1"/>
    <w:rsid w:val="003E5A9A"/>
    <w:rsid w:val="003E60D2"/>
    <w:rsid w:val="003E72EB"/>
    <w:rsid w:val="003E74B6"/>
    <w:rsid w:val="003E7EFA"/>
    <w:rsid w:val="003F031A"/>
    <w:rsid w:val="003F0E32"/>
    <w:rsid w:val="003F1131"/>
    <w:rsid w:val="003F13A9"/>
    <w:rsid w:val="003F140F"/>
    <w:rsid w:val="003F236D"/>
    <w:rsid w:val="003F2425"/>
    <w:rsid w:val="003F3493"/>
    <w:rsid w:val="003F3D2D"/>
    <w:rsid w:val="003F3E22"/>
    <w:rsid w:val="003F550E"/>
    <w:rsid w:val="003F6E10"/>
    <w:rsid w:val="003F7569"/>
    <w:rsid w:val="003F78C7"/>
    <w:rsid w:val="003F7D46"/>
    <w:rsid w:val="004001B8"/>
    <w:rsid w:val="00400F56"/>
    <w:rsid w:val="0040122F"/>
    <w:rsid w:val="00401683"/>
    <w:rsid w:val="00401DD7"/>
    <w:rsid w:val="00402425"/>
    <w:rsid w:val="00402DDD"/>
    <w:rsid w:val="004036A0"/>
    <w:rsid w:val="00403704"/>
    <w:rsid w:val="00403BA2"/>
    <w:rsid w:val="00403CD9"/>
    <w:rsid w:val="00404432"/>
    <w:rsid w:val="00405560"/>
    <w:rsid w:val="00405CD6"/>
    <w:rsid w:val="00405E83"/>
    <w:rsid w:val="00405F1B"/>
    <w:rsid w:val="0040655F"/>
    <w:rsid w:val="00406648"/>
    <w:rsid w:val="00407E1E"/>
    <w:rsid w:val="0041002A"/>
    <w:rsid w:val="004116B3"/>
    <w:rsid w:val="004148A6"/>
    <w:rsid w:val="00415343"/>
    <w:rsid w:val="00416271"/>
    <w:rsid w:val="00416D3A"/>
    <w:rsid w:val="0041751C"/>
    <w:rsid w:val="00417E60"/>
    <w:rsid w:val="00420318"/>
    <w:rsid w:val="00420856"/>
    <w:rsid w:val="00420AA4"/>
    <w:rsid w:val="004228B1"/>
    <w:rsid w:val="00422D39"/>
    <w:rsid w:val="00423EEA"/>
    <w:rsid w:val="004241CB"/>
    <w:rsid w:val="00424AB7"/>
    <w:rsid w:val="00424B51"/>
    <w:rsid w:val="00425D14"/>
    <w:rsid w:val="00426280"/>
    <w:rsid w:val="0042644B"/>
    <w:rsid w:val="00426BD7"/>
    <w:rsid w:val="004302DE"/>
    <w:rsid w:val="00430362"/>
    <w:rsid w:val="00430DE6"/>
    <w:rsid w:val="004318A4"/>
    <w:rsid w:val="00431E3D"/>
    <w:rsid w:val="004326B9"/>
    <w:rsid w:val="00432B6C"/>
    <w:rsid w:val="00433323"/>
    <w:rsid w:val="0043341E"/>
    <w:rsid w:val="00433F4E"/>
    <w:rsid w:val="00433F81"/>
    <w:rsid w:val="00434260"/>
    <w:rsid w:val="00435129"/>
    <w:rsid w:val="004358A5"/>
    <w:rsid w:val="00436812"/>
    <w:rsid w:val="004379CC"/>
    <w:rsid w:val="00437ABC"/>
    <w:rsid w:val="00437B65"/>
    <w:rsid w:val="00440AB9"/>
    <w:rsid w:val="00440AFC"/>
    <w:rsid w:val="0044351D"/>
    <w:rsid w:val="00444977"/>
    <w:rsid w:val="00444ADE"/>
    <w:rsid w:val="00444CBA"/>
    <w:rsid w:val="00444D33"/>
    <w:rsid w:val="0044619B"/>
    <w:rsid w:val="00446B6C"/>
    <w:rsid w:val="00447341"/>
    <w:rsid w:val="00450FBF"/>
    <w:rsid w:val="00451A6E"/>
    <w:rsid w:val="00451E3C"/>
    <w:rsid w:val="004523AA"/>
    <w:rsid w:val="004525A2"/>
    <w:rsid w:val="004543A5"/>
    <w:rsid w:val="00454D4D"/>
    <w:rsid w:val="00455803"/>
    <w:rsid w:val="004568FC"/>
    <w:rsid w:val="00460085"/>
    <w:rsid w:val="0046035C"/>
    <w:rsid w:val="00461F17"/>
    <w:rsid w:val="004627AC"/>
    <w:rsid w:val="004637C0"/>
    <w:rsid w:val="00464129"/>
    <w:rsid w:val="004660A2"/>
    <w:rsid w:val="00466277"/>
    <w:rsid w:val="004668DF"/>
    <w:rsid w:val="00466F2D"/>
    <w:rsid w:val="004671FD"/>
    <w:rsid w:val="0047147F"/>
    <w:rsid w:val="00471FF1"/>
    <w:rsid w:val="0047206F"/>
    <w:rsid w:val="00473082"/>
    <w:rsid w:val="0047314D"/>
    <w:rsid w:val="00473224"/>
    <w:rsid w:val="0047463D"/>
    <w:rsid w:val="00474892"/>
    <w:rsid w:val="00475B43"/>
    <w:rsid w:val="00475B95"/>
    <w:rsid w:val="00475E1C"/>
    <w:rsid w:val="00475F99"/>
    <w:rsid w:val="00477222"/>
    <w:rsid w:val="00480C3B"/>
    <w:rsid w:val="00480DBA"/>
    <w:rsid w:val="00481A0A"/>
    <w:rsid w:val="00481BCC"/>
    <w:rsid w:val="00481EF3"/>
    <w:rsid w:val="004820EA"/>
    <w:rsid w:val="00484313"/>
    <w:rsid w:val="004843EF"/>
    <w:rsid w:val="0048481F"/>
    <w:rsid w:val="00484E09"/>
    <w:rsid w:val="00485368"/>
    <w:rsid w:val="00487390"/>
    <w:rsid w:val="0048778A"/>
    <w:rsid w:val="00487B7B"/>
    <w:rsid w:val="0049004C"/>
    <w:rsid w:val="004900E6"/>
    <w:rsid w:val="00490F29"/>
    <w:rsid w:val="0049172A"/>
    <w:rsid w:val="004943A7"/>
    <w:rsid w:val="00494533"/>
    <w:rsid w:val="004946C9"/>
    <w:rsid w:val="00494730"/>
    <w:rsid w:val="00495B8F"/>
    <w:rsid w:val="00495D83"/>
    <w:rsid w:val="004965B7"/>
    <w:rsid w:val="0049690F"/>
    <w:rsid w:val="00497C91"/>
    <w:rsid w:val="00497DF9"/>
    <w:rsid w:val="004A0CEA"/>
    <w:rsid w:val="004A0FED"/>
    <w:rsid w:val="004A10BA"/>
    <w:rsid w:val="004A19EB"/>
    <w:rsid w:val="004A1DE5"/>
    <w:rsid w:val="004A1F07"/>
    <w:rsid w:val="004A234F"/>
    <w:rsid w:val="004A31CE"/>
    <w:rsid w:val="004A481C"/>
    <w:rsid w:val="004A6641"/>
    <w:rsid w:val="004A77D0"/>
    <w:rsid w:val="004A7A4C"/>
    <w:rsid w:val="004B3A44"/>
    <w:rsid w:val="004B3B7C"/>
    <w:rsid w:val="004B4114"/>
    <w:rsid w:val="004B4210"/>
    <w:rsid w:val="004B45B8"/>
    <w:rsid w:val="004B46BA"/>
    <w:rsid w:val="004B62A0"/>
    <w:rsid w:val="004B78D3"/>
    <w:rsid w:val="004B7D60"/>
    <w:rsid w:val="004C0855"/>
    <w:rsid w:val="004C08C7"/>
    <w:rsid w:val="004C1635"/>
    <w:rsid w:val="004C1E10"/>
    <w:rsid w:val="004C3732"/>
    <w:rsid w:val="004C3917"/>
    <w:rsid w:val="004C3FF9"/>
    <w:rsid w:val="004C5595"/>
    <w:rsid w:val="004C567E"/>
    <w:rsid w:val="004C5806"/>
    <w:rsid w:val="004C6BEA"/>
    <w:rsid w:val="004C6C13"/>
    <w:rsid w:val="004C7305"/>
    <w:rsid w:val="004C734D"/>
    <w:rsid w:val="004C7CE5"/>
    <w:rsid w:val="004D0259"/>
    <w:rsid w:val="004D093C"/>
    <w:rsid w:val="004D0BCF"/>
    <w:rsid w:val="004D209F"/>
    <w:rsid w:val="004D2592"/>
    <w:rsid w:val="004D2868"/>
    <w:rsid w:val="004D2CC5"/>
    <w:rsid w:val="004D3148"/>
    <w:rsid w:val="004D35CF"/>
    <w:rsid w:val="004D3884"/>
    <w:rsid w:val="004D3DE4"/>
    <w:rsid w:val="004D520D"/>
    <w:rsid w:val="004D54D6"/>
    <w:rsid w:val="004D5B8A"/>
    <w:rsid w:val="004D5F26"/>
    <w:rsid w:val="004D6389"/>
    <w:rsid w:val="004D692A"/>
    <w:rsid w:val="004D71BC"/>
    <w:rsid w:val="004D795D"/>
    <w:rsid w:val="004E0705"/>
    <w:rsid w:val="004E0923"/>
    <w:rsid w:val="004E0A4D"/>
    <w:rsid w:val="004E13CF"/>
    <w:rsid w:val="004E1917"/>
    <w:rsid w:val="004E1C52"/>
    <w:rsid w:val="004E1E5E"/>
    <w:rsid w:val="004E23AF"/>
    <w:rsid w:val="004E3991"/>
    <w:rsid w:val="004E4004"/>
    <w:rsid w:val="004E4476"/>
    <w:rsid w:val="004E557A"/>
    <w:rsid w:val="004E5A64"/>
    <w:rsid w:val="004E6706"/>
    <w:rsid w:val="004E6730"/>
    <w:rsid w:val="004E694E"/>
    <w:rsid w:val="004E7ECF"/>
    <w:rsid w:val="004F0583"/>
    <w:rsid w:val="004F168F"/>
    <w:rsid w:val="004F1A1E"/>
    <w:rsid w:val="004F3270"/>
    <w:rsid w:val="004F38BC"/>
    <w:rsid w:val="004F39A7"/>
    <w:rsid w:val="004F426A"/>
    <w:rsid w:val="004F553F"/>
    <w:rsid w:val="004F5EAE"/>
    <w:rsid w:val="004F73DA"/>
    <w:rsid w:val="004F7B06"/>
    <w:rsid w:val="005002F1"/>
    <w:rsid w:val="00501221"/>
    <w:rsid w:val="005012D0"/>
    <w:rsid w:val="005017A3"/>
    <w:rsid w:val="0050211C"/>
    <w:rsid w:val="0050228B"/>
    <w:rsid w:val="00502541"/>
    <w:rsid w:val="00502A06"/>
    <w:rsid w:val="00502CCA"/>
    <w:rsid w:val="00502D11"/>
    <w:rsid w:val="00502D17"/>
    <w:rsid w:val="005030D7"/>
    <w:rsid w:val="005032B0"/>
    <w:rsid w:val="00503E4B"/>
    <w:rsid w:val="005046A7"/>
    <w:rsid w:val="00504BAF"/>
    <w:rsid w:val="00505CE7"/>
    <w:rsid w:val="00505E86"/>
    <w:rsid w:val="00506244"/>
    <w:rsid w:val="005063E4"/>
    <w:rsid w:val="00506C7B"/>
    <w:rsid w:val="0050718E"/>
    <w:rsid w:val="005073D2"/>
    <w:rsid w:val="00507582"/>
    <w:rsid w:val="00507CAD"/>
    <w:rsid w:val="00507F51"/>
    <w:rsid w:val="00507F95"/>
    <w:rsid w:val="005100D0"/>
    <w:rsid w:val="005107A7"/>
    <w:rsid w:val="005108C8"/>
    <w:rsid w:val="00510EFB"/>
    <w:rsid w:val="00511271"/>
    <w:rsid w:val="005126F6"/>
    <w:rsid w:val="005131F9"/>
    <w:rsid w:val="005141FF"/>
    <w:rsid w:val="005151DE"/>
    <w:rsid w:val="0051526A"/>
    <w:rsid w:val="00515608"/>
    <w:rsid w:val="00515731"/>
    <w:rsid w:val="00515909"/>
    <w:rsid w:val="0051744B"/>
    <w:rsid w:val="005177CA"/>
    <w:rsid w:val="00517D02"/>
    <w:rsid w:val="00520C2B"/>
    <w:rsid w:val="00521EE3"/>
    <w:rsid w:val="005222D5"/>
    <w:rsid w:val="00522731"/>
    <w:rsid w:val="00522750"/>
    <w:rsid w:val="00523764"/>
    <w:rsid w:val="005237FD"/>
    <w:rsid w:val="00524953"/>
    <w:rsid w:val="00524BB3"/>
    <w:rsid w:val="00526391"/>
    <w:rsid w:val="00526E75"/>
    <w:rsid w:val="005275AC"/>
    <w:rsid w:val="0053007D"/>
    <w:rsid w:val="00530B03"/>
    <w:rsid w:val="00532250"/>
    <w:rsid w:val="005322CE"/>
    <w:rsid w:val="00532829"/>
    <w:rsid w:val="0053287E"/>
    <w:rsid w:val="00533271"/>
    <w:rsid w:val="00533BC5"/>
    <w:rsid w:val="0053517A"/>
    <w:rsid w:val="00535409"/>
    <w:rsid w:val="00536BBC"/>
    <w:rsid w:val="00537A45"/>
    <w:rsid w:val="00540500"/>
    <w:rsid w:val="00540D38"/>
    <w:rsid w:val="0054163A"/>
    <w:rsid w:val="005416F4"/>
    <w:rsid w:val="00541844"/>
    <w:rsid w:val="00541951"/>
    <w:rsid w:val="00541A75"/>
    <w:rsid w:val="005425E1"/>
    <w:rsid w:val="00543005"/>
    <w:rsid w:val="00545293"/>
    <w:rsid w:val="0054581C"/>
    <w:rsid w:val="0054627E"/>
    <w:rsid w:val="00546368"/>
    <w:rsid w:val="00546814"/>
    <w:rsid w:val="00547472"/>
    <w:rsid w:val="00547CA8"/>
    <w:rsid w:val="0055040D"/>
    <w:rsid w:val="00551219"/>
    <w:rsid w:val="0055146D"/>
    <w:rsid w:val="0055156C"/>
    <w:rsid w:val="00551DCA"/>
    <w:rsid w:val="00552DF4"/>
    <w:rsid w:val="00553119"/>
    <w:rsid w:val="00553305"/>
    <w:rsid w:val="00553F12"/>
    <w:rsid w:val="005546B0"/>
    <w:rsid w:val="0055483D"/>
    <w:rsid w:val="005557F2"/>
    <w:rsid w:val="005559BA"/>
    <w:rsid w:val="00555B15"/>
    <w:rsid w:val="00555DEC"/>
    <w:rsid w:val="00555FED"/>
    <w:rsid w:val="00556C8A"/>
    <w:rsid w:val="00561138"/>
    <w:rsid w:val="0056156E"/>
    <w:rsid w:val="005617A0"/>
    <w:rsid w:val="00561873"/>
    <w:rsid w:val="00562FE2"/>
    <w:rsid w:val="00563752"/>
    <w:rsid w:val="00563B95"/>
    <w:rsid w:val="005641EF"/>
    <w:rsid w:val="00564306"/>
    <w:rsid w:val="00564654"/>
    <w:rsid w:val="005649E9"/>
    <w:rsid w:val="00565985"/>
    <w:rsid w:val="00566158"/>
    <w:rsid w:val="00566918"/>
    <w:rsid w:val="00567B67"/>
    <w:rsid w:val="00570A1F"/>
    <w:rsid w:val="00570EDF"/>
    <w:rsid w:val="00571269"/>
    <w:rsid w:val="00574557"/>
    <w:rsid w:val="00576F95"/>
    <w:rsid w:val="005775FF"/>
    <w:rsid w:val="00577AE9"/>
    <w:rsid w:val="005803A0"/>
    <w:rsid w:val="0058054D"/>
    <w:rsid w:val="0058204D"/>
    <w:rsid w:val="00582254"/>
    <w:rsid w:val="0058304E"/>
    <w:rsid w:val="005849DB"/>
    <w:rsid w:val="00584D15"/>
    <w:rsid w:val="0058564D"/>
    <w:rsid w:val="0058591E"/>
    <w:rsid w:val="00585C17"/>
    <w:rsid w:val="00586163"/>
    <w:rsid w:val="00586873"/>
    <w:rsid w:val="00586B8D"/>
    <w:rsid w:val="00586EC4"/>
    <w:rsid w:val="00587430"/>
    <w:rsid w:val="0058785C"/>
    <w:rsid w:val="00590188"/>
    <w:rsid w:val="005909E9"/>
    <w:rsid w:val="005914F7"/>
    <w:rsid w:val="0059294A"/>
    <w:rsid w:val="00592F1D"/>
    <w:rsid w:val="005946CC"/>
    <w:rsid w:val="00595021"/>
    <w:rsid w:val="00595462"/>
    <w:rsid w:val="00595857"/>
    <w:rsid w:val="00595E1C"/>
    <w:rsid w:val="005962C8"/>
    <w:rsid w:val="0059682C"/>
    <w:rsid w:val="005973BE"/>
    <w:rsid w:val="00597712"/>
    <w:rsid w:val="00597B70"/>
    <w:rsid w:val="00597F32"/>
    <w:rsid w:val="005A0B58"/>
    <w:rsid w:val="005A1870"/>
    <w:rsid w:val="005A21E3"/>
    <w:rsid w:val="005A2403"/>
    <w:rsid w:val="005A3E98"/>
    <w:rsid w:val="005A43B8"/>
    <w:rsid w:val="005A46E3"/>
    <w:rsid w:val="005A4972"/>
    <w:rsid w:val="005A558C"/>
    <w:rsid w:val="005A64BA"/>
    <w:rsid w:val="005A6AAA"/>
    <w:rsid w:val="005A766A"/>
    <w:rsid w:val="005A79BF"/>
    <w:rsid w:val="005B0930"/>
    <w:rsid w:val="005B0CBD"/>
    <w:rsid w:val="005B1288"/>
    <w:rsid w:val="005B1711"/>
    <w:rsid w:val="005B1CCE"/>
    <w:rsid w:val="005B2BE5"/>
    <w:rsid w:val="005B3058"/>
    <w:rsid w:val="005B3DB9"/>
    <w:rsid w:val="005B45B5"/>
    <w:rsid w:val="005B5BE3"/>
    <w:rsid w:val="005B5C40"/>
    <w:rsid w:val="005B5E49"/>
    <w:rsid w:val="005B5E7D"/>
    <w:rsid w:val="005B6269"/>
    <w:rsid w:val="005B6571"/>
    <w:rsid w:val="005B6E34"/>
    <w:rsid w:val="005B7248"/>
    <w:rsid w:val="005C0077"/>
    <w:rsid w:val="005C029F"/>
    <w:rsid w:val="005C05C6"/>
    <w:rsid w:val="005C0BF4"/>
    <w:rsid w:val="005C185C"/>
    <w:rsid w:val="005C2BF1"/>
    <w:rsid w:val="005C2C47"/>
    <w:rsid w:val="005C2C62"/>
    <w:rsid w:val="005C2DAD"/>
    <w:rsid w:val="005C38F1"/>
    <w:rsid w:val="005C45C1"/>
    <w:rsid w:val="005C4B46"/>
    <w:rsid w:val="005C4BF8"/>
    <w:rsid w:val="005C4CCA"/>
    <w:rsid w:val="005C5104"/>
    <w:rsid w:val="005C58C4"/>
    <w:rsid w:val="005C66CE"/>
    <w:rsid w:val="005C6C2C"/>
    <w:rsid w:val="005D072E"/>
    <w:rsid w:val="005D073D"/>
    <w:rsid w:val="005D0DFD"/>
    <w:rsid w:val="005D0E91"/>
    <w:rsid w:val="005D1312"/>
    <w:rsid w:val="005D190D"/>
    <w:rsid w:val="005D1AED"/>
    <w:rsid w:val="005D1C4D"/>
    <w:rsid w:val="005D1D09"/>
    <w:rsid w:val="005D1DC4"/>
    <w:rsid w:val="005D20BC"/>
    <w:rsid w:val="005D2375"/>
    <w:rsid w:val="005D2834"/>
    <w:rsid w:val="005D2BE1"/>
    <w:rsid w:val="005D4BD2"/>
    <w:rsid w:val="005D57D7"/>
    <w:rsid w:val="005D6972"/>
    <w:rsid w:val="005D6FB3"/>
    <w:rsid w:val="005E1FE0"/>
    <w:rsid w:val="005E2316"/>
    <w:rsid w:val="005E248A"/>
    <w:rsid w:val="005E2837"/>
    <w:rsid w:val="005E2CCE"/>
    <w:rsid w:val="005E33C9"/>
    <w:rsid w:val="005E3B8B"/>
    <w:rsid w:val="005E3B8E"/>
    <w:rsid w:val="005E4264"/>
    <w:rsid w:val="005E4ABA"/>
    <w:rsid w:val="005E50A3"/>
    <w:rsid w:val="005E5388"/>
    <w:rsid w:val="005E5793"/>
    <w:rsid w:val="005E5A4F"/>
    <w:rsid w:val="005E5B09"/>
    <w:rsid w:val="005E5B53"/>
    <w:rsid w:val="005E6200"/>
    <w:rsid w:val="005E75CF"/>
    <w:rsid w:val="005F011D"/>
    <w:rsid w:val="005F35E2"/>
    <w:rsid w:val="005F36F6"/>
    <w:rsid w:val="005F5377"/>
    <w:rsid w:val="005F5FBE"/>
    <w:rsid w:val="005F681D"/>
    <w:rsid w:val="005F6994"/>
    <w:rsid w:val="005F6AEA"/>
    <w:rsid w:val="005F751E"/>
    <w:rsid w:val="005F7746"/>
    <w:rsid w:val="005F7761"/>
    <w:rsid w:val="005F7E82"/>
    <w:rsid w:val="006002AC"/>
    <w:rsid w:val="006003C9"/>
    <w:rsid w:val="00600E69"/>
    <w:rsid w:val="00601B45"/>
    <w:rsid w:val="00602388"/>
    <w:rsid w:val="00604D0D"/>
    <w:rsid w:val="0060522A"/>
    <w:rsid w:val="006052F6"/>
    <w:rsid w:val="0060561C"/>
    <w:rsid w:val="0060734D"/>
    <w:rsid w:val="006073B8"/>
    <w:rsid w:val="00607C87"/>
    <w:rsid w:val="0061065B"/>
    <w:rsid w:val="006108EC"/>
    <w:rsid w:val="00610C0E"/>
    <w:rsid w:val="006113A2"/>
    <w:rsid w:val="0061146B"/>
    <w:rsid w:val="006121F5"/>
    <w:rsid w:val="00612493"/>
    <w:rsid w:val="00612695"/>
    <w:rsid w:val="006126DB"/>
    <w:rsid w:val="00613466"/>
    <w:rsid w:val="00613D82"/>
    <w:rsid w:val="00614018"/>
    <w:rsid w:val="006144D1"/>
    <w:rsid w:val="00614EEB"/>
    <w:rsid w:val="006157F8"/>
    <w:rsid w:val="00616375"/>
    <w:rsid w:val="0061653D"/>
    <w:rsid w:val="00617712"/>
    <w:rsid w:val="0062033F"/>
    <w:rsid w:val="00620943"/>
    <w:rsid w:val="00620E11"/>
    <w:rsid w:val="006218B8"/>
    <w:rsid w:val="00622238"/>
    <w:rsid w:val="00622590"/>
    <w:rsid w:val="006231A5"/>
    <w:rsid w:val="00623726"/>
    <w:rsid w:val="006239AF"/>
    <w:rsid w:val="00623D73"/>
    <w:rsid w:val="006244A7"/>
    <w:rsid w:val="00625E55"/>
    <w:rsid w:val="00626037"/>
    <w:rsid w:val="006262D4"/>
    <w:rsid w:val="00626944"/>
    <w:rsid w:val="00627F23"/>
    <w:rsid w:val="006305AD"/>
    <w:rsid w:val="0063084A"/>
    <w:rsid w:val="00630B46"/>
    <w:rsid w:val="00631151"/>
    <w:rsid w:val="00631E57"/>
    <w:rsid w:val="00632F4C"/>
    <w:rsid w:val="0063367B"/>
    <w:rsid w:val="0063416B"/>
    <w:rsid w:val="00634A7D"/>
    <w:rsid w:val="0064075E"/>
    <w:rsid w:val="006411BD"/>
    <w:rsid w:val="006413BE"/>
    <w:rsid w:val="00641596"/>
    <w:rsid w:val="0064176E"/>
    <w:rsid w:val="00642471"/>
    <w:rsid w:val="0064280A"/>
    <w:rsid w:val="00642AFE"/>
    <w:rsid w:val="006430C5"/>
    <w:rsid w:val="006442B5"/>
    <w:rsid w:val="0064487E"/>
    <w:rsid w:val="006449F6"/>
    <w:rsid w:val="00644CD4"/>
    <w:rsid w:val="00644F29"/>
    <w:rsid w:val="00645A4D"/>
    <w:rsid w:val="00645CEC"/>
    <w:rsid w:val="00645D09"/>
    <w:rsid w:val="00645FBA"/>
    <w:rsid w:val="00646E9F"/>
    <w:rsid w:val="00647344"/>
    <w:rsid w:val="00647864"/>
    <w:rsid w:val="00650575"/>
    <w:rsid w:val="00652462"/>
    <w:rsid w:val="00652664"/>
    <w:rsid w:val="00652D77"/>
    <w:rsid w:val="006531F7"/>
    <w:rsid w:val="00654420"/>
    <w:rsid w:val="00654505"/>
    <w:rsid w:val="0065511F"/>
    <w:rsid w:val="00655251"/>
    <w:rsid w:val="006558B1"/>
    <w:rsid w:val="006565E2"/>
    <w:rsid w:val="00656600"/>
    <w:rsid w:val="006573B6"/>
    <w:rsid w:val="006608AE"/>
    <w:rsid w:val="00660F0D"/>
    <w:rsid w:val="0066111D"/>
    <w:rsid w:val="00661ADE"/>
    <w:rsid w:val="00663381"/>
    <w:rsid w:val="0066338D"/>
    <w:rsid w:val="00663DD4"/>
    <w:rsid w:val="006644CB"/>
    <w:rsid w:val="00665F1A"/>
    <w:rsid w:val="00667B83"/>
    <w:rsid w:val="00670256"/>
    <w:rsid w:val="0067055E"/>
    <w:rsid w:val="00670600"/>
    <w:rsid w:val="00670996"/>
    <w:rsid w:val="00671869"/>
    <w:rsid w:val="006726DA"/>
    <w:rsid w:val="0067437F"/>
    <w:rsid w:val="0067772D"/>
    <w:rsid w:val="00677AB2"/>
    <w:rsid w:val="00680190"/>
    <w:rsid w:val="0068093D"/>
    <w:rsid w:val="006817A6"/>
    <w:rsid w:val="00681B26"/>
    <w:rsid w:val="006824C2"/>
    <w:rsid w:val="00682C0A"/>
    <w:rsid w:val="00682C97"/>
    <w:rsid w:val="00682D25"/>
    <w:rsid w:val="0068318C"/>
    <w:rsid w:val="00683966"/>
    <w:rsid w:val="00683AF3"/>
    <w:rsid w:val="00685071"/>
    <w:rsid w:val="0068533F"/>
    <w:rsid w:val="00685D1A"/>
    <w:rsid w:val="006865DC"/>
    <w:rsid w:val="00686EA1"/>
    <w:rsid w:val="00687F90"/>
    <w:rsid w:val="006900F6"/>
    <w:rsid w:val="00690376"/>
    <w:rsid w:val="0069060D"/>
    <w:rsid w:val="00691F42"/>
    <w:rsid w:val="006928A4"/>
    <w:rsid w:val="0069293F"/>
    <w:rsid w:val="006937A1"/>
    <w:rsid w:val="00693828"/>
    <w:rsid w:val="00693C5A"/>
    <w:rsid w:val="00694380"/>
    <w:rsid w:val="00694AD6"/>
    <w:rsid w:val="006959B0"/>
    <w:rsid w:val="006963D1"/>
    <w:rsid w:val="00696485"/>
    <w:rsid w:val="0069655C"/>
    <w:rsid w:val="006967AF"/>
    <w:rsid w:val="00696949"/>
    <w:rsid w:val="0069737E"/>
    <w:rsid w:val="00697A8E"/>
    <w:rsid w:val="006A0F11"/>
    <w:rsid w:val="006A0F17"/>
    <w:rsid w:val="006A1020"/>
    <w:rsid w:val="006A236D"/>
    <w:rsid w:val="006A3901"/>
    <w:rsid w:val="006A4362"/>
    <w:rsid w:val="006A459F"/>
    <w:rsid w:val="006A4915"/>
    <w:rsid w:val="006A50E5"/>
    <w:rsid w:val="006A7115"/>
    <w:rsid w:val="006A7AC0"/>
    <w:rsid w:val="006B0404"/>
    <w:rsid w:val="006B11AF"/>
    <w:rsid w:val="006B1225"/>
    <w:rsid w:val="006B12CB"/>
    <w:rsid w:val="006B175E"/>
    <w:rsid w:val="006B1A78"/>
    <w:rsid w:val="006B1ABE"/>
    <w:rsid w:val="006B1EE7"/>
    <w:rsid w:val="006B1F90"/>
    <w:rsid w:val="006B216F"/>
    <w:rsid w:val="006B24AA"/>
    <w:rsid w:val="006B2660"/>
    <w:rsid w:val="006B2C9E"/>
    <w:rsid w:val="006B2D92"/>
    <w:rsid w:val="006B2F86"/>
    <w:rsid w:val="006B33C9"/>
    <w:rsid w:val="006B36B2"/>
    <w:rsid w:val="006B3B84"/>
    <w:rsid w:val="006B3F1F"/>
    <w:rsid w:val="006B59F6"/>
    <w:rsid w:val="006B7152"/>
    <w:rsid w:val="006C0261"/>
    <w:rsid w:val="006C05DA"/>
    <w:rsid w:val="006C0CFA"/>
    <w:rsid w:val="006C10D1"/>
    <w:rsid w:val="006C1277"/>
    <w:rsid w:val="006C20F0"/>
    <w:rsid w:val="006C2446"/>
    <w:rsid w:val="006C2D0C"/>
    <w:rsid w:val="006C2DA1"/>
    <w:rsid w:val="006C31B7"/>
    <w:rsid w:val="006C3502"/>
    <w:rsid w:val="006C3BF6"/>
    <w:rsid w:val="006C4917"/>
    <w:rsid w:val="006C5880"/>
    <w:rsid w:val="006C6839"/>
    <w:rsid w:val="006C6F6C"/>
    <w:rsid w:val="006D0168"/>
    <w:rsid w:val="006D0302"/>
    <w:rsid w:val="006D0417"/>
    <w:rsid w:val="006D0ADB"/>
    <w:rsid w:val="006D0CCF"/>
    <w:rsid w:val="006D127A"/>
    <w:rsid w:val="006D1DAC"/>
    <w:rsid w:val="006D3AC1"/>
    <w:rsid w:val="006D3E16"/>
    <w:rsid w:val="006D45F4"/>
    <w:rsid w:val="006D4A68"/>
    <w:rsid w:val="006D5368"/>
    <w:rsid w:val="006D5731"/>
    <w:rsid w:val="006D6609"/>
    <w:rsid w:val="006D66E6"/>
    <w:rsid w:val="006D66F9"/>
    <w:rsid w:val="006D706E"/>
    <w:rsid w:val="006D76B8"/>
    <w:rsid w:val="006E0420"/>
    <w:rsid w:val="006E12F7"/>
    <w:rsid w:val="006E1B2C"/>
    <w:rsid w:val="006E31F8"/>
    <w:rsid w:val="006E3329"/>
    <w:rsid w:val="006E355E"/>
    <w:rsid w:val="006E4921"/>
    <w:rsid w:val="006E49CB"/>
    <w:rsid w:val="006E4A73"/>
    <w:rsid w:val="006E4DEE"/>
    <w:rsid w:val="006E59CE"/>
    <w:rsid w:val="006E5FDF"/>
    <w:rsid w:val="006E6529"/>
    <w:rsid w:val="006E6563"/>
    <w:rsid w:val="006E6E1E"/>
    <w:rsid w:val="006E74B0"/>
    <w:rsid w:val="006E769C"/>
    <w:rsid w:val="006F0F3A"/>
    <w:rsid w:val="006F1061"/>
    <w:rsid w:val="006F12F5"/>
    <w:rsid w:val="006F184A"/>
    <w:rsid w:val="006F1A1D"/>
    <w:rsid w:val="006F2AA4"/>
    <w:rsid w:val="006F3047"/>
    <w:rsid w:val="006F3B00"/>
    <w:rsid w:val="006F57CD"/>
    <w:rsid w:val="006F5A8A"/>
    <w:rsid w:val="006F6064"/>
    <w:rsid w:val="006F6CE5"/>
    <w:rsid w:val="006F6DF6"/>
    <w:rsid w:val="006F6EA3"/>
    <w:rsid w:val="007008BB"/>
    <w:rsid w:val="00700A15"/>
    <w:rsid w:val="00700D6A"/>
    <w:rsid w:val="00700F75"/>
    <w:rsid w:val="007011EC"/>
    <w:rsid w:val="007016F1"/>
    <w:rsid w:val="007017AE"/>
    <w:rsid w:val="00701C09"/>
    <w:rsid w:val="007044E6"/>
    <w:rsid w:val="00704ADF"/>
    <w:rsid w:val="00704EFD"/>
    <w:rsid w:val="00704F60"/>
    <w:rsid w:val="007068FD"/>
    <w:rsid w:val="00706A40"/>
    <w:rsid w:val="00706E69"/>
    <w:rsid w:val="0070720A"/>
    <w:rsid w:val="00707A93"/>
    <w:rsid w:val="00710633"/>
    <w:rsid w:val="0071071D"/>
    <w:rsid w:val="00710DC1"/>
    <w:rsid w:val="00710EED"/>
    <w:rsid w:val="007113BC"/>
    <w:rsid w:val="007115D9"/>
    <w:rsid w:val="00711B62"/>
    <w:rsid w:val="00712231"/>
    <w:rsid w:val="00712713"/>
    <w:rsid w:val="00712AB0"/>
    <w:rsid w:val="00713473"/>
    <w:rsid w:val="00713920"/>
    <w:rsid w:val="00713931"/>
    <w:rsid w:val="00713F42"/>
    <w:rsid w:val="00713F84"/>
    <w:rsid w:val="0071475B"/>
    <w:rsid w:val="00714AEB"/>
    <w:rsid w:val="00714D34"/>
    <w:rsid w:val="00714EAF"/>
    <w:rsid w:val="0071515A"/>
    <w:rsid w:val="00715B7F"/>
    <w:rsid w:val="00715C16"/>
    <w:rsid w:val="00720BAF"/>
    <w:rsid w:val="00720C09"/>
    <w:rsid w:val="00720E7E"/>
    <w:rsid w:val="00721527"/>
    <w:rsid w:val="007217EB"/>
    <w:rsid w:val="007218C5"/>
    <w:rsid w:val="007236CE"/>
    <w:rsid w:val="007239C7"/>
    <w:rsid w:val="007243AB"/>
    <w:rsid w:val="0072473B"/>
    <w:rsid w:val="00724E2C"/>
    <w:rsid w:val="00725451"/>
    <w:rsid w:val="007258FA"/>
    <w:rsid w:val="00725EE2"/>
    <w:rsid w:val="007268A8"/>
    <w:rsid w:val="00727F85"/>
    <w:rsid w:val="00730157"/>
    <w:rsid w:val="00730192"/>
    <w:rsid w:val="00730193"/>
    <w:rsid w:val="007302EC"/>
    <w:rsid w:val="00730704"/>
    <w:rsid w:val="00730DCF"/>
    <w:rsid w:val="007318C5"/>
    <w:rsid w:val="00731B57"/>
    <w:rsid w:val="00732F8A"/>
    <w:rsid w:val="007331CA"/>
    <w:rsid w:val="0073339E"/>
    <w:rsid w:val="00733624"/>
    <w:rsid w:val="00733C51"/>
    <w:rsid w:val="007348D9"/>
    <w:rsid w:val="0073590C"/>
    <w:rsid w:val="00735A0B"/>
    <w:rsid w:val="00735F9F"/>
    <w:rsid w:val="0073708B"/>
    <w:rsid w:val="007374DF"/>
    <w:rsid w:val="00737EA1"/>
    <w:rsid w:val="00737FE2"/>
    <w:rsid w:val="00740207"/>
    <w:rsid w:val="00740E9F"/>
    <w:rsid w:val="007422FE"/>
    <w:rsid w:val="007426EA"/>
    <w:rsid w:val="0074305D"/>
    <w:rsid w:val="00743EF1"/>
    <w:rsid w:val="00744048"/>
    <w:rsid w:val="007446A0"/>
    <w:rsid w:val="007448C8"/>
    <w:rsid w:val="00744C47"/>
    <w:rsid w:val="007462B9"/>
    <w:rsid w:val="0074672A"/>
    <w:rsid w:val="00746DE0"/>
    <w:rsid w:val="00747D0F"/>
    <w:rsid w:val="0075127A"/>
    <w:rsid w:val="00751D4E"/>
    <w:rsid w:val="00751DFB"/>
    <w:rsid w:val="00752C8D"/>
    <w:rsid w:val="0075357E"/>
    <w:rsid w:val="00753E19"/>
    <w:rsid w:val="0075439A"/>
    <w:rsid w:val="00754684"/>
    <w:rsid w:val="00754937"/>
    <w:rsid w:val="0075535D"/>
    <w:rsid w:val="00755AC4"/>
    <w:rsid w:val="00755ED6"/>
    <w:rsid w:val="00756463"/>
    <w:rsid w:val="00756ABB"/>
    <w:rsid w:val="00756EC9"/>
    <w:rsid w:val="007574D8"/>
    <w:rsid w:val="0076188B"/>
    <w:rsid w:val="00761A7E"/>
    <w:rsid w:val="00762ADB"/>
    <w:rsid w:val="00762DEC"/>
    <w:rsid w:val="00763B83"/>
    <w:rsid w:val="00763DD0"/>
    <w:rsid w:val="00764B6F"/>
    <w:rsid w:val="00764DAD"/>
    <w:rsid w:val="00764E3C"/>
    <w:rsid w:val="00765815"/>
    <w:rsid w:val="007659C5"/>
    <w:rsid w:val="00765DD3"/>
    <w:rsid w:val="007665BD"/>
    <w:rsid w:val="0076663B"/>
    <w:rsid w:val="00766967"/>
    <w:rsid w:val="00767BD4"/>
    <w:rsid w:val="00770310"/>
    <w:rsid w:val="0077083C"/>
    <w:rsid w:val="00770D56"/>
    <w:rsid w:val="00770DEF"/>
    <w:rsid w:val="00770F8B"/>
    <w:rsid w:val="0077178C"/>
    <w:rsid w:val="00772F7C"/>
    <w:rsid w:val="00773CA6"/>
    <w:rsid w:val="00773F76"/>
    <w:rsid w:val="00773F88"/>
    <w:rsid w:val="00774588"/>
    <w:rsid w:val="00774FFE"/>
    <w:rsid w:val="00775AA3"/>
    <w:rsid w:val="00776135"/>
    <w:rsid w:val="0077620F"/>
    <w:rsid w:val="00776531"/>
    <w:rsid w:val="00777058"/>
    <w:rsid w:val="00780A42"/>
    <w:rsid w:val="007811BD"/>
    <w:rsid w:val="00781764"/>
    <w:rsid w:val="007817A2"/>
    <w:rsid w:val="00781AC2"/>
    <w:rsid w:val="00782BD2"/>
    <w:rsid w:val="007832E6"/>
    <w:rsid w:val="00784463"/>
    <w:rsid w:val="00784F88"/>
    <w:rsid w:val="0078513A"/>
    <w:rsid w:val="0078596C"/>
    <w:rsid w:val="00787072"/>
    <w:rsid w:val="00787233"/>
    <w:rsid w:val="00787AD2"/>
    <w:rsid w:val="0079203C"/>
    <w:rsid w:val="00792226"/>
    <w:rsid w:val="007926C5"/>
    <w:rsid w:val="00792E6C"/>
    <w:rsid w:val="007934EE"/>
    <w:rsid w:val="00793E5D"/>
    <w:rsid w:val="00794ED1"/>
    <w:rsid w:val="00795674"/>
    <w:rsid w:val="007962F9"/>
    <w:rsid w:val="007A05E6"/>
    <w:rsid w:val="007A0B8A"/>
    <w:rsid w:val="007A135D"/>
    <w:rsid w:val="007A240A"/>
    <w:rsid w:val="007A2A95"/>
    <w:rsid w:val="007A2F7B"/>
    <w:rsid w:val="007A3524"/>
    <w:rsid w:val="007A3DD5"/>
    <w:rsid w:val="007A41D0"/>
    <w:rsid w:val="007A46F1"/>
    <w:rsid w:val="007A5613"/>
    <w:rsid w:val="007A5EDA"/>
    <w:rsid w:val="007A659F"/>
    <w:rsid w:val="007A67D2"/>
    <w:rsid w:val="007A6B15"/>
    <w:rsid w:val="007A6BAA"/>
    <w:rsid w:val="007A7B31"/>
    <w:rsid w:val="007B0736"/>
    <w:rsid w:val="007B075C"/>
    <w:rsid w:val="007B11D5"/>
    <w:rsid w:val="007B1DF5"/>
    <w:rsid w:val="007B22C4"/>
    <w:rsid w:val="007B33CA"/>
    <w:rsid w:val="007B3411"/>
    <w:rsid w:val="007B3913"/>
    <w:rsid w:val="007B3B86"/>
    <w:rsid w:val="007B4243"/>
    <w:rsid w:val="007B4761"/>
    <w:rsid w:val="007B535F"/>
    <w:rsid w:val="007B5B19"/>
    <w:rsid w:val="007B65E4"/>
    <w:rsid w:val="007C2E0B"/>
    <w:rsid w:val="007C3B61"/>
    <w:rsid w:val="007C3C9E"/>
    <w:rsid w:val="007C41C8"/>
    <w:rsid w:val="007C4675"/>
    <w:rsid w:val="007C4884"/>
    <w:rsid w:val="007C4EFB"/>
    <w:rsid w:val="007C55C9"/>
    <w:rsid w:val="007C5F21"/>
    <w:rsid w:val="007C623B"/>
    <w:rsid w:val="007C67A9"/>
    <w:rsid w:val="007C6D80"/>
    <w:rsid w:val="007C7200"/>
    <w:rsid w:val="007D0903"/>
    <w:rsid w:val="007D0C59"/>
    <w:rsid w:val="007D15DC"/>
    <w:rsid w:val="007D248C"/>
    <w:rsid w:val="007D30BA"/>
    <w:rsid w:val="007D42B6"/>
    <w:rsid w:val="007D69F0"/>
    <w:rsid w:val="007D7FDD"/>
    <w:rsid w:val="007E09E1"/>
    <w:rsid w:val="007E1B82"/>
    <w:rsid w:val="007E22FA"/>
    <w:rsid w:val="007E2626"/>
    <w:rsid w:val="007E2964"/>
    <w:rsid w:val="007E31DE"/>
    <w:rsid w:val="007E39C5"/>
    <w:rsid w:val="007E51B0"/>
    <w:rsid w:val="007E59A4"/>
    <w:rsid w:val="007E6471"/>
    <w:rsid w:val="007E65B5"/>
    <w:rsid w:val="007E68B0"/>
    <w:rsid w:val="007E6FE5"/>
    <w:rsid w:val="007E768C"/>
    <w:rsid w:val="007F07B2"/>
    <w:rsid w:val="007F175B"/>
    <w:rsid w:val="007F35B5"/>
    <w:rsid w:val="007F36FB"/>
    <w:rsid w:val="007F3A14"/>
    <w:rsid w:val="007F3CEA"/>
    <w:rsid w:val="007F40C7"/>
    <w:rsid w:val="007F4D3C"/>
    <w:rsid w:val="007F4EA3"/>
    <w:rsid w:val="007F511C"/>
    <w:rsid w:val="007F724D"/>
    <w:rsid w:val="007F7474"/>
    <w:rsid w:val="008007FA"/>
    <w:rsid w:val="00800840"/>
    <w:rsid w:val="00800D29"/>
    <w:rsid w:val="008016A6"/>
    <w:rsid w:val="008020A7"/>
    <w:rsid w:val="0080252B"/>
    <w:rsid w:val="00803149"/>
    <w:rsid w:val="0080417B"/>
    <w:rsid w:val="008042BC"/>
    <w:rsid w:val="00804447"/>
    <w:rsid w:val="00804474"/>
    <w:rsid w:val="008051A1"/>
    <w:rsid w:val="00805CA1"/>
    <w:rsid w:val="00805CA6"/>
    <w:rsid w:val="00805E67"/>
    <w:rsid w:val="00805EBD"/>
    <w:rsid w:val="00805EC1"/>
    <w:rsid w:val="00806533"/>
    <w:rsid w:val="0080779A"/>
    <w:rsid w:val="00807F25"/>
    <w:rsid w:val="00807F35"/>
    <w:rsid w:val="008103A1"/>
    <w:rsid w:val="008111AB"/>
    <w:rsid w:val="00812A7C"/>
    <w:rsid w:val="00812D06"/>
    <w:rsid w:val="00813CC0"/>
    <w:rsid w:val="00814479"/>
    <w:rsid w:val="00814FA7"/>
    <w:rsid w:val="008153ED"/>
    <w:rsid w:val="0081584A"/>
    <w:rsid w:val="00816588"/>
    <w:rsid w:val="00817159"/>
    <w:rsid w:val="00817CAF"/>
    <w:rsid w:val="008202D8"/>
    <w:rsid w:val="00820399"/>
    <w:rsid w:val="00820432"/>
    <w:rsid w:val="00821476"/>
    <w:rsid w:val="008220B0"/>
    <w:rsid w:val="00822333"/>
    <w:rsid w:val="008238F9"/>
    <w:rsid w:val="00823D0C"/>
    <w:rsid w:val="0082430E"/>
    <w:rsid w:val="008247DA"/>
    <w:rsid w:val="0082495A"/>
    <w:rsid w:val="00824A24"/>
    <w:rsid w:val="00825459"/>
    <w:rsid w:val="00825A80"/>
    <w:rsid w:val="00825FC3"/>
    <w:rsid w:val="00826814"/>
    <w:rsid w:val="008268CE"/>
    <w:rsid w:val="00826A2E"/>
    <w:rsid w:val="00827A6A"/>
    <w:rsid w:val="008306F5"/>
    <w:rsid w:val="00830BE8"/>
    <w:rsid w:val="00831984"/>
    <w:rsid w:val="0083317C"/>
    <w:rsid w:val="008348B7"/>
    <w:rsid w:val="00835643"/>
    <w:rsid w:val="00835C6F"/>
    <w:rsid w:val="00837303"/>
    <w:rsid w:val="00837A5D"/>
    <w:rsid w:val="00840375"/>
    <w:rsid w:val="008404EF"/>
    <w:rsid w:val="0084076D"/>
    <w:rsid w:val="00840893"/>
    <w:rsid w:val="00841A3B"/>
    <w:rsid w:val="00841B1B"/>
    <w:rsid w:val="00841D7D"/>
    <w:rsid w:val="0084239A"/>
    <w:rsid w:val="00842A64"/>
    <w:rsid w:val="00843479"/>
    <w:rsid w:val="00843745"/>
    <w:rsid w:val="0084379B"/>
    <w:rsid w:val="00843A95"/>
    <w:rsid w:val="00843D3F"/>
    <w:rsid w:val="0084404C"/>
    <w:rsid w:val="00844D60"/>
    <w:rsid w:val="00844E72"/>
    <w:rsid w:val="008456CD"/>
    <w:rsid w:val="0084631B"/>
    <w:rsid w:val="00846395"/>
    <w:rsid w:val="00846E28"/>
    <w:rsid w:val="00846E5C"/>
    <w:rsid w:val="0084718C"/>
    <w:rsid w:val="00847B8D"/>
    <w:rsid w:val="00847CCF"/>
    <w:rsid w:val="00850B00"/>
    <w:rsid w:val="00851CDE"/>
    <w:rsid w:val="008527E7"/>
    <w:rsid w:val="00852E86"/>
    <w:rsid w:val="0085316A"/>
    <w:rsid w:val="00853C5E"/>
    <w:rsid w:val="00853F5A"/>
    <w:rsid w:val="00854163"/>
    <w:rsid w:val="00854A30"/>
    <w:rsid w:val="00854B34"/>
    <w:rsid w:val="008578CC"/>
    <w:rsid w:val="00860ACC"/>
    <w:rsid w:val="00860E38"/>
    <w:rsid w:val="00861BD5"/>
    <w:rsid w:val="00862FD9"/>
    <w:rsid w:val="008633C1"/>
    <w:rsid w:val="008641B3"/>
    <w:rsid w:val="008641D4"/>
    <w:rsid w:val="00864371"/>
    <w:rsid w:val="00864DC0"/>
    <w:rsid w:val="00864E7A"/>
    <w:rsid w:val="00864FAF"/>
    <w:rsid w:val="008654E8"/>
    <w:rsid w:val="00865560"/>
    <w:rsid w:val="00865BCD"/>
    <w:rsid w:val="008668DA"/>
    <w:rsid w:val="008671E6"/>
    <w:rsid w:val="008674EE"/>
    <w:rsid w:val="0086769C"/>
    <w:rsid w:val="00867AC1"/>
    <w:rsid w:val="008700B7"/>
    <w:rsid w:val="00870204"/>
    <w:rsid w:val="0087106E"/>
    <w:rsid w:val="008719DD"/>
    <w:rsid w:val="0087213D"/>
    <w:rsid w:val="008722AF"/>
    <w:rsid w:val="00873679"/>
    <w:rsid w:val="00873AAC"/>
    <w:rsid w:val="00875887"/>
    <w:rsid w:val="008758CC"/>
    <w:rsid w:val="00875F24"/>
    <w:rsid w:val="00875F55"/>
    <w:rsid w:val="0087635C"/>
    <w:rsid w:val="008763BA"/>
    <w:rsid w:val="008779F5"/>
    <w:rsid w:val="008800A2"/>
    <w:rsid w:val="0088059E"/>
    <w:rsid w:val="00880AAB"/>
    <w:rsid w:val="00881A0C"/>
    <w:rsid w:val="00881CB2"/>
    <w:rsid w:val="00881DB0"/>
    <w:rsid w:val="008822F5"/>
    <w:rsid w:val="00883A08"/>
    <w:rsid w:val="00885565"/>
    <w:rsid w:val="00885922"/>
    <w:rsid w:val="00886441"/>
    <w:rsid w:val="00887A1B"/>
    <w:rsid w:val="00887DBE"/>
    <w:rsid w:val="008904FA"/>
    <w:rsid w:val="00890F55"/>
    <w:rsid w:val="008912DD"/>
    <w:rsid w:val="00891E3D"/>
    <w:rsid w:val="008925F3"/>
    <w:rsid w:val="00892CFF"/>
    <w:rsid w:val="00892F01"/>
    <w:rsid w:val="00893DA7"/>
    <w:rsid w:val="008943BB"/>
    <w:rsid w:val="00894AF1"/>
    <w:rsid w:val="0089508A"/>
    <w:rsid w:val="00895B3E"/>
    <w:rsid w:val="008964E6"/>
    <w:rsid w:val="00896A75"/>
    <w:rsid w:val="008973A7"/>
    <w:rsid w:val="008975BD"/>
    <w:rsid w:val="008976D2"/>
    <w:rsid w:val="00897C83"/>
    <w:rsid w:val="00897EE3"/>
    <w:rsid w:val="008A14C0"/>
    <w:rsid w:val="008A1784"/>
    <w:rsid w:val="008A1A8A"/>
    <w:rsid w:val="008A20EA"/>
    <w:rsid w:val="008A2CA9"/>
    <w:rsid w:val="008A2E57"/>
    <w:rsid w:val="008A3401"/>
    <w:rsid w:val="008A372D"/>
    <w:rsid w:val="008A455C"/>
    <w:rsid w:val="008A4E7F"/>
    <w:rsid w:val="008A4EB9"/>
    <w:rsid w:val="008A5D6C"/>
    <w:rsid w:val="008B06F1"/>
    <w:rsid w:val="008B0C4D"/>
    <w:rsid w:val="008B0E5D"/>
    <w:rsid w:val="008B12EF"/>
    <w:rsid w:val="008B1F9D"/>
    <w:rsid w:val="008B2178"/>
    <w:rsid w:val="008B22E6"/>
    <w:rsid w:val="008B2859"/>
    <w:rsid w:val="008B2D3A"/>
    <w:rsid w:val="008B37BA"/>
    <w:rsid w:val="008B4296"/>
    <w:rsid w:val="008B44C8"/>
    <w:rsid w:val="008B4C10"/>
    <w:rsid w:val="008B560C"/>
    <w:rsid w:val="008B5F9F"/>
    <w:rsid w:val="008B68E7"/>
    <w:rsid w:val="008B6ADB"/>
    <w:rsid w:val="008B7749"/>
    <w:rsid w:val="008B7AED"/>
    <w:rsid w:val="008C0740"/>
    <w:rsid w:val="008C0B11"/>
    <w:rsid w:val="008C1FE7"/>
    <w:rsid w:val="008C27E6"/>
    <w:rsid w:val="008C2D18"/>
    <w:rsid w:val="008C2E6C"/>
    <w:rsid w:val="008C4335"/>
    <w:rsid w:val="008C5353"/>
    <w:rsid w:val="008C586C"/>
    <w:rsid w:val="008C6689"/>
    <w:rsid w:val="008C6A8C"/>
    <w:rsid w:val="008D2A10"/>
    <w:rsid w:val="008D2A2A"/>
    <w:rsid w:val="008D2AF5"/>
    <w:rsid w:val="008D3053"/>
    <w:rsid w:val="008D34D7"/>
    <w:rsid w:val="008D3E4E"/>
    <w:rsid w:val="008D4263"/>
    <w:rsid w:val="008D4603"/>
    <w:rsid w:val="008D54B0"/>
    <w:rsid w:val="008D55A7"/>
    <w:rsid w:val="008D5A64"/>
    <w:rsid w:val="008D6481"/>
    <w:rsid w:val="008D6806"/>
    <w:rsid w:val="008D7913"/>
    <w:rsid w:val="008E02A8"/>
    <w:rsid w:val="008E08EE"/>
    <w:rsid w:val="008E12AF"/>
    <w:rsid w:val="008E1433"/>
    <w:rsid w:val="008E1E20"/>
    <w:rsid w:val="008E228B"/>
    <w:rsid w:val="008E2B42"/>
    <w:rsid w:val="008E31F2"/>
    <w:rsid w:val="008E35EC"/>
    <w:rsid w:val="008E3727"/>
    <w:rsid w:val="008E41ED"/>
    <w:rsid w:val="008E4A46"/>
    <w:rsid w:val="008E4B80"/>
    <w:rsid w:val="008E5807"/>
    <w:rsid w:val="008E6FB3"/>
    <w:rsid w:val="008E7345"/>
    <w:rsid w:val="008E7B97"/>
    <w:rsid w:val="008F139D"/>
    <w:rsid w:val="008F19D2"/>
    <w:rsid w:val="008F1E11"/>
    <w:rsid w:val="008F2036"/>
    <w:rsid w:val="008F2A8C"/>
    <w:rsid w:val="008F329F"/>
    <w:rsid w:val="008F3FB2"/>
    <w:rsid w:val="008F4571"/>
    <w:rsid w:val="008F4F95"/>
    <w:rsid w:val="008F5126"/>
    <w:rsid w:val="008F58D0"/>
    <w:rsid w:val="008F5AD6"/>
    <w:rsid w:val="008F5F12"/>
    <w:rsid w:val="008F618E"/>
    <w:rsid w:val="008F6E35"/>
    <w:rsid w:val="008F7A9D"/>
    <w:rsid w:val="008F7AC8"/>
    <w:rsid w:val="008F7CA8"/>
    <w:rsid w:val="008F7E42"/>
    <w:rsid w:val="00900250"/>
    <w:rsid w:val="009012DD"/>
    <w:rsid w:val="0090143D"/>
    <w:rsid w:val="00901BEC"/>
    <w:rsid w:val="009024FB"/>
    <w:rsid w:val="0090448B"/>
    <w:rsid w:val="00905034"/>
    <w:rsid w:val="00905C88"/>
    <w:rsid w:val="00906A55"/>
    <w:rsid w:val="00906F93"/>
    <w:rsid w:val="0091036F"/>
    <w:rsid w:val="009105C7"/>
    <w:rsid w:val="009108AE"/>
    <w:rsid w:val="00910CE1"/>
    <w:rsid w:val="0091151C"/>
    <w:rsid w:val="00911E2A"/>
    <w:rsid w:val="009137CF"/>
    <w:rsid w:val="0091389F"/>
    <w:rsid w:val="00913F65"/>
    <w:rsid w:val="00913FAF"/>
    <w:rsid w:val="00914261"/>
    <w:rsid w:val="0091443B"/>
    <w:rsid w:val="00915079"/>
    <w:rsid w:val="00915795"/>
    <w:rsid w:val="00915AAD"/>
    <w:rsid w:val="009166EB"/>
    <w:rsid w:val="00917F25"/>
    <w:rsid w:val="00920457"/>
    <w:rsid w:val="009206DB"/>
    <w:rsid w:val="00920DEB"/>
    <w:rsid w:val="00921752"/>
    <w:rsid w:val="00921A61"/>
    <w:rsid w:val="00922F58"/>
    <w:rsid w:val="009230CA"/>
    <w:rsid w:val="009232B8"/>
    <w:rsid w:val="009233A3"/>
    <w:rsid w:val="00923B29"/>
    <w:rsid w:val="00924201"/>
    <w:rsid w:val="0092432D"/>
    <w:rsid w:val="009245C2"/>
    <w:rsid w:val="00924F3F"/>
    <w:rsid w:val="009251D5"/>
    <w:rsid w:val="00925436"/>
    <w:rsid w:val="00925D8C"/>
    <w:rsid w:val="009260D6"/>
    <w:rsid w:val="009267B2"/>
    <w:rsid w:val="00926807"/>
    <w:rsid w:val="00926D3D"/>
    <w:rsid w:val="00927003"/>
    <w:rsid w:val="00927D5E"/>
    <w:rsid w:val="00930074"/>
    <w:rsid w:val="009301AF"/>
    <w:rsid w:val="0093067F"/>
    <w:rsid w:val="00931658"/>
    <w:rsid w:val="00931BAB"/>
    <w:rsid w:val="00931C49"/>
    <w:rsid w:val="0093279B"/>
    <w:rsid w:val="00932F06"/>
    <w:rsid w:val="009338A9"/>
    <w:rsid w:val="00933942"/>
    <w:rsid w:val="00933B37"/>
    <w:rsid w:val="00933E35"/>
    <w:rsid w:val="00934685"/>
    <w:rsid w:val="00934DE3"/>
    <w:rsid w:val="00935A8F"/>
    <w:rsid w:val="00936AAC"/>
    <w:rsid w:val="00936B85"/>
    <w:rsid w:val="00936E70"/>
    <w:rsid w:val="00937816"/>
    <w:rsid w:val="00937885"/>
    <w:rsid w:val="00940377"/>
    <w:rsid w:val="0094165D"/>
    <w:rsid w:val="00942541"/>
    <w:rsid w:val="00942550"/>
    <w:rsid w:val="009425C1"/>
    <w:rsid w:val="00942B88"/>
    <w:rsid w:val="00943233"/>
    <w:rsid w:val="009432FE"/>
    <w:rsid w:val="009435DE"/>
    <w:rsid w:val="0094391D"/>
    <w:rsid w:val="009446E5"/>
    <w:rsid w:val="009448AA"/>
    <w:rsid w:val="00944E83"/>
    <w:rsid w:val="00944EAA"/>
    <w:rsid w:val="00945D17"/>
    <w:rsid w:val="00946220"/>
    <w:rsid w:val="00946C58"/>
    <w:rsid w:val="00946DED"/>
    <w:rsid w:val="00947293"/>
    <w:rsid w:val="009504BF"/>
    <w:rsid w:val="00950B46"/>
    <w:rsid w:val="00951045"/>
    <w:rsid w:val="009515E8"/>
    <w:rsid w:val="00951EEF"/>
    <w:rsid w:val="00952C8A"/>
    <w:rsid w:val="00952F6A"/>
    <w:rsid w:val="009530DC"/>
    <w:rsid w:val="009535A8"/>
    <w:rsid w:val="0095369F"/>
    <w:rsid w:val="00955DB8"/>
    <w:rsid w:val="00955F0A"/>
    <w:rsid w:val="00956088"/>
    <w:rsid w:val="0095624E"/>
    <w:rsid w:val="00956454"/>
    <w:rsid w:val="0095688D"/>
    <w:rsid w:val="00956A58"/>
    <w:rsid w:val="00957DFC"/>
    <w:rsid w:val="0096028E"/>
    <w:rsid w:val="0096073E"/>
    <w:rsid w:val="00960999"/>
    <w:rsid w:val="00960E1A"/>
    <w:rsid w:val="00961084"/>
    <w:rsid w:val="009612EB"/>
    <w:rsid w:val="00961B5D"/>
    <w:rsid w:val="00962278"/>
    <w:rsid w:val="009624C4"/>
    <w:rsid w:val="009626B3"/>
    <w:rsid w:val="00965684"/>
    <w:rsid w:val="00965937"/>
    <w:rsid w:val="009659CE"/>
    <w:rsid w:val="00966738"/>
    <w:rsid w:val="00966A8B"/>
    <w:rsid w:val="00966AAA"/>
    <w:rsid w:val="0096708E"/>
    <w:rsid w:val="00967128"/>
    <w:rsid w:val="0096747B"/>
    <w:rsid w:val="009676E2"/>
    <w:rsid w:val="00967E44"/>
    <w:rsid w:val="009704C8"/>
    <w:rsid w:val="009705A5"/>
    <w:rsid w:val="00970C4B"/>
    <w:rsid w:val="00971B8E"/>
    <w:rsid w:val="009741E1"/>
    <w:rsid w:val="009743C9"/>
    <w:rsid w:val="00974554"/>
    <w:rsid w:val="00974733"/>
    <w:rsid w:val="00974E04"/>
    <w:rsid w:val="0097628C"/>
    <w:rsid w:val="0097657D"/>
    <w:rsid w:val="00976E24"/>
    <w:rsid w:val="00976EBB"/>
    <w:rsid w:val="0097740F"/>
    <w:rsid w:val="00977836"/>
    <w:rsid w:val="009779B3"/>
    <w:rsid w:val="00977A8E"/>
    <w:rsid w:val="00977DBE"/>
    <w:rsid w:val="00977F94"/>
    <w:rsid w:val="009812CE"/>
    <w:rsid w:val="0098149F"/>
    <w:rsid w:val="00981897"/>
    <w:rsid w:val="00982287"/>
    <w:rsid w:val="00982289"/>
    <w:rsid w:val="0098432C"/>
    <w:rsid w:val="009846AF"/>
    <w:rsid w:val="009846B7"/>
    <w:rsid w:val="00985450"/>
    <w:rsid w:val="00985D0E"/>
    <w:rsid w:val="00985F33"/>
    <w:rsid w:val="00986B38"/>
    <w:rsid w:val="009872FF"/>
    <w:rsid w:val="00987342"/>
    <w:rsid w:val="00987A1C"/>
    <w:rsid w:val="00987FBB"/>
    <w:rsid w:val="009906CA"/>
    <w:rsid w:val="0099223E"/>
    <w:rsid w:val="00993634"/>
    <w:rsid w:val="00993890"/>
    <w:rsid w:val="0099484F"/>
    <w:rsid w:val="00994B1D"/>
    <w:rsid w:val="0099504B"/>
    <w:rsid w:val="00995692"/>
    <w:rsid w:val="0099587D"/>
    <w:rsid w:val="00995CE2"/>
    <w:rsid w:val="0099787B"/>
    <w:rsid w:val="009A069E"/>
    <w:rsid w:val="009A1692"/>
    <w:rsid w:val="009A174A"/>
    <w:rsid w:val="009A1D90"/>
    <w:rsid w:val="009A243F"/>
    <w:rsid w:val="009A3285"/>
    <w:rsid w:val="009A354A"/>
    <w:rsid w:val="009A3FD5"/>
    <w:rsid w:val="009A42DA"/>
    <w:rsid w:val="009A50D3"/>
    <w:rsid w:val="009A5346"/>
    <w:rsid w:val="009A5C64"/>
    <w:rsid w:val="009A6637"/>
    <w:rsid w:val="009A6DB6"/>
    <w:rsid w:val="009A7BAD"/>
    <w:rsid w:val="009B0342"/>
    <w:rsid w:val="009B0F77"/>
    <w:rsid w:val="009B13BA"/>
    <w:rsid w:val="009B1B7F"/>
    <w:rsid w:val="009B2D72"/>
    <w:rsid w:val="009B38D0"/>
    <w:rsid w:val="009B4485"/>
    <w:rsid w:val="009B44E8"/>
    <w:rsid w:val="009B7762"/>
    <w:rsid w:val="009B7E5A"/>
    <w:rsid w:val="009C052D"/>
    <w:rsid w:val="009C0681"/>
    <w:rsid w:val="009C1C78"/>
    <w:rsid w:val="009C22AF"/>
    <w:rsid w:val="009C22F5"/>
    <w:rsid w:val="009C2510"/>
    <w:rsid w:val="009C2694"/>
    <w:rsid w:val="009C4185"/>
    <w:rsid w:val="009C575B"/>
    <w:rsid w:val="009C5B0A"/>
    <w:rsid w:val="009C634C"/>
    <w:rsid w:val="009C6CBE"/>
    <w:rsid w:val="009C70E2"/>
    <w:rsid w:val="009C78BA"/>
    <w:rsid w:val="009C7DBD"/>
    <w:rsid w:val="009D17E4"/>
    <w:rsid w:val="009D1A17"/>
    <w:rsid w:val="009D2EB5"/>
    <w:rsid w:val="009D3C28"/>
    <w:rsid w:val="009D4020"/>
    <w:rsid w:val="009D5447"/>
    <w:rsid w:val="009D616E"/>
    <w:rsid w:val="009D6BDB"/>
    <w:rsid w:val="009D6E35"/>
    <w:rsid w:val="009D70CE"/>
    <w:rsid w:val="009D79D1"/>
    <w:rsid w:val="009E1C42"/>
    <w:rsid w:val="009E2178"/>
    <w:rsid w:val="009E4354"/>
    <w:rsid w:val="009E4B19"/>
    <w:rsid w:val="009E503D"/>
    <w:rsid w:val="009E54CD"/>
    <w:rsid w:val="009E570A"/>
    <w:rsid w:val="009E6360"/>
    <w:rsid w:val="009E7064"/>
    <w:rsid w:val="009E710D"/>
    <w:rsid w:val="009E7197"/>
    <w:rsid w:val="009E7E0B"/>
    <w:rsid w:val="009E7F07"/>
    <w:rsid w:val="009E7F39"/>
    <w:rsid w:val="009F0065"/>
    <w:rsid w:val="009F01B0"/>
    <w:rsid w:val="009F03C3"/>
    <w:rsid w:val="009F05B2"/>
    <w:rsid w:val="009F1363"/>
    <w:rsid w:val="009F224E"/>
    <w:rsid w:val="009F27E6"/>
    <w:rsid w:val="009F394F"/>
    <w:rsid w:val="009F46E6"/>
    <w:rsid w:val="009F4DD5"/>
    <w:rsid w:val="009F508B"/>
    <w:rsid w:val="009F59C9"/>
    <w:rsid w:val="009F5AC1"/>
    <w:rsid w:val="009F5CEE"/>
    <w:rsid w:val="009F617C"/>
    <w:rsid w:val="009F6470"/>
    <w:rsid w:val="009F67A2"/>
    <w:rsid w:val="009F6FC6"/>
    <w:rsid w:val="009F7252"/>
    <w:rsid w:val="00A0049E"/>
    <w:rsid w:val="00A00DF0"/>
    <w:rsid w:val="00A011D1"/>
    <w:rsid w:val="00A0157C"/>
    <w:rsid w:val="00A0182A"/>
    <w:rsid w:val="00A02352"/>
    <w:rsid w:val="00A036BA"/>
    <w:rsid w:val="00A04D74"/>
    <w:rsid w:val="00A06884"/>
    <w:rsid w:val="00A06D65"/>
    <w:rsid w:val="00A07060"/>
    <w:rsid w:val="00A0735A"/>
    <w:rsid w:val="00A07658"/>
    <w:rsid w:val="00A10EFB"/>
    <w:rsid w:val="00A114EF"/>
    <w:rsid w:val="00A115B9"/>
    <w:rsid w:val="00A12397"/>
    <w:rsid w:val="00A125EA"/>
    <w:rsid w:val="00A127B2"/>
    <w:rsid w:val="00A129CE"/>
    <w:rsid w:val="00A1318B"/>
    <w:rsid w:val="00A1378A"/>
    <w:rsid w:val="00A13ABD"/>
    <w:rsid w:val="00A13E58"/>
    <w:rsid w:val="00A152EC"/>
    <w:rsid w:val="00A15C30"/>
    <w:rsid w:val="00A15CEB"/>
    <w:rsid w:val="00A16AC5"/>
    <w:rsid w:val="00A1740D"/>
    <w:rsid w:val="00A17763"/>
    <w:rsid w:val="00A17FBF"/>
    <w:rsid w:val="00A20294"/>
    <w:rsid w:val="00A20DB8"/>
    <w:rsid w:val="00A212FD"/>
    <w:rsid w:val="00A21473"/>
    <w:rsid w:val="00A21C5C"/>
    <w:rsid w:val="00A223BB"/>
    <w:rsid w:val="00A2257A"/>
    <w:rsid w:val="00A2276C"/>
    <w:rsid w:val="00A227DE"/>
    <w:rsid w:val="00A23709"/>
    <w:rsid w:val="00A244BD"/>
    <w:rsid w:val="00A24525"/>
    <w:rsid w:val="00A247A7"/>
    <w:rsid w:val="00A24E9A"/>
    <w:rsid w:val="00A25EC8"/>
    <w:rsid w:val="00A27045"/>
    <w:rsid w:val="00A309F1"/>
    <w:rsid w:val="00A31631"/>
    <w:rsid w:val="00A33C0D"/>
    <w:rsid w:val="00A34942"/>
    <w:rsid w:val="00A35062"/>
    <w:rsid w:val="00A35380"/>
    <w:rsid w:val="00A35C71"/>
    <w:rsid w:val="00A35FAF"/>
    <w:rsid w:val="00A35FC9"/>
    <w:rsid w:val="00A36778"/>
    <w:rsid w:val="00A369A8"/>
    <w:rsid w:val="00A41063"/>
    <w:rsid w:val="00A4183F"/>
    <w:rsid w:val="00A41C27"/>
    <w:rsid w:val="00A41CCF"/>
    <w:rsid w:val="00A4218B"/>
    <w:rsid w:val="00A42296"/>
    <w:rsid w:val="00A42BF0"/>
    <w:rsid w:val="00A42D64"/>
    <w:rsid w:val="00A435AB"/>
    <w:rsid w:val="00A43BCB"/>
    <w:rsid w:val="00A44643"/>
    <w:rsid w:val="00A44BC5"/>
    <w:rsid w:val="00A45408"/>
    <w:rsid w:val="00A465EA"/>
    <w:rsid w:val="00A4732F"/>
    <w:rsid w:val="00A47811"/>
    <w:rsid w:val="00A47BA3"/>
    <w:rsid w:val="00A47C8B"/>
    <w:rsid w:val="00A47DCC"/>
    <w:rsid w:val="00A47F2E"/>
    <w:rsid w:val="00A50465"/>
    <w:rsid w:val="00A50B24"/>
    <w:rsid w:val="00A513B9"/>
    <w:rsid w:val="00A515B4"/>
    <w:rsid w:val="00A52C7A"/>
    <w:rsid w:val="00A52EB6"/>
    <w:rsid w:val="00A52FAD"/>
    <w:rsid w:val="00A534E6"/>
    <w:rsid w:val="00A5435D"/>
    <w:rsid w:val="00A549EA"/>
    <w:rsid w:val="00A54E87"/>
    <w:rsid w:val="00A558FC"/>
    <w:rsid w:val="00A60922"/>
    <w:rsid w:val="00A60A17"/>
    <w:rsid w:val="00A60A68"/>
    <w:rsid w:val="00A6222D"/>
    <w:rsid w:val="00A62520"/>
    <w:rsid w:val="00A628FF"/>
    <w:rsid w:val="00A63208"/>
    <w:rsid w:val="00A635EB"/>
    <w:rsid w:val="00A65929"/>
    <w:rsid w:val="00A6683A"/>
    <w:rsid w:val="00A66D45"/>
    <w:rsid w:val="00A66FE8"/>
    <w:rsid w:val="00A6760F"/>
    <w:rsid w:val="00A67AAB"/>
    <w:rsid w:val="00A70CFD"/>
    <w:rsid w:val="00A70FC7"/>
    <w:rsid w:val="00A7101B"/>
    <w:rsid w:val="00A7207E"/>
    <w:rsid w:val="00A720CC"/>
    <w:rsid w:val="00A72416"/>
    <w:rsid w:val="00A72894"/>
    <w:rsid w:val="00A73C4F"/>
    <w:rsid w:val="00A73C81"/>
    <w:rsid w:val="00A749E9"/>
    <w:rsid w:val="00A74BBE"/>
    <w:rsid w:val="00A74E61"/>
    <w:rsid w:val="00A756AC"/>
    <w:rsid w:val="00A759A5"/>
    <w:rsid w:val="00A76305"/>
    <w:rsid w:val="00A768CD"/>
    <w:rsid w:val="00A769BD"/>
    <w:rsid w:val="00A76EAC"/>
    <w:rsid w:val="00A772B5"/>
    <w:rsid w:val="00A77729"/>
    <w:rsid w:val="00A77A1D"/>
    <w:rsid w:val="00A77B71"/>
    <w:rsid w:val="00A80200"/>
    <w:rsid w:val="00A802A9"/>
    <w:rsid w:val="00A80499"/>
    <w:rsid w:val="00A808CF"/>
    <w:rsid w:val="00A809BB"/>
    <w:rsid w:val="00A8111E"/>
    <w:rsid w:val="00A81C7F"/>
    <w:rsid w:val="00A82681"/>
    <w:rsid w:val="00A82FA3"/>
    <w:rsid w:val="00A83A02"/>
    <w:rsid w:val="00A841B9"/>
    <w:rsid w:val="00A8547B"/>
    <w:rsid w:val="00A856E9"/>
    <w:rsid w:val="00A85FAD"/>
    <w:rsid w:val="00A86D6C"/>
    <w:rsid w:val="00A87527"/>
    <w:rsid w:val="00A90211"/>
    <w:rsid w:val="00A904FE"/>
    <w:rsid w:val="00A90BDF"/>
    <w:rsid w:val="00A9160F"/>
    <w:rsid w:val="00A92778"/>
    <w:rsid w:val="00A92C8A"/>
    <w:rsid w:val="00A9369D"/>
    <w:rsid w:val="00A93FFB"/>
    <w:rsid w:val="00A95BEA"/>
    <w:rsid w:val="00A9654F"/>
    <w:rsid w:val="00A96B7C"/>
    <w:rsid w:val="00A97320"/>
    <w:rsid w:val="00A97E66"/>
    <w:rsid w:val="00A97F7E"/>
    <w:rsid w:val="00AA09A4"/>
    <w:rsid w:val="00AA1A56"/>
    <w:rsid w:val="00AA1F9A"/>
    <w:rsid w:val="00AA26BF"/>
    <w:rsid w:val="00AA2925"/>
    <w:rsid w:val="00AA2C3D"/>
    <w:rsid w:val="00AA2F91"/>
    <w:rsid w:val="00AA349E"/>
    <w:rsid w:val="00AA4606"/>
    <w:rsid w:val="00AA47EB"/>
    <w:rsid w:val="00AA6473"/>
    <w:rsid w:val="00AA6780"/>
    <w:rsid w:val="00AA6CED"/>
    <w:rsid w:val="00AA73DF"/>
    <w:rsid w:val="00AA7633"/>
    <w:rsid w:val="00AA7792"/>
    <w:rsid w:val="00AA7D6B"/>
    <w:rsid w:val="00AB0229"/>
    <w:rsid w:val="00AB0477"/>
    <w:rsid w:val="00AB08BB"/>
    <w:rsid w:val="00AB0A73"/>
    <w:rsid w:val="00AB0ED6"/>
    <w:rsid w:val="00AB21DD"/>
    <w:rsid w:val="00AB2F41"/>
    <w:rsid w:val="00AB4249"/>
    <w:rsid w:val="00AB4490"/>
    <w:rsid w:val="00AB460E"/>
    <w:rsid w:val="00AB4BD4"/>
    <w:rsid w:val="00AB4EC8"/>
    <w:rsid w:val="00AB5666"/>
    <w:rsid w:val="00AB5ED1"/>
    <w:rsid w:val="00AB63E7"/>
    <w:rsid w:val="00AB749E"/>
    <w:rsid w:val="00AB74DD"/>
    <w:rsid w:val="00AC068B"/>
    <w:rsid w:val="00AC08AF"/>
    <w:rsid w:val="00AC0934"/>
    <w:rsid w:val="00AC1478"/>
    <w:rsid w:val="00AC1BD0"/>
    <w:rsid w:val="00AC26DB"/>
    <w:rsid w:val="00AC28ED"/>
    <w:rsid w:val="00AC2E23"/>
    <w:rsid w:val="00AC3644"/>
    <w:rsid w:val="00AC36DB"/>
    <w:rsid w:val="00AC40AB"/>
    <w:rsid w:val="00AC420B"/>
    <w:rsid w:val="00AC4448"/>
    <w:rsid w:val="00AC4D81"/>
    <w:rsid w:val="00AC4E93"/>
    <w:rsid w:val="00AC5484"/>
    <w:rsid w:val="00AC71D6"/>
    <w:rsid w:val="00AC733F"/>
    <w:rsid w:val="00AC74C0"/>
    <w:rsid w:val="00AD02C8"/>
    <w:rsid w:val="00AD072C"/>
    <w:rsid w:val="00AD0A3B"/>
    <w:rsid w:val="00AD1369"/>
    <w:rsid w:val="00AD137C"/>
    <w:rsid w:val="00AD16B4"/>
    <w:rsid w:val="00AD1A8F"/>
    <w:rsid w:val="00AD1D7D"/>
    <w:rsid w:val="00AD26D4"/>
    <w:rsid w:val="00AD26DC"/>
    <w:rsid w:val="00AD290D"/>
    <w:rsid w:val="00AD29AB"/>
    <w:rsid w:val="00AD2E8E"/>
    <w:rsid w:val="00AD4966"/>
    <w:rsid w:val="00AD4A66"/>
    <w:rsid w:val="00AD5ED6"/>
    <w:rsid w:val="00AD68C0"/>
    <w:rsid w:val="00AD6D90"/>
    <w:rsid w:val="00AD72E7"/>
    <w:rsid w:val="00AD79F6"/>
    <w:rsid w:val="00AD7F0C"/>
    <w:rsid w:val="00AE0136"/>
    <w:rsid w:val="00AE2922"/>
    <w:rsid w:val="00AE39C3"/>
    <w:rsid w:val="00AE3BC9"/>
    <w:rsid w:val="00AE3C55"/>
    <w:rsid w:val="00AE3D5E"/>
    <w:rsid w:val="00AE45B3"/>
    <w:rsid w:val="00AE46EC"/>
    <w:rsid w:val="00AE4BED"/>
    <w:rsid w:val="00AE4D22"/>
    <w:rsid w:val="00AE5CCD"/>
    <w:rsid w:val="00AE5EE4"/>
    <w:rsid w:val="00AE70AA"/>
    <w:rsid w:val="00AE7494"/>
    <w:rsid w:val="00AE79E6"/>
    <w:rsid w:val="00AF015E"/>
    <w:rsid w:val="00AF0B45"/>
    <w:rsid w:val="00AF0B91"/>
    <w:rsid w:val="00AF11D8"/>
    <w:rsid w:val="00AF1A90"/>
    <w:rsid w:val="00AF22BD"/>
    <w:rsid w:val="00AF2D93"/>
    <w:rsid w:val="00AF3192"/>
    <w:rsid w:val="00AF3C22"/>
    <w:rsid w:val="00AF4CC6"/>
    <w:rsid w:val="00AF4D22"/>
    <w:rsid w:val="00AF5000"/>
    <w:rsid w:val="00AF517C"/>
    <w:rsid w:val="00AF5FF7"/>
    <w:rsid w:val="00AF7C12"/>
    <w:rsid w:val="00AF7D8B"/>
    <w:rsid w:val="00B00266"/>
    <w:rsid w:val="00B00994"/>
    <w:rsid w:val="00B00A53"/>
    <w:rsid w:val="00B00A5B"/>
    <w:rsid w:val="00B01AF2"/>
    <w:rsid w:val="00B035FA"/>
    <w:rsid w:val="00B03904"/>
    <w:rsid w:val="00B03C6B"/>
    <w:rsid w:val="00B03EBA"/>
    <w:rsid w:val="00B04017"/>
    <w:rsid w:val="00B0406A"/>
    <w:rsid w:val="00B048F5"/>
    <w:rsid w:val="00B05781"/>
    <w:rsid w:val="00B05F89"/>
    <w:rsid w:val="00B0693D"/>
    <w:rsid w:val="00B0743F"/>
    <w:rsid w:val="00B076A7"/>
    <w:rsid w:val="00B10E3D"/>
    <w:rsid w:val="00B11569"/>
    <w:rsid w:val="00B11D58"/>
    <w:rsid w:val="00B12482"/>
    <w:rsid w:val="00B13024"/>
    <w:rsid w:val="00B13A27"/>
    <w:rsid w:val="00B14492"/>
    <w:rsid w:val="00B14AA3"/>
    <w:rsid w:val="00B151E6"/>
    <w:rsid w:val="00B15225"/>
    <w:rsid w:val="00B152B3"/>
    <w:rsid w:val="00B157E0"/>
    <w:rsid w:val="00B16507"/>
    <w:rsid w:val="00B16CBB"/>
    <w:rsid w:val="00B16E6F"/>
    <w:rsid w:val="00B16ED7"/>
    <w:rsid w:val="00B17D26"/>
    <w:rsid w:val="00B21838"/>
    <w:rsid w:val="00B222C7"/>
    <w:rsid w:val="00B23050"/>
    <w:rsid w:val="00B24808"/>
    <w:rsid w:val="00B24972"/>
    <w:rsid w:val="00B25A32"/>
    <w:rsid w:val="00B26643"/>
    <w:rsid w:val="00B270C9"/>
    <w:rsid w:val="00B27219"/>
    <w:rsid w:val="00B27471"/>
    <w:rsid w:val="00B31916"/>
    <w:rsid w:val="00B31F48"/>
    <w:rsid w:val="00B33476"/>
    <w:rsid w:val="00B33598"/>
    <w:rsid w:val="00B33A51"/>
    <w:rsid w:val="00B33CD4"/>
    <w:rsid w:val="00B340FF"/>
    <w:rsid w:val="00B3450B"/>
    <w:rsid w:val="00B34A2A"/>
    <w:rsid w:val="00B34B81"/>
    <w:rsid w:val="00B351CC"/>
    <w:rsid w:val="00B35AB9"/>
    <w:rsid w:val="00B35D3F"/>
    <w:rsid w:val="00B3676A"/>
    <w:rsid w:val="00B36799"/>
    <w:rsid w:val="00B36915"/>
    <w:rsid w:val="00B36C67"/>
    <w:rsid w:val="00B37048"/>
    <w:rsid w:val="00B3716B"/>
    <w:rsid w:val="00B377BE"/>
    <w:rsid w:val="00B378E5"/>
    <w:rsid w:val="00B40709"/>
    <w:rsid w:val="00B42301"/>
    <w:rsid w:val="00B427F4"/>
    <w:rsid w:val="00B42A40"/>
    <w:rsid w:val="00B42C9A"/>
    <w:rsid w:val="00B438E8"/>
    <w:rsid w:val="00B43D73"/>
    <w:rsid w:val="00B43F29"/>
    <w:rsid w:val="00B44BFF"/>
    <w:rsid w:val="00B452CD"/>
    <w:rsid w:val="00B461AD"/>
    <w:rsid w:val="00B4665C"/>
    <w:rsid w:val="00B46895"/>
    <w:rsid w:val="00B46904"/>
    <w:rsid w:val="00B47380"/>
    <w:rsid w:val="00B474F3"/>
    <w:rsid w:val="00B47751"/>
    <w:rsid w:val="00B47FB3"/>
    <w:rsid w:val="00B50FFF"/>
    <w:rsid w:val="00B5221B"/>
    <w:rsid w:val="00B529B1"/>
    <w:rsid w:val="00B533D7"/>
    <w:rsid w:val="00B54C9E"/>
    <w:rsid w:val="00B55FCF"/>
    <w:rsid w:val="00B56A3E"/>
    <w:rsid w:val="00B5714B"/>
    <w:rsid w:val="00B57474"/>
    <w:rsid w:val="00B57B09"/>
    <w:rsid w:val="00B57E80"/>
    <w:rsid w:val="00B60489"/>
    <w:rsid w:val="00B60ABC"/>
    <w:rsid w:val="00B610E9"/>
    <w:rsid w:val="00B61A22"/>
    <w:rsid w:val="00B638C1"/>
    <w:rsid w:val="00B64174"/>
    <w:rsid w:val="00B656E5"/>
    <w:rsid w:val="00B65B4B"/>
    <w:rsid w:val="00B66460"/>
    <w:rsid w:val="00B672EB"/>
    <w:rsid w:val="00B673D0"/>
    <w:rsid w:val="00B67566"/>
    <w:rsid w:val="00B70073"/>
    <w:rsid w:val="00B703C9"/>
    <w:rsid w:val="00B71013"/>
    <w:rsid w:val="00B71CB9"/>
    <w:rsid w:val="00B72CD5"/>
    <w:rsid w:val="00B7320E"/>
    <w:rsid w:val="00B7327D"/>
    <w:rsid w:val="00B73835"/>
    <w:rsid w:val="00B7414E"/>
    <w:rsid w:val="00B74814"/>
    <w:rsid w:val="00B748B5"/>
    <w:rsid w:val="00B74B8B"/>
    <w:rsid w:val="00B759B6"/>
    <w:rsid w:val="00B759C3"/>
    <w:rsid w:val="00B75C53"/>
    <w:rsid w:val="00B75E2E"/>
    <w:rsid w:val="00B75EF5"/>
    <w:rsid w:val="00B76297"/>
    <w:rsid w:val="00B777C3"/>
    <w:rsid w:val="00B80C4E"/>
    <w:rsid w:val="00B81A55"/>
    <w:rsid w:val="00B82025"/>
    <w:rsid w:val="00B8253C"/>
    <w:rsid w:val="00B830EA"/>
    <w:rsid w:val="00B832CE"/>
    <w:rsid w:val="00B83A81"/>
    <w:rsid w:val="00B83AD8"/>
    <w:rsid w:val="00B83F00"/>
    <w:rsid w:val="00B84738"/>
    <w:rsid w:val="00B84AB5"/>
    <w:rsid w:val="00B84B5E"/>
    <w:rsid w:val="00B85E90"/>
    <w:rsid w:val="00B8713B"/>
    <w:rsid w:val="00B905E6"/>
    <w:rsid w:val="00B90894"/>
    <w:rsid w:val="00B90986"/>
    <w:rsid w:val="00B90F72"/>
    <w:rsid w:val="00B9251B"/>
    <w:rsid w:val="00B92839"/>
    <w:rsid w:val="00B92916"/>
    <w:rsid w:val="00B92DD6"/>
    <w:rsid w:val="00B934A9"/>
    <w:rsid w:val="00B93680"/>
    <w:rsid w:val="00B9374C"/>
    <w:rsid w:val="00B940D7"/>
    <w:rsid w:val="00B94673"/>
    <w:rsid w:val="00B96311"/>
    <w:rsid w:val="00B966ED"/>
    <w:rsid w:val="00B96923"/>
    <w:rsid w:val="00B96B03"/>
    <w:rsid w:val="00BA046D"/>
    <w:rsid w:val="00BA171C"/>
    <w:rsid w:val="00BA17EF"/>
    <w:rsid w:val="00BA1F7C"/>
    <w:rsid w:val="00BA2063"/>
    <w:rsid w:val="00BA2737"/>
    <w:rsid w:val="00BA3ACF"/>
    <w:rsid w:val="00BA4EE2"/>
    <w:rsid w:val="00BA6F85"/>
    <w:rsid w:val="00BA7557"/>
    <w:rsid w:val="00BA75BC"/>
    <w:rsid w:val="00BA7849"/>
    <w:rsid w:val="00BA796F"/>
    <w:rsid w:val="00BB008D"/>
    <w:rsid w:val="00BB01A3"/>
    <w:rsid w:val="00BB0A2A"/>
    <w:rsid w:val="00BB173E"/>
    <w:rsid w:val="00BB1C99"/>
    <w:rsid w:val="00BB264A"/>
    <w:rsid w:val="00BB2DD7"/>
    <w:rsid w:val="00BB2FD8"/>
    <w:rsid w:val="00BB3C8D"/>
    <w:rsid w:val="00BB4209"/>
    <w:rsid w:val="00BB487D"/>
    <w:rsid w:val="00BB4BFE"/>
    <w:rsid w:val="00BB4D18"/>
    <w:rsid w:val="00BB4F08"/>
    <w:rsid w:val="00BB5D07"/>
    <w:rsid w:val="00BB6052"/>
    <w:rsid w:val="00BB654F"/>
    <w:rsid w:val="00BB66C1"/>
    <w:rsid w:val="00BB699A"/>
    <w:rsid w:val="00BB6DEE"/>
    <w:rsid w:val="00BB72A6"/>
    <w:rsid w:val="00BB79A0"/>
    <w:rsid w:val="00BC01D6"/>
    <w:rsid w:val="00BC06B5"/>
    <w:rsid w:val="00BC15C7"/>
    <w:rsid w:val="00BC16F4"/>
    <w:rsid w:val="00BC19D8"/>
    <w:rsid w:val="00BC1A42"/>
    <w:rsid w:val="00BC1ABF"/>
    <w:rsid w:val="00BC1AF7"/>
    <w:rsid w:val="00BC21A7"/>
    <w:rsid w:val="00BC25D4"/>
    <w:rsid w:val="00BC2B3E"/>
    <w:rsid w:val="00BC3106"/>
    <w:rsid w:val="00BC329B"/>
    <w:rsid w:val="00BC4DD6"/>
    <w:rsid w:val="00BC4EA1"/>
    <w:rsid w:val="00BC5781"/>
    <w:rsid w:val="00BC5D16"/>
    <w:rsid w:val="00BC5DFB"/>
    <w:rsid w:val="00BC5F96"/>
    <w:rsid w:val="00BC6523"/>
    <w:rsid w:val="00BD07E4"/>
    <w:rsid w:val="00BD0B4D"/>
    <w:rsid w:val="00BD0DB1"/>
    <w:rsid w:val="00BD1D99"/>
    <w:rsid w:val="00BD281B"/>
    <w:rsid w:val="00BD3251"/>
    <w:rsid w:val="00BD33A8"/>
    <w:rsid w:val="00BD38FA"/>
    <w:rsid w:val="00BD43E9"/>
    <w:rsid w:val="00BD4DCC"/>
    <w:rsid w:val="00BD5F2E"/>
    <w:rsid w:val="00BD6239"/>
    <w:rsid w:val="00BE21DE"/>
    <w:rsid w:val="00BE25E6"/>
    <w:rsid w:val="00BE2991"/>
    <w:rsid w:val="00BE2B6C"/>
    <w:rsid w:val="00BE3417"/>
    <w:rsid w:val="00BE4232"/>
    <w:rsid w:val="00BE449A"/>
    <w:rsid w:val="00BE49E0"/>
    <w:rsid w:val="00BE4C38"/>
    <w:rsid w:val="00BE5814"/>
    <w:rsid w:val="00BE5BDE"/>
    <w:rsid w:val="00BE5E54"/>
    <w:rsid w:val="00BE63C8"/>
    <w:rsid w:val="00BE67F6"/>
    <w:rsid w:val="00BE6F2C"/>
    <w:rsid w:val="00BE713F"/>
    <w:rsid w:val="00BF02B8"/>
    <w:rsid w:val="00BF0370"/>
    <w:rsid w:val="00BF178D"/>
    <w:rsid w:val="00BF1F6B"/>
    <w:rsid w:val="00BF2362"/>
    <w:rsid w:val="00BF2612"/>
    <w:rsid w:val="00BF29BC"/>
    <w:rsid w:val="00BF2D41"/>
    <w:rsid w:val="00BF2E17"/>
    <w:rsid w:val="00BF3183"/>
    <w:rsid w:val="00BF3260"/>
    <w:rsid w:val="00BF32CF"/>
    <w:rsid w:val="00BF3AEA"/>
    <w:rsid w:val="00BF3D8A"/>
    <w:rsid w:val="00BF408B"/>
    <w:rsid w:val="00BF4FA2"/>
    <w:rsid w:val="00BF5070"/>
    <w:rsid w:val="00BF67D3"/>
    <w:rsid w:val="00C00F58"/>
    <w:rsid w:val="00C03B4F"/>
    <w:rsid w:val="00C03E8A"/>
    <w:rsid w:val="00C04D62"/>
    <w:rsid w:val="00C04F37"/>
    <w:rsid w:val="00C04F3F"/>
    <w:rsid w:val="00C05330"/>
    <w:rsid w:val="00C053E6"/>
    <w:rsid w:val="00C05827"/>
    <w:rsid w:val="00C06C23"/>
    <w:rsid w:val="00C073D3"/>
    <w:rsid w:val="00C10034"/>
    <w:rsid w:val="00C106D9"/>
    <w:rsid w:val="00C115F9"/>
    <w:rsid w:val="00C11DE8"/>
    <w:rsid w:val="00C1205A"/>
    <w:rsid w:val="00C12A19"/>
    <w:rsid w:val="00C12C38"/>
    <w:rsid w:val="00C12F0B"/>
    <w:rsid w:val="00C13EA0"/>
    <w:rsid w:val="00C15240"/>
    <w:rsid w:val="00C15DB5"/>
    <w:rsid w:val="00C16FFF"/>
    <w:rsid w:val="00C204DA"/>
    <w:rsid w:val="00C2078E"/>
    <w:rsid w:val="00C208A7"/>
    <w:rsid w:val="00C20976"/>
    <w:rsid w:val="00C214E2"/>
    <w:rsid w:val="00C21AE3"/>
    <w:rsid w:val="00C22078"/>
    <w:rsid w:val="00C236A6"/>
    <w:rsid w:val="00C23B03"/>
    <w:rsid w:val="00C242F0"/>
    <w:rsid w:val="00C24B50"/>
    <w:rsid w:val="00C254CA"/>
    <w:rsid w:val="00C25CE6"/>
    <w:rsid w:val="00C26E46"/>
    <w:rsid w:val="00C27A32"/>
    <w:rsid w:val="00C300EC"/>
    <w:rsid w:val="00C31556"/>
    <w:rsid w:val="00C31DBF"/>
    <w:rsid w:val="00C324E0"/>
    <w:rsid w:val="00C32827"/>
    <w:rsid w:val="00C32B3D"/>
    <w:rsid w:val="00C32E61"/>
    <w:rsid w:val="00C331FF"/>
    <w:rsid w:val="00C33FC7"/>
    <w:rsid w:val="00C3429E"/>
    <w:rsid w:val="00C34839"/>
    <w:rsid w:val="00C3506E"/>
    <w:rsid w:val="00C35600"/>
    <w:rsid w:val="00C35ED1"/>
    <w:rsid w:val="00C3605E"/>
    <w:rsid w:val="00C36391"/>
    <w:rsid w:val="00C36567"/>
    <w:rsid w:val="00C36997"/>
    <w:rsid w:val="00C37148"/>
    <w:rsid w:val="00C37396"/>
    <w:rsid w:val="00C373E3"/>
    <w:rsid w:val="00C41143"/>
    <w:rsid w:val="00C43ED2"/>
    <w:rsid w:val="00C441E6"/>
    <w:rsid w:val="00C44B49"/>
    <w:rsid w:val="00C452A7"/>
    <w:rsid w:val="00C4544D"/>
    <w:rsid w:val="00C45D0F"/>
    <w:rsid w:val="00C45FE7"/>
    <w:rsid w:val="00C46959"/>
    <w:rsid w:val="00C46F65"/>
    <w:rsid w:val="00C472B1"/>
    <w:rsid w:val="00C47505"/>
    <w:rsid w:val="00C479CD"/>
    <w:rsid w:val="00C47F62"/>
    <w:rsid w:val="00C5018D"/>
    <w:rsid w:val="00C5043B"/>
    <w:rsid w:val="00C50AF4"/>
    <w:rsid w:val="00C51810"/>
    <w:rsid w:val="00C521B9"/>
    <w:rsid w:val="00C528A8"/>
    <w:rsid w:val="00C52D64"/>
    <w:rsid w:val="00C52DF6"/>
    <w:rsid w:val="00C532EC"/>
    <w:rsid w:val="00C537AF"/>
    <w:rsid w:val="00C54C04"/>
    <w:rsid w:val="00C55344"/>
    <w:rsid w:val="00C556F3"/>
    <w:rsid w:val="00C558EC"/>
    <w:rsid w:val="00C565D2"/>
    <w:rsid w:val="00C566C5"/>
    <w:rsid w:val="00C5670B"/>
    <w:rsid w:val="00C57322"/>
    <w:rsid w:val="00C576AE"/>
    <w:rsid w:val="00C57BA9"/>
    <w:rsid w:val="00C57C0F"/>
    <w:rsid w:val="00C57DA1"/>
    <w:rsid w:val="00C60650"/>
    <w:rsid w:val="00C617B7"/>
    <w:rsid w:val="00C6198E"/>
    <w:rsid w:val="00C62665"/>
    <w:rsid w:val="00C62F92"/>
    <w:rsid w:val="00C63902"/>
    <w:rsid w:val="00C64422"/>
    <w:rsid w:val="00C648AD"/>
    <w:rsid w:val="00C64E22"/>
    <w:rsid w:val="00C660F7"/>
    <w:rsid w:val="00C661BC"/>
    <w:rsid w:val="00C67706"/>
    <w:rsid w:val="00C67C57"/>
    <w:rsid w:val="00C67CE8"/>
    <w:rsid w:val="00C70A73"/>
    <w:rsid w:val="00C71343"/>
    <w:rsid w:val="00C71541"/>
    <w:rsid w:val="00C71987"/>
    <w:rsid w:val="00C71D97"/>
    <w:rsid w:val="00C72209"/>
    <w:rsid w:val="00C72E8E"/>
    <w:rsid w:val="00C735B8"/>
    <w:rsid w:val="00C74610"/>
    <w:rsid w:val="00C74639"/>
    <w:rsid w:val="00C74702"/>
    <w:rsid w:val="00C75933"/>
    <w:rsid w:val="00C75E1B"/>
    <w:rsid w:val="00C7652B"/>
    <w:rsid w:val="00C7654A"/>
    <w:rsid w:val="00C766AB"/>
    <w:rsid w:val="00C76F25"/>
    <w:rsid w:val="00C77679"/>
    <w:rsid w:val="00C77997"/>
    <w:rsid w:val="00C802A9"/>
    <w:rsid w:val="00C81891"/>
    <w:rsid w:val="00C81BB1"/>
    <w:rsid w:val="00C820C4"/>
    <w:rsid w:val="00C82411"/>
    <w:rsid w:val="00C82716"/>
    <w:rsid w:val="00C82C3C"/>
    <w:rsid w:val="00C831AD"/>
    <w:rsid w:val="00C83264"/>
    <w:rsid w:val="00C83A58"/>
    <w:rsid w:val="00C84542"/>
    <w:rsid w:val="00C86144"/>
    <w:rsid w:val="00C86526"/>
    <w:rsid w:val="00C867B9"/>
    <w:rsid w:val="00C86856"/>
    <w:rsid w:val="00C869EC"/>
    <w:rsid w:val="00C86E71"/>
    <w:rsid w:val="00C87872"/>
    <w:rsid w:val="00C87E17"/>
    <w:rsid w:val="00C919DF"/>
    <w:rsid w:val="00C9210B"/>
    <w:rsid w:val="00C92555"/>
    <w:rsid w:val="00C931F3"/>
    <w:rsid w:val="00C93971"/>
    <w:rsid w:val="00C94034"/>
    <w:rsid w:val="00C9545F"/>
    <w:rsid w:val="00C958F5"/>
    <w:rsid w:val="00C959CE"/>
    <w:rsid w:val="00C97020"/>
    <w:rsid w:val="00C974E8"/>
    <w:rsid w:val="00C976DF"/>
    <w:rsid w:val="00C97858"/>
    <w:rsid w:val="00C97A5A"/>
    <w:rsid w:val="00CA18A3"/>
    <w:rsid w:val="00CA18DB"/>
    <w:rsid w:val="00CA1DA5"/>
    <w:rsid w:val="00CA26DF"/>
    <w:rsid w:val="00CA3075"/>
    <w:rsid w:val="00CA3258"/>
    <w:rsid w:val="00CA340D"/>
    <w:rsid w:val="00CA3B48"/>
    <w:rsid w:val="00CA46EB"/>
    <w:rsid w:val="00CA5386"/>
    <w:rsid w:val="00CA5D36"/>
    <w:rsid w:val="00CA6B5D"/>
    <w:rsid w:val="00CA72AA"/>
    <w:rsid w:val="00CA74DB"/>
    <w:rsid w:val="00CA7BE4"/>
    <w:rsid w:val="00CB02A1"/>
    <w:rsid w:val="00CB061E"/>
    <w:rsid w:val="00CB0854"/>
    <w:rsid w:val="00CB190E"/>
    <w:rsid w:val="00CB1D5F"/>
    <w:rsid w:val="00CB1DBE"/>
    <w:rsid w:val="00CB27DA"/>
    <w:rsid w:val="00CB36DA"/>
    <w:rsid w:val="00CB3AD2"/>
    <w:rsid w:val="00CB4BBF"/>
    <w:rsid w:val="00CB5438"/>
    <w:rsid w:val="00CB5D66"/>
    <w:rsid w:val="00CB65D2"/>
    <w:rsid w:val="00CB686F"/>
    <w:rsid w:val="00CB6D62"/>
    <w:rsid w:val="00CC19A3"/>
    <w:rsid w:val="00CC1A36"/>
    <w:rsid w:val="00CC23E7"/>
    <w:rsid w:val="00CC362B"/>
    <w:rsid w:val="00CC3839"/>
    <w:rsid w:val="00CC64F2"/>
    <w:rsid w:val="00CC6900"/>
    <w:rsid w:val="00CC6D09"/>
    <w:rsid w:val="00CC75A9"/>
    <w:rsid w:val="00CC7662"/>
    <w:rsid w:val="00CD0565"/>
    <w:rsid w:val="00CD154F"/>
    <w:rsid w:val="00CD211B"/>
    <w:rsid w:val="00CD34EE"/>
    <w:rsid w:val="00CD391B"/>
    <w:rsid w:val="00CD3C56"/>
    <w:rsid w:val="00CD4701"/>
    <w:rsid w:val="00CD53DA"/>
    <w:rsid w:val="00CD5443"/>
    <w:rsid w:val="00CD55D6"/>
    <w:rsid w:val="00CD5C82"/>
    <w:rsid w:val="00CD5FB2"/>
    <w:rsid w:val="00CD6070"/>
    <w:rsid w:val="00CD709F"/>
    <w:rsid w:val="00CD7626"/>
    <w:rsid w:val="00CE15B9"/>
    <w:rsid w:val="00CE16CE"/>
    <w:rsid w:val="00CE17D4"/>
    <w:rsid w:val="00CE1DA2"/>
    <w:rsid w:val="00CE20E6"/>
    <w:rsid w:val="00CE31A2"/>
    <w:rsid w:val="00CE3797"/>
    <w:rsid w:val="00CE3C79"/>
    <w:rsid w:val="00CE419B"/>
    <w:rsid w:val="00CE47BA"/>
    <w:rsid w:val="00CE5132"/>
    <w:rsid w:val="00CE515A"/>
    <w:rsid w:val="00CE51D6"/>
    <w:rsid w:val="00CE6475"/>
    <w:rsid w:val="00CE66FB"/>
    <w:rsid w:val="00CE6839"/>
    <w:rsid w:val="00CE6E1A"/>
    <w:rsid w:val="00CE70C2"/>
    <w:rsid w:val="00CE73D7"/>
    <w:rsid w:val="00CE7C5E"/>
    <w:rsid w:val="00CF02ED"/>
    <w:rsid w:val="00CF03B4"/>
    <w:rsid w:val="00CF04E3"/>
    <w:rsid w:val="00CF06B9"/>
    <w:rsid w:val="00CF0AF6"/>
    <w:rsid w:val="00CF0F20"/>
    <w:rsid w:val="00CF1098"/>
    <w:rsid w:val="00CF12AF"/>
    <w:rsid w:val="00CF22A1"/>
    <w:rsid w:val="00CF2393"/>
    <w:rsid w:val="00CF3836"/>
    <w:rsid w:val="00CF3F07"/>
    <w:rsid w:val="00CF479A"/>
    <w:rsid w:val="00CF4D33"/>
    <w:rsid w:val="00CF61C4"/>
    <w:rsid w:val="00CF6487"/>
    <w:rsid w:val="00CF730F"/>
    <w:rsid w:val="00D003AE"/>
    <w:rsid w:val="00D00762"/>
    <w:rsid w:val="00D01E49"/>
    <w:rsid w:val="00D02052"/>
    <w:rsid w:val="00D03808"/>
    <w:rsid w:val="00D0393D"/>
    <w:rsid w:val="00D03D7D"/>
    <w:rsid w:val="00D0400A"/>
    <w:rsid w:val="00D04AD7"/>
    <w:rsid w:val="00D04F91"/>
    <w:rsid w:val="00D05F99"/>
    <w:rsid w:val="00D068C0"/>
    <w:rsid w:val="00D078CC"/>
    <w:rsid w:val="00D10567"/>
    <w:rsid w:val="00D1100D"/>
    <w:rsid w:val="00D1239D"/>
    <w:rsid w:val="00D124FE"/>
    <w:rsid w:val="00D1290D"/>
    <w:rsid w:val="00D12D27"/>
    <w:rsid w:val="00D13B0F"/>
    <w:rsid w:val="00D13FC9"/>
    <w:rsid w:val="00D142FB"/>
    <w:rsid w:val="00D14DB9"/>
    <w:rsid w:val="00D15CC8"/>
    <w:rsid w:val="00D16B29"/>
    <w:rsid w:val="00D1742D"/>
    <w:rsid w:val="00D17858"/>
    <w:rsid w:val="00D20769"/>
    <w:rsid w:val="00D207AB"/>
    <w:rsid w:val="00D2108F"/>
    <w:rsid w:val="00D210F1"/>
    <w:rsid w:val="00D2145B"/>
    <w:rsid w:val="00D21D81"/>
    <w:rsid w:val="00D222F0"/>
    <w:rsid w:val="00D23B5C"/>
    <w:rsid w:val="00D242A1"/>
    <w:rsid w:val="00D24AE2"/>
    <w:rsid w:val="00D25182"/>
    <w:rsid w:val="00D264A0"/>
    <w:rsid w:val="00D26B3F"/>
    <w:rsid w:val="00D27752"/>
    <w:rsid w:val="00D303AA"/>
    <w:rsid w:val="00D303F2"/>
    <w:rsid w:val="00D317F8"/>
    <w:rsid w:val="00D3210A"/>
    <w:rsid w:val="00D32BB2"/>
    <w:rsid w:val="00D34885"/>
    <w:rsid w:val="00D34D0F"/>
    <w:rsid w:val="00D35873"/>
    <w:rsid w:val="00D37924"/>
    <w:rsid w:val="00D408A9"/>
    <w:rsid w:val="00D41176"/>
    <w:rsid w:val="00D417F7"/>
    <w:rsid w:val="00D42E02"/>
    <w:rsid w:val="00D43FD3"/>
    <w:rsid w:val="00D45502"/>
    <w:rsid w:val="00D45930"/>
    <w:rsid w:val="00D45C37"/>
    <w:rsid w:val="00D45DCA"/>
    <w:rsid w:val="00D4639D"/>
    <w:rsid w:val="00D46F14"/>
    <w:rsid w:val="00D47054"/>
    <w:rsid w:val="00D47C1E"/>
    <w:rsid w:val="00D51FF7"/>
    <w:rsid w:val="00D52514"/>
    <w:rsid w:val="00D5293A"/>
    <w:rsid w:val="00D52DFE"/>
    <w:rsid w:val="00D53714"/>
    <w:rsid w:val="00D53850"/>
    <w:rsid w:val="00D54958"/>
    <w:rsid w:val="00D54B2D"/>
    <w:rsid w:val="00D55424"/>
    <w:rsid w:val="00D5593C"/>
    <w:rsid w:val="00D56301"/>
    <w:rsid w:val="00D56825"/>
    <w:rsid w:val="00D61F31"/>
    <w:rsid w:val="00D62C37"/>
    <w:rsid w:val="00D63859"/>
    <w:rsid w:val="00D64EDD"/>
    <w:rsid w:val="00D65416"/>
    <w:rsid w:val="00D659B3"/>
    <w:rsid w:val="00D666BA"/>
    <w:rsid w:val="00D66750"/>
    <w:rsid w:val="00D673F6"/>
    <w:rsid w:val="00D6782D"/>
    <w:rsid w:val="00D70A7A"/>
    <w:rsid w:val="00D70F4F"/>
    <w:rsid w:val="00D710FB"/>
    <w:rsid w:val="00D71DF2"/>
    <w:rsid w:val="00D727EF"/>
    <w:rsid w:val="00D7293C"/>
    <w:rsid w:val="00D72D25"/>
    <w:rsid w:val="00D72D46"/>
    <w:rsid w:val="00D72D92"/>
    <w:rsid w:val="00D72E99"/>
    <w:rsid w:val="00D7439B"/>
    <w:rsid w:val="00D74954"/>
    <w:rsid w:val="00D7505C"/>
    <w:rsid w:val="00D7568F"/>
    <w:rsid w:val="00D75CF1"/>
    <w:rsid w:val="00D75DCD"/>
    <w:rsid w:val="00D761AF"/>
    <w:rsid w:val="00D76297"/>
    <w:rsid w:val="00D771A6"/>
    <w:rsid w:val="00D77486"/>
    <w:rsid w:val="00D77D29"/>
    <w:rsid w:val="00D77D43"/>
    <w:rsid w:val="00D77DD6"/>
    <w:rsid w:val="00D81408"/>
    <w:rsid w:val="00D81A0A"/>
    <w:rsid w:val="00D81BC9"/>
    <w:rsid w:val="00D81F9D"/>
    <w:rsid w:val="00D835F2"/>
    <w:rsid w:val="00D83B9E"/>
    <w:rsid w:val="00D8404A"/>
    <w:rsid w:val="00D840E0"/>
    <w:rsid w:val="00D84E53"/>
    <w:rsid w:val="00D8529C"/>
    <w:rsid w:val="00D862BF"/>
    <w:rsid w:val="00D86554"/>
    <w:rsid w:val="00D868B0"/>
    <w:rsid w:val="00D87273"/>
    <w:rsid w:val="00D877BF"/>
    <w:rsid w:val="00D913C8"/>
    <w:rsid w:val="00D9228A"/>
    <w:rsid w:val="00D92A55"/>
    <w:rsid w:val="00D92E12"/>
    <w:rsid w:val="00D932CB"/>
    <w:rsid w:val="00D938C7"/>
    <w:rsid w:val="00D93EEF"/>
    <w:rsid w:val="00D93F2D"/>
    <w:rsid w:val="00D94AF5"/>
    <w:rsid w:val="00D951AA"/>
    <w:rsid w:val="00D95B68"/>
    <w:rsid w:val="00D95D8B"/>
    <w:rsid w:val="00D96D2A"/>
    <w:rsid w:val="00D970BC"/>
    <w:rsid w:val="00DA0492"/>
    <w:rsid w:val="00DA180D"/>
    <w:rsid w:val="00DA2052"/>
    <w:rsid w:val="00DA2E08"/>
    <w:rsid w:val="00DA3063"/>
    <w:rsid w:val="00DA31B7"/>
    <w:rsid w:val="00DA3AC5"/>
    <w:rsid w:val="00DA4F13"/>
    <w:rsid w:val="00DA596A"/>
    <w:rsid w:val="00DA7803"/>
    <w:rsid w:val="00DA790B"/>
    <w:rsid w:val="00DA7B88"/>
    <w:rsid w:val="00DB1EE4"/>
    <w:rsid w:val="00DB1FE7"/>
    <w:rsid w:val="00DB2AD6"/>
    <w:rsid w:val="00DB2AF1"/>
    <w:rsid w:val="00DB2D3B"/>
    <w:rsid w:val="00DB3514"/>
    <w:rsid w:val="00DB375B"/>
    <w:rsid w:val="00DB390C"/>
    <w:rsid w:val="00DB4B31"/>
    <w:rsid w:val="00DB4C7D"/>
    <w:rsid w:val="00DB58AB"/>
    <w:rsid w:val="00DB638E"/>
    <w:rsid w:val="00DB663B"/>
    <w:rsid w:val="00DB666C"/>
    <w:rsid w:val="00DB6C21"/>
    <w:rsid w:val="00DB7294"/>
    <w:rsid w:val="00DB7F25"/>
    <w:rsid w:val="00DC06D4"/>
    <w:rsid w:val="00DC11D5"/>
    <w:rsid w:val="00DC1B40"/>
    <w:rsid w:val="00DC33ED"/>
    <w:rsid w:val="00DC4A18"/>
    <w:rsid w:val="00DC4B89"/>
    <w:rsid w:val="00DC5CF4"/>
    <w:rsid w:val="00DC64D0"/>
    <w:rsid w:val="00DC6852"/>
    <w:rsid w:val="00DC699E"/>
    <w:rsid w:val="00DC73F1"/>
    <w:rsid w:val="00DC79B7"/>
    <w:rsid w:val="00DC7E60"/>
    <w:rsid w:val="00DD0AA7"/>
    <w:rsid w:val="00DD161A"/>
    <w:rsid w:val="00DD23C4"/>
    <w:rsid w:val="00DD2AD6"/>
    <w:rsid w:val="00DD30A4"/>
    <w:rsid w:val="00DD317D"/>
    <w:rsid w:val="00DD33D8"/>
    <w:rsid w:val="00DD387A"/>
    <w:rsid w:val="00DD43CB"/>
    <w:rsid w:val="00DD48E3"/>
    <w:rsid w:val="00DD4A2D"/>
    <w:rsid w:val="00DD514C"/>
    <w:rsid w:val="00DD5FAD"/>
    <w:rsid w:val="00DD6039"/>
    <w:rsid w:val="00DD635F"/>
    <w:rsid w:val="00DD6666"/>
    <w:rsid w:val="00DD72CD"/>
    <w:rsid w:val="00DD76BD"/>
    <w:rsid w:val="00DE07A4"/>
    <w:rsid w:val="00DE108E"/>
    <w:rsid w:val="00DE1C8A"/>
    <w:rsid w:val="00DE20F7"/>
    <w:rsid w:val="00DE2B14"/>
    <w:rsid w:val="00DE3512"/>
    <w:rsid w:val="00DE4A25"/>
    <w:rsid w:val="00DE50CE"/>
    <w:rsid w:val="00DE7488"/>
    <w:rsid w:val="00DE78F1"/>
    <w:rsid w:val="00DE7AC4"/>
    <w:rsid w:val="00DE7AC9"/>
    <w:rsid w:val="00DE7DA1"/>
    <w:rsid w:val="00DE7FC7"/>
    <w:rsid w:val="00DF0054"/>
    <w:rsid w:val="00DF0160"/>
    <w:rsid w:val="00DF034D"/>
    <w:rsid w:val="00DF04CC"/>
    <w:rsid w:val="00DF0534"/>
    <w:rsid w:val="00DF0B20"/>
    <w:rsid w:val="00DF0BF9"/>
    <w:rsid w:val="00DF13AE"/>
    <w:rsid w:val="00DF23F8"/>
    <w:rsid w:val="00DF2639"/>
    <w:rsid w:val="00DF2D77"/>
    <w:rsid w:val="00DF2E81"/>
    <w:rsid w:val="00DF4E1B"/>
    <w:rsid w:val="00DF5380"/>
    <w:rsid w:val="00DF5608"/>
    <w:rsid w:val="00DF57BB"/>
    <w:rsid w:val="00DF5A96"/>
    <w:rsid w:val="00DF5D87"/>
    <w:rsid w:val="00DF6725"/>
    <w:rsid w:val="00DF7E61"/>
    <w:rsid w:val="00E003FF"/>
    <w:rsid w:val="00E00C10"/>
    <w:rsid w:val="00E010C3"/>
    <w:rsid w:val="00E01578"/>
    <w:rsid w:val="00E016CA"/>
    <w:rsid w:val="00E0246A"/>
    <w:rsid w:val="00E0395C"/>
    <w:rsid w:val="00E05086"/>
    <w:rsid w:val="00E05619"/>
    <w:rsid w:val="00E06744"/>
    <w:rsid w:val="00E06D19"/>
    <w:rsid w:val="00E07AEC"/>
    <w:rsid w:val="00E07EC0"/>
    <w:rsid w:val="00E1014D"/>
    <w:rsid w:val="00E10173"/>
    <w:rsid w:val="00E11784"/>
    <w:rsid w:val="00E11D19"/>
    <w:rsid w:val="00E12387"/>
    <w:rsid w:val="00E13039"/>
    <w:rsid w:val="00E13916"/>
    <w:rsid w:val="00E13A4F"/>
    <w:rsid w:val="00E13E67"/>
    <w:rsid w:val="00E13FA8"/>
    <w:rsid w:val="00E14E4B"/>
    <w:rsid w:val="00E15E6A"/>
    <w:rsid w:val="00E1606C"/>
    <w:rsid w:val="00E16C4E"/>
    <w:rsid w:val="00E172A8"/>
    <w:rsid w:val="00E20609"/>
    <w:rsid w:val="00E2079E"/>
    <w:rsid w:val="00E20DB7"/>
    <w:rsid w:val="00E20FEC"/>
    <w:rsid w:val="00E21043"/>
    <w:rsid w:val="00E21849"/>
    <w:rsid w:val="00E218B7"/>
    <w:rsid w:val="00E21918"/>
    <w:rsid w:val="00E21D7A"/>
    <w:rsid w:val="00E2262C"/>
    <w:rsid w:val="00E22990"/>
    <w:rsid w:val="00E22B10"/>
    <w:rsid w:val="00E22C1D"/>
    <w:rsid w:val="00E22F3B"/>
    <w:rsid w:val="00E2339F"/>
    <w:rsid w:val="00E24083"/>
    <w:rsid w:val="00E2435A"/>
    <w:rsid w:val="00E2481F"/>
    <w:rsid w:val="00E24BC9"/>
    <w:rsid w:val="00E258FF"/>
    <w:rsid w:val="00E2622E"/>
    <w:rsid w:val="00E264E4"/>
    <w:rsid w:val="00E26922"/>
    <w:rsid w:val="00E2780B"/>
    <w:rsid w:val="00E27E7F"/>
    <w:rsid w:val="00E3029E"/>
    <w:rsid w:val="00E3058D"/>
    <w:rsid w:val="00E30993"/>
    <w:rsid w:val="00E30BF7"/>
    <w:rsid w:val="00E30D4B"/>
    <w:rsid w:val="00E314A2"/>
    <w:rsid w:val="00E31653"/>
    <w:rsid w:val="00E330EC"/>
    <w:rsid w:val="00E33AB6"/>
    <w:rsid w:val="00E341C0"/>
    <w:rsid w:val="00E34832"/>
    <w:rsid w:val="00E366F8"/>
    <w:rsid w:val="00E369C6"/>
    <w:rsid w:val="00E37DCB"/>
    <w:rsid w:val="00E40E4F"/>
    <w:rsid w:val="00E4148E"/>
    <w:rsid w:val="00E41D4E"/>
    <w:rsid w:val="00E42DD5"/>
    <w:rsid w:val="00E43746"/>
    <w:rsid w:val="00E4448B"/>
    <w:rsid w:val="00E44838"/>
    <w:rsid w:val="00E464FE"/>
    <w:rsid w:val="00E47142"/>
    <w:rsid w:val="00E47397"/>
    <w:rsid w:val="00E47F90"/>
    <w:rsid w:val="00E505F8"/>
    <w:rsid w:val="00E50D05"/>
    <w:rsid w:val="00E512DB"/>
    <w:rsid w:val="00E51434"/>
    <w:rsid w:val="00E51DD8"/>
    <w:rsid w:val="00E52083"/>
    <w:rsid w:val="00E53686"/>
    <w:rsid w:val="00E5370A"/>
    <w:rsid w:val="00E53941"/>
    <w:rsid w:val="00E540A0"/>
    <w:rsid w:val="00E540C8"/>
    <w:rsid w:val="00E54798"/>
    <w:rsid w:val="00E54E6B"/>
    <w:rsid w:val="00E553E4"/>
    <w:rsid w:val="00E55D80"/>
    <w:rsid w:val="00E566DE"/>
    <w:rsid w:val="00E56986"/>
    <w:rsid w:val="00E56D27"/>
    <w:rsid w:val="00E5767B"/>
    <w:rsid w:val="00E57882"/>
    <w:rsid w:val="00E57C56"/>
    <w:rsid w:val="00E60F3D"/>
    <w:rsid w:val="00E60F4D"/>
    <w:rsid w:val="00E613E5"/>
    <w:rsid w:val="00E62CA8"/>
    <w:rsid w:val="00E63066"/>
    <w:rsid w:val="00E633D2"/>
    <w:rsid w:val="00E6374B"/>
    <w:rsid w:val="00E63957"/>
    <w:rsid w:val="00E64278"/>
    <w:rsid w:val="00E64C23"/>
    <w:rsid w:val="00E650A8"/>
    <w:rsid w:val="00E66B04"/>
    <w:rsid w:val="00E66C14"/>
    <w:rsid w:val="00E66F1A"/>
    <w:rsid w:val="00E67FDA"/>
    <w:rsid w:val="00E700C2"/>
    <w:rsid w:val="00E7085F"/>
    <w:rsid w:val="00E70E30"/>
    <w:rsid w:val="00E70E6E"/>
    <w:rsid w:val="00E713CD"/>
    <w:rsid w:val="00E7146C"/>
    <w:rsid w:val="00E71EEA"/>
    <w:rsid w:val="00E730C6"/>
    <w:rsid w:val="00E732C9"/>
    <w:rsid w:val="00E73425"/>
    <w:rsid w:val="00E75542"/>
    <w:rsid w:val="00E75AB2"/>
    <w:rsid w:val="00E75AD1"/>
    <w:rsid w:val="00E77324"/>
    <w:rsid w:val="00E804B3"/>
    <w:rsid w:val="00E80538"/>
    <w:rsid w:val="00E80920"/>
    <w:rsid w:val="00E80C90"/>
    <w:rsid w:val="00E80E2A"/>
    <w:rsid w:val="00E80E98"/>
    <w:rsid w:val="00E812E8"/>
    <w:rsid w:val="00E81DE0"/>
    <w:rsid w:val="00E82DF6"/>
    <w:rsid w:val="00E831E3"/>
    <w:rsid w:val="00E83895"/>
    <w:rsid w:val="00E83F88"/>
    <w:rsid w:val="00E84A90"/>
    <w:rsid w:val="00E84CA5"/>
    <w:rsid w:val="00E850B7"/>
    <w:rsid w:val="00E853E6"/>
    <w:rsid w:val="00E85744"/>
    <w:rsid w:val="00E85A97"/>
    <w:rsid w:val="00E8632E"/>
    <w:rsid w:val="00E8695D"/>
    <w:rsid w:val="00E86AC3"/>
    <w:rsid w:val="00E86AFE"/>
    <w:rsid w:val="00E86DCF"/>
    <w:rsid w:val="00E86F12"/>
    <w:rsid w:val="00E86F2B"/>
    <w:rsid w:val="00E87CA9"/>
    <w:rsid w:val="00E9078A"/>
    <w:rsid w:val="00E90DFA"/>
    <w:rsid w:val="00E9124E"/>
    <w:rsid w:val="00E923F2"/>
    <w:rsid w:val="00E92D2F"/>
    <w:rsid w:val="00E932C1"/>
    <w:rsid w:val="00E94DC6"/>
    <w:rsid w:val="00E95972"/>
    <w:rsid w:val="00E96348"/>
    <w:rsid w:val="00E964B9"/>
    <w:rsid w:val="00E96AB0"/>
    <w:rsid w:val="00E97082"/>
    <w:rsid w:val="00E97D37"/>
    <w:rsid w:val="00EA06C6"/>
    <w:rsid w:val="00EA076B"/>
    <w:rsid w:val="00EA10CC"/>
    <w:rsid w:val="00EA12B3"/>
    <w:rsid w:val="00EA19E9"/>
    <w:rsid w:val="00EA1C6A"/>
    <w:rsid w:val="00EA204C"/>
    <w:rsid w:val="00EA211C"/>
    <w:rsid w:val="00EA285E"/>
    <w:rsid w:val="00EA3304"/>
    <w:rsid w:val="00EA35D6"/>
    <w:rsid w:val="00EA390C"/>
    <w:rsid w:val="00EA3C33"/>
    <w:rsid w:val="00EA3F45"/>
    <w:rsid w:val="00EA4262"/>
    <w:rsid w:val="00EA4B8A"/>
    <w:rsid w:val="00EA5848"/>
    <w:rsid w:val="00EA5BF3"/>
    <w:rsid w:val="00EA5C20"/>
    <w:rsid w:val="00EA5EF3"/>
    <w:rsid w:val="00EA600E"/>
    <w:rsid w:val="00EA67BC"/>
    <w:rsid w:val="00EA7488"/>
    <w:rsid w:val="00EB010C"/>
    <w:rsid w:val="00EB183E"/>
    <w:rsid w:val="00EB1A23"/>
    <w:rsid w:val="00EB1EAD"/>
    <w:rsid w:val="00EB269A"/>
    <w:rsid w:val="00EB27D0"/>
    <w:rsid w:val="00EB2F48"/>
    <w:rsid w:val="00EB307A"/>
    <w:rsid w:val="00EB54FB"/>
    <w:rsid w:val="00EB5B33"/>
    <w:rsid w:val="00EB623C"/>
    <w:rsid w:val="00EB6314"/>
    <w:rsid w:val="00EB6AD9"/>
    <w:rsid w:val="00EB6B18"/>
    <w:rsid w:val="00EB6CFE"/>
    <w:rsid w:val="00EC1FF6"/>
    <w:rsid w:val="00EC285C"/>
    <w:rsid w:val="00EC3492"/>
    <w:rsid w:val="00EC3B93"/>
    <w:rsid w:val="00EC3D04"/>
    <w:rsid w:val="00EC4431"/>
    <w:rsid w:val="00EC4759"/>
    <w:rsid w:val="00EC4BCC"/>
    <w:rsid w:val="00EC4FB5"/>
    <w:rsid w:val="00EC54C7"/>
    <w:rsid w:val="00EC5AF9"/>
    <w:rsid w:val="00EC7618"/>
    <w:rsid w:val="00EC7E47"/>
    <w:rsid w:val="00ED06A3"/>
    <w:rsid w:val="00ED1694"/>
    <w:rsid w:val="00ED2000"/>
    <w:rsid w:val="00ED225A"/>
    <w:rsid w:val="00ED3079"/>
    <w:rsid w:val="00ED3ED8"/>
    <w:rsid w:val="00ED4201"/>
    <w:rsid w:val="00ED4358"/>
    <w:rsid w:val="00ED4AA3"/>
    <w:rsid w:val="00ED52E9"/>
    <w:rsid w:val="00ED53F2"/>
    <w:rsid w:val="00ED541D"/>
    <w:rsid w:val="00ED573D"/>
    <w:rsid w:val="00ED5DDB"/>
    <w:rsid w:val="00ED606E"/>
    <w:rsid w:val="00ED677B"/>
    <w:rsid w:val="00ED69DA"/>
    <w:rsid w:val="00ED6D47"/>
    <w:rsid w:val="00ED70AF"/>
    <w:rsid w:val="00ED7C31"/>
    <w:rsid w:val="00ED7D3B"/>
    <w:rsid w:val="00EE0499"/>
    <w:rsid w:val="00EE0671"/>
    <w:rsid w:val="00EE1042"/>
    <w:rsid w:val="00EE1268"/>
    <w:rsid w:val="00EE1619"/>
    <w:rsid w:val="00EE1AF3"/>
    <w:rsid w:val="00EE21C1"/>
    <w:rsid w:val="00EE3380"/>
    <w:rsid w:val="00EE34DE"/>
    <w:rsid w:val="00EE4B71"/>
    <w:rsid w:val="00EE5A87"/>
    <w:rsid w:val="00EE6BE7"/>
    <w:rsid w:val="00EE795D"/>
    <w:rsid w:val="00EF0E5F"/>
    <w:rsid w:val="00EF28DE"/>
    <w:rsid w:val="00EF2A3D"/>
    <w:rsid w:val="00EF2D0A"/>
    <w:rsid w:val="00EF3013"/>
    <w:rsid w:val="00EF4D1F"/>
    <w:rsid w:val="00EF5282"/>
    <w:rsid w:val="00EF5B60"/>
    <w:rsid w:val="00EF5E1D"/>
    <w:rsid w:val="00EF77D9"/>
    <w:rsid w:val="00F006AF"/>
    <w:rsid w:val="00F0134D"/>
    <w:rsid w:val="00F0201A"/>
    <w:rsid w:val="00F022BA"/>
    <w:rsid w:val="00F02B80"/>
    <w:rsid w:val="00F041CB"/>
    <w:rsid w:val="00F04234"/>
    <w:rsid w:val="00F0433D"/>
    <w:rsid w:val="00F05586"/>
    <w:rsid w:val="00F05E66"/>
    <w:rsid w:val="00F06320"/>
    <w:rsid w:val="00F06762"/>
    <w:rsid w:val="00F06924"/>
    <w:rsid w:val="00F07E38"/>
    <w:rsid w:val="00F10423"/>
    <w:rsid w:val="00F10A5B"/>
    <w:rsid w:val="00F10D91"/>
    <w:rsid w:val="00F10F4E"/>
    <w:rsid w:val="00F110F7"/>
    <w:rsid w:val="00F111FC"/>
    <w:rsid w:val="00F11687"/>
    <w:rsid w:val="00F11D3E"/>
    <w:rsid w:val="00F11DF6"/>
    <w:rsid w:val="00F14732"/>
    <w:rsid w:val="00F14E06"/>
    <w:rsid w:val="00F15CB1"/>
    <w:rsid w:val="00F16126"/>
    <w:rsid w:val="00F169E0"/>
    <w:rsid w:val="00F16AF0"/>
    <w:rsid w:val="00F172CB"/>
    <w:rsid w:val="00F177D8"/>
    <w:rsid w:val="00F209C5"/>
    <w:rsid w:val="00F20AFC"/>
    <w:rsid w:val="00F20C81"/>
    <w:rsid w:val="00F217FC"/>
    <w:rsid w:val="00F21A45"/>
    <w:rsid w:val="00F21D0D"/>
    <w:rsid w:val="00F22515"/>
    <w:rsid w:val="00F2340F"/>
    <w:rsid w:val="00F2352C"/>
    <w:rsid w:val="00F23594"/>
    <w:rsid w:val="00F23EE3"/>
    <w:rsid w:val="00F253ED"/>
    <w:rsid w:val="00F25544"/>
    <w:rsid w:val="00F2667C"/>
    <w:rsid w:val="00F26F82"/>
    <w:rsid w:val="00F273D5"/>
    <w:rsid w:val="00F27FF0"/>
    <w:rsid w:val="00F30864"/>
    <w:rsid w:val="00F313D5"/>
    <w:rsid w:val="00F315F3"/>
    <w:rsid w:val="00F3180C"/>
    <w:rsid w:val="00F31B1E"/>
    <w:rsid w:val="00F31BEF"/>
    <w:rsid w:val="00F3255B"/>
    <w:rsid w:val="00F326EF"/>
    <w:rsid w:val="00F33003"/>
    <w:rsid w:val="00F33279"/>
    <w:rsid w:val="00F33C0B"/>
    <w:rsid w:val="00F33E30"/>
    <w:rsid w:val="00F34595"/>
    <w:rsid w:val="00F345A4"/>
    <w:rsid w:val="00F3495E"/>
    <w:rsid w:val="00F34EF7"/>
    <w:rsid w:val="00F35BC3"/>
    <w:rsid w:val="00F362DD"/>
    <w:rsid w:val="00F365CE"/>
    <w:rsid w:val="00F36850"/>
    <w:rsid w:val="00F371FE"/>
    <w:rsid w:val="00F37599"/>
    <w:rsid w:val="00F41413"/>
    <w:rsid w:val="00F42141"/>
    <w:rsid w:val="00F424C7"/>
    <w:rsid w:val="00F42642"/>
    <w:rsid w:val="00F4266F"/>
    <w:rsid w:val="00F42C4C"/>
    <w:rsid w:val="00F42E8C"/>
    <w:rsid w:val="00F44F0B"/>
    <w:rsid w:val="00F45CC5"/>
    <w:rsid w:val="00F45CF3"/>
    <w:rsid w:val="00F45ED7"/>
    <w:rsid w:val="00F46254"/>
    <w:rsid w:val="00F46850"/>
    <w:rsid w:val="00F46FD4"/>
    <w:rsid w:val="00F47AEF"/>
    <w:rsid w:val="00F47BA5"/>
    <w:rsid w:val="00F503D3"/>
    <w:rsid w:val="00F50AD6"/>
    <w:rsid w:val="00F51298"/>
    <w:rsid w:val="00F51383"/>
    <w:rsid w:val="00F5182A"/>
    <w:rsid w:val="00F51B9D"/>
    <w:rsid w:val="00F525C2"/>
    <w:rsid w:val="00F527C6"/>
    <w:rsid w:val="00F52A55"/>
    <w:rsid w:val="00F5369F"/>
    <w:rsid w:val="00F5375C"/>
    <w:rsid w:val="00F538DD"/>
    <w:rsid w:val="00F53F08"/>
    <w:rsid w:val="00F54ECF"/>
    <w:rsid w:val="00F559D0"/>
    <w:rsid w:val="00F5689F"/>
    <w:rsid w:val="00F579B2"/>
    <w:rsid w:val="00F57BA8"/>
    <w:rsid w:val="00F60C6B"/>
    <w:rsid w:val="00F616F6"/>
    <w:rsid w:val="00F63C59"/>
    <w:rsid w:val="00F6438F"/>
    <w:rsid w:val="00F64F14"/>
    <w:rsid w:val="00F65226"/>
    <w:rsid w:val="00F65D27"/>
    <w:rsid w:val="00F6637F"/>
    <w:rsid w:val="00F6752D"/>
    <w:rsid w:val="00F70B7A"/>
    <w:rsid w:val="00F70F2A"/>
    <w:rsid w:val="00F71549"/>
    <w:rsid w:val="00F71983"/>
    <w:rsid w:val="00F7347D"/>
    <w:rsid w:val="00F73920"/>
    <w:rsid w:val="00F74034"/>
    <w:rsid w:val="00F74928"/>
    <w:rsid w:val="00F75F2B"/>
    <w:rsid w:val="00F768BF"/>
    <w:rsid w:val="00F76C23"/>
    <w:rsid w:val="00F77539"/>
    <w:rsid w:val="00F77D81"/>
    <w:rsid w:val="00F80373"/>
    <w:rsid w:val="00F80A10"/>
    <w:rsid w:val="00F80DFD"/>
    <w:rsid w:val="00F814FE"/>
    <w:rsid w:val="00F81BF0"/>
    <w:rsid w:val="00F81DB9"/>
    <w:rsid w:val="00F82061"/>
    <w:rsid w:val="00F825EE"/>
    <w:rsid w:val="00F83D9E"/>
    <w:rsid w:val="00F84015"/>
    <w:rsid w:val="00F8431D"/>
    <w:rsid w:val="00F85567"/>
    <w:rsid w:val="00F858C6"/>
    <w:rsid w:val="00F85F71"/>
    <w:rsid w:val="00F862B2"/>
    <w:rsid w:val="00F864B2"/>
    <w:rsid w:val="00F86BEE"/>
    <w:rsid w:val="00F8709F"/>
    <w:rsid w:val="00F87F63"/>
    <w:rsid w:val="00F901EA"/>
    <w:rsid w:val="00F9026E"/>
    <w:rsid w:val="00F90822"/>
    <w:rsid w:val="00F913A7"/>
    <w:rsid w:val="00F91C33"/>
    <w:rsid w:val="00F91D8E"/>
    <w:rsid w:val="00F9229A"/>
    <w:rsid w:val="00F9408B"/>
    <w:rsid w:val="00F94CC5"/>
    <w:rsid w:val="00F950CA"/>
    <w:rsid w:val="00F959FE"/>
    <w:rsid w:val="00F95D88"/>
    <w:rsid w:val="00F966CC"/>
    <w:rsid w:val="00F96A35"/>
    <w:rsid w:val="00F97091"/>
    <w:rsid w:val="00F97487"/>
    <w:rsid w:val="00F979FD"/>
    <w:rsid w:val="00F97CAC"/>
    <w:rsid w:val="00F97D7E"/>
    <w:rsid w:val="00FA056D"/>
    <w:rsid w:val="00FA0D15"/>
    <w:rsid w:val="00FA0D32"/>
    <w:rsid w:val="00FA1265"/>
    <w:rsid w:val="00FA353D"/>
    <w:rsid w:val="00FA43F8"/>
    <w:rsid w:val="00FA44A5"/>
    <w:rsid w:val="00FA5ECA"/>
    <w:rsid w:val="00FA5F38"/>
    <w:rsid w:val="00FA6385"/>
    <w:rsid w:val="00FA697A"/>
    <w:rsid w:val="00FA6A32"/>
    <w:rsid w:val="00FA6ADB"/>
    <w:rsid w:val="00FA6E3B"/>
    <w:rsid w:val="00FA7082"/>
    <w:rsid w:val="00FA73CD"/>
    <w:rsid w:val="00FA7CD0"/>
    <w:rsid w:val="00FB08D3"/>
    <w:rsid w:val="00FB09B9"/>
    <w:rsid w:val="00FB0A8B"/>
    <w:rsid w:val="00FB0D0E"/>
    <w:rsid w:val="00FB12DC"/>
    <w:rsid w:val="00FB1315"/>
    <w:rsid w:val="00FB13DC"/>
    <w:rsid w:val="00FB1893"/>
    <w:rsid w:val="00FB2137"/>
    <w:rsid w:val="00FB2146"/>
    <w:rsid w:val="00FB25A8"/>
    <w:rsid w:val="00FB2DD0"/>
    <w:rsid w:val="00FB4188"/>
    <w:rsid w:val="00FB4D5F"/>
    <w:rsid w:val="00FB5029"/>
    <w:rsid w:val="00FB54FB"/>
    <w:rsid w:val="00FB78B9"/>
    <w:rsid w:val="00FB799B"/>
    <w:rsid w:val="00FC07C0"/>
    <w:rsid w:val="00FC09ED"/>
    <w:rsid w:val="00FC1F7F"/>
    <w:rsid w:val="00FC22B2"/>
    <w:rsid w:val="00FC4338"/>
    <w:rsid w:val="00FC4614"/>
    <w:rsid w:val="00FC4C8A"/>
    <w:rsid w:val="00FC4F22"/>
    <w:rsid w:val="00FC603A"/>
    <w:rsid w:val="00FC61F1"/>
    <w:rsid w:val="00FC631D"/>
    <w:rsid w:val="00FC75F9"/>
    <w:rsid w:val="00FC7717"/>
    <w:rsid w:val="00FD0B9B"/>
    <w:rsid w:val="00FD16A6"/>
    <w:rsid w:val="00FD1F97"/>
    <w:rsid w:val="00FD39A9"/>
    <w:rsid w:val="00FD3F45"/>
    <w:rsid w:val="00FD4D4B"/>
    <w:rsid w:val="00FD502A"/>
    <w:rsid w:val="00FD51A6"/>
    <w:rsid w:val="00FD56FE"/>
    <w:rsid w:val="00FD65E5"/>
    <w:rsid w:val="00FD67F0"/>
    <w:rsid w:val="00FD783E"/>
    <w:rsid w:val="00FD7AE0"/>
    <w:rsid w:val="00FD7B26"/>
    <w:rsid w:val="00FE080B"/>
    <w:rsid w:val="00FE0AF0"/>
    <w:rsid w:val="00FE0C77"/>
    <w:rsid w:val="00FE1516"/>
    <w:rsid w:val="00FE1777"/>
    <w:rsid w:val="00FE1A10"/>
    <w:rsid w:val="00FE1C7A"/>
    <w:rsid w:val="00FE1FCB"/>
    <w:rsid w:val="00FE21E3"/>
    <w:rsid w:val="00FE2B55"/>
    <w:rsid w:val="00FE3C65"/>
    <w:rsid w:val="00FE3D5F"/>
    <w:rsid w:val="00FE599B"/>
    <w:rsid w:val="00FE60D0"/>
    <w:rsid w:val="00FE61B0"/>
    <w:rsid w:val="00FE6A9E"/>
    <w:rsid w:val="00FE700C"/>
    <w:rsid w:val="00FE7237"/>
    <w:rsid w:val="00FE7947"/>
    <w:rsid w:val="00FE7D8D"/>
    <w:rsid w:val="00FF024C"/>
    <w:rsid w:val="00FF0FF4"/>
    <w:rsid w:val="00FF2E4B"/>
    <w:rsid w:val="00FF3B9A"/>
    <w:rsid w:val="00FF3BD2"/>
    <w:rsid w:val="00FF40FC"/>
    <w:rsid w:val="00FF4765"/>
    <w:rsid w:val="00FF57DE"/>
    <w:rsid w:val="00FF6605"/>
    <w:rsid w:val="00FF6668"/>
    <w:rsid w:val="00FF71CC"/>
    <w:rsid w:val="00FF7482"/>
    <w:rsid w:val="00FF7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CEEFE4"/>
  <w15:docId w15:val="{41DA675E-7C8D-472D-9BEA-CEA83B37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D33"/>
    <w:pPr>
      <w:jc w:val="both"/>
    </w:pPr>
  </w:style>
  <w:style w:type="paragraph" w:styleId="Heading1">
    <w:name w:val="heading 1"/>
    <w:basedOn w:val="Normal"/>
    <w:next w:val="Normal"/>
    <w:link w:val="Heading1Char"/>
    <w:uiPriority w:val="9"/>
    <w:qFormat/>
    <w:rsid w:val="00AF015E"/>
    <w:pPr>
      <w:keepNext/>
      <w:keepLines/>
      <w:outlineLvl w:val="0"/>
    </w:pPr>
    <w:rPr>
      <w:rFonts w:asciiTheme="majorHAnsi" w:eastAsiaTheme="majorEastAsia" w:hAnsiTheme="majorHAnsi" w:cstheme="majorBidi"/>
      <w:b/>
      <w:caps/>
      <w:szCs w:val="32"/>
    </w:rPr>
  </w:style>
  <w:style w:type="paragraph" w:styleId="Heading2">
    <w:name w:val="heading 2"/>
    <w:basedOn w:val="Normal"/>
    <w:next w:val="Normal"/>
    <w:link w:val="Heading2Char"/>
    <w:uiPriority w:val="9"/>
    <w:unhideWhenUsed/>
    <w:qFormat/>
    <w:rsid w:val="00F538DD"/>
    <w:pPr>
      <w:keepNext/>
      <w:keepLines/>
      <w:outlineLvl w:val="1"/>
    </w:pPr>
    <w:rPr>
      <w:rFonts w:asciiTheme="majorHAnsi" w:eastAsiaTheme="majorEastAsia" w:hAnsiTheme="majorHAnsi" w:cstheme="majorBidi"/>
      <w:b/>
      <w:szCs w:val="26"/>
    </w:rPr>
  </w:style>
  <w:style w:type="paragraph" w:styleId="Heading3">
    <w:name w:val="heading 3"/>
    <w:basedOn w:val="Normal"/>
    <w:link w:val="Heading3Char"/>
    <w:uiPriority w:val="9"/>
    <w:qFormat/>
    <w:rsid w:val="00DF034D"/>
    <w:pPr>
      <w:outlineLvl w:val="2"/>
    </w:pPr>
    <w:rPr>
      <w:rFonts w:ascii="Times New Roman" w:eastAsia="Times New Roman" w:hAnsi="Times New Roman" w:cs="Times New Roman"/>
      <w:b/>
      <w:bCs/>
      <w:i/>
      <w:szCs w:val="27"/>
    </w:rPr>
  </w:style>
  <w:style w:type="paragraph" w:styleId="Heading4">
    <w:name w:val="heading 4"/>
    <w:basedOn w:val="Normal"/>
    <w:next w:val="Normal"/>
    <w:link w:val="Heading4Char"/>
    <w:uiPriority w:val="9"/>
    <w:semiHidden/>
    <w:unhideWhenUsed/>
    <w:rsid w:val="00DF034D"/>
    <w:pPr>
      <w:keepNext/>
      <w:keepLines/>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2052"/>
    <w:rPr>
      <w:sz w:val="16"/>
      <w:szCs w:val="16"/>
    </w:rPr>
  </w:style>
  <w:style w:type="paragraph" w:styleId="CommentText">
    <w:name w:val="annotation text"/>
    <w:basedOn w:val="Normal"/>
    <w:link w:val="CommentTextChar"/>
    <w:uiPriority w:val="99"/>
    <w:unhideWhenUsed/>
    <w:rsid w:val="00DA2052"/>
    <w:rPr>
      <w:sz w:val="20"/>
      <w:szCs w:val="20"/>
    </w:rPr>
  </w:style>
  <w:style w:type="character" w:customStyle="1" w:styleId="CommentTextChar">
    <w:name w:val="Comment Text Char"/>
    <w:basedOn w:val="DefaultParagraphFont"/>
    <w:link w:val="CommentText"/>
    <w:uiPriority w:val="99"/>
    <w:rsid w:val="00DA2052"/>
    <w:rPr>
      <w:sz w:val="20"/>
      <w:szCs w:val="20"/>
    </w:rPr>
  </w:style>
  <w:style w:type="paragraph" w:styleId="CommentSubject">
    <w:name w:val="annotation subject"/>
    <w:basedOn w:val="CommentText"/>
    <w:next w:val="CommentText"/>
    <w:link w:val="CommentSubjectChar"/>
    <w:uiPriority w:val="99"/>
    <w:semiHidden/>
    <w:unhideWhenUsed/>
    <w:rsid w:val="00DA2052"/>
    <w:rPr>
      <w:b/>
      <w:bCs/>
    </w:rPr>
  </w:style>
  <w:style w:type="character" w:customStyle="1" w:styleId="CommentSubjectChar">
    <w:name w:val="Comment Subject Char"/>
    <w:basedOn w:val="CommentTextChar"/>
    <w:link w:val="CommentSubject"/>
    <w:uiPriority w:val="99"/>
    <w:semiHidden/>
    <w:rsid w:val="00DA2052"/>
    <w:rPr>
      <w:b/>
      <w:bCs/>
      <w:sz w:val="20"/>
      <w:szCs w:val="20"/>
    </w:rPr>
  </w:style>
  <w:style w:type="paragraph" w:styleId="BalloonText">
    <w:name w:val="Balloon Text"/>
    <w:basedOn w:val="Normal"/>
    <w:link w:val="BalloonTextChar"/>
    <w:uiPriority w:val="99"/>
    <w:semiHidden/>
    <w:unhideWhenUsed/>
    <w:rsid w:val="00DA20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052"/>
    <w:rPr>
      <w:rFonts w:ascii="Segoe UI" w:hAnsi="Segoe UI" w:cs="Segoe UI"/>
      <w:sz w:val="18"/>
      <w:szCs w:val="18"/>
    </w:rPr>
  </w:style>
  <w:style w:type="paragraph" w:styleId="ListParagraph">
    <w:name w:val="List Paragraph"/>
    <w:basedOn w:val="Normal"/>
    <w:qFormat/>
    <w:rsid w:val="00E75AD1"/>
    <w:pPr>
      <w:ind w:left="720"/>
      <w:contextualSpacing/>
    </w:pPr>
  </w:style>
  <w:style w:type="character" w:styleId="Hyperlink">
    <w:name w:val="Hyperlink"/>
    <w:basedOn w:val="DefaultParagraphFont"/>
    <w:uiPriority w:val="99"/>
    <w:unhideWhenUsed/>
    <w:rsid w:val="00176E20"/>
    <w:rPr>
      <w:color w:val="007FAA" w:themeColor="hyperlink"/>
      <w:u w:val="single"/>
    </w:rPr>
  </w:style>
  <w:style w:type="character" w:customStyle="1" w:styleId="UnresolvedMention1">
    <w:name w:val="Unresolved Mention1"/>
    <w:basedOn w:val="DefaultParagraphFont"/>
    <w:uiPriority w:val="99"/>
    <w:semiHidden/>
    <w:unhideWhenUsed/>
    <w:rsid w:val="009E710D"/>
    <w:rPr>
      <w:color w:val="605E5C"/>
      <w:shd w:val="clear" w:color="auto" w:fill="E1DFDD"/>
    </w:rPr>
  </w:style>
  <w:style w:type="paragraph" w:customStyle="1" w:styleId="Default">
    <w:name w:val="Default"/>
    <w:link w:val="DefaultChar"/>
    <w:rsid w:val="009E710D"/>
    <w:pPr>
      <w:autoSpaceDE w:val="0"/>
      <w:autoSpaceDN w:val="0"/>
      <w:adjustRightInd w:val="0"/>
    </w:pPr>
    <w:rPr>
      <w:rFonts w:ascii="MWNYHL+Times-New-Roman,Bold" w:hAnsi="MWNYHL+Times-New-Roman,Bold" w:cs="MWNYHL+Times-New-Roman,Bold"/>
      <w:color w:val="000000"/>
    </w:rPr>
  </w:style>
  <w:style w:type="character" w:styleId="LineNumber">
    <w:name w:val="line number"/>
    <w:basedOn w:val="DefaultParagraphFont"/>
    <w:uiPriority w:val="99"/>
    <w:semiHidden/>
    <w:unhideWhenUsed/>
    <w:rsid w:val="00511271"/>
  </w:style>
  <w:style w:type="paragraph" w:styleId="Header">
    <w:name w:val="header"/>
    <w:basedOn w:val="Normal"/>
    <w:link w:val="HeaderChar"/>
    <w:uiPriority w:val="99"/>
    <w:unhideWhenUsed/>
    <w:rsid w:val="00D913C8"/>
    <w:pPr>
      <w:tabs>
        <w:tab w:val="center" w:pos="4680"/>
        <w:tab w:val="right" w:pos="9360"/>
      </w:tabs>
    </w:pPr>
  </w:style>
  <w:style w:type="character" w:customStyle="1" w:styleId="HeaderChar">
    <w:name w:val="Header Char"/>
    <w:basedOn w:val="DefaultParagraphFont"/>
    <w:link w:val="Header"/>
    <w:uiPriority w:val="99"/>
    <w:rsid w:val="00D913C8"/>
  </w:style>
  <w:style w:type="paragraph" w:styleId="Footer">
    <w:name w:val="footer"/>
    <w:basedOn w:val="Normal"/>
    <w:link w:val="FooterChar"/>
    <w:uiPriority w:val="99"/>
    <w:unhideWhenUsed/>
    <w:rsid w:val="00D913C8"/>
    <w:pPr>
      <w:tabs>
        <w:tab w:val="center" w:pos="4680"/>
        <w:tab w:val="right" w:pos="9360"/>
      </w:tabs>
    </w:pPr>
  </w:style>
  <w:style w:type="character" w:customStyle="1" w:styleId="FooterChar">
    <w:name w:val="Footer Char"/>
    <w:basedOn w:val="DefaultParagraphFont"/>
    <w:link w:val="Footer"/>
    <w:uiPriority w:val="99"/>
    <w:rsid w:val="00D913C8"/>
  </w:style>
  <w:style w:type="character" w:styleId="FollowedHyperlink">
    <w:name w:val="FollowedHyperlink"/>
    <w:basedOn w:val="DefaultParagraphFont"/>
    <w:uiPriority w:val="99"/>
    <w:semiHidden/>
    <w:unhideWhenUsed/>
    <w:rsid w:val="00D66750"/>
    <w:rPr>
      <w:color w:val="C8A2C8" w:themeColor="followedHyperlink"/>
      <w:u w:val="single"/>
    </w:rPr>
  </w:style>
  <w:style w:type="paragraph" w:styleId="Revision">
    <w:name w:val="Revision"/>
    <w:hidden/>
    <w:uiPriority w:val="99"/>
    <w:semiHidden/>
    <w:rsid w:val="00221951"/>
  </w:style>
  <w:style w:type="character" w:customStyle="1" w:styleId="UnresolvedMention2">
    <w:name w:val="Unresolved Mention2"/>
    <w:basedOn w:val="DefaultParagraphFont"/>
    <w:uiPriority w:val="99"/>
    <w:semiHidden/>
    <w:unhideWhenUsed/>
    <w:rsid w:val="00202764"/>
    <w:rPr>
      <w:color w:val="605E5C"/>
      <w:shd w:val="clear" w:color="auto" w:fill="E1DFDD"/>
    </w:rPr>
  </w:style>
  <w:style w:type="character" w:customStyle="1" w:styleId="UnresolvedMention3">
    <w:name w:val="Unresolved Mention3"/>
    <w:basedOn w:val="DefaultParagraphFont"/>
    <w:uiPriority w:val="99"/>
    <w:semiHidden/>
    <w:unhideWhenUsed/>
    <w:rsid w:val="006B2C9E"/>
    <w:rPr>
      <w:color w:val="605E5C"/>
      <w:shd w:val="clear" w:color="auto" w:fill="E1DFDD"/>
    </w:rPr>
  </w:style>
  <w:style w:type="character" w:customStyle="1" w:styleId="DefaultChar">
    <w:name w:val="Default Char"/>
    <w:link w:val="Default"/>
    <w:locked/>
    <w:rsid w:val="0099587D"/>
    <w:rPr>
      <w:rFonts w:ascii="MWNYHL+Times-New-Roman,Bold" w:hAnsi="MWNYHL+Times-New-Roman,Bold" w:cs="MWNYHL+Times-New-Roman,Bold"/>
      <w:color w:val="000000"/>
      <w:sz w:val="24"/>
      <w:szCs w:val="24"/>
    </w:rPr>
  </w:style>
  <w:style w:type="table" w:customStyle="1" w:styleId="TableGrid1">
    <w:name w:val="Table Grid1"/>
    <w:basedOn w:val="TableNormal"/>
    <w:next w:val="TableGrid"/>
    <w:uiPriority w:val="39"/>
    <w:rsid w:val="00365D0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82411"/>
    <w:pPr>
      <w:spacing w:before="100" w:beforeAutospacing="1" w:after="100" w:afterAutospacing="1"/>
    </w:pPr>
    <w:rPr>
      <w:rFonts w:ascii="Times New Roman" w:eastAsia="Times New Roman" w:hAnsi="Times New Roman" w:cs="Times New Roman"/>
      <w:lang w:eastAsia="ja-JP"/>
    </w:rPr>
  </w:style>
  <w:style w:type="character" w:styleId="UnresolvedMention">
    <w:name w:val="Unresolved Mention"/>
    <w:basedOn w:val="DefaultParagraphFont"/>
    <w:uiPriority w:val="99"/>
    <w:semiHidden/>
    <w:unhideWhenUsed/>
    <w:rsid w:val="005E1FE0"/>
    <w:rPr>
      <w:color w:val="605E5C"/>
      <w:shd w:val="clear" w:color="auto" w:fill="E1DFDD"/>
    </w:rPr>
  </w:style>
  <w:style w:type="paragraph" w:styleId="Caption">
    <w:name w:val="caption"/>
    <w:basedOn w:val="Normal"/>
    <w:next w:val="Normal"/>
    <w:uiPriority w:val="35"/>
    <w:unhideWhenUsed/>
    <w:qFormat/>
    <w:rsid w:val="00DF034D"/>
    <w:rPr>
      <w:b/>
      <w:iCs/>
      <w:sz w:val="22"/>
      <w:szCs w:val="18"/>
    </w:rPr>
  </w:style>
  <w:style w:type="character" w:customStyle="1" w:styleId="jss2543">
    <w:name w:val="jss2543"/>
    <w:basedOn w:val="DefaultParagraphFont"/>
    <w:rsid w:val="00C32E61"/>
  </w:style>
  <w:style w:type="character" w:styleId="PlaceholderText">
    <w:name w:val="Placeholder Text"/>
    <w:basedOn w:val="DefaultParagraphFont"/>
    <w:uiPriority w:val="99"/>
    <w:semiHidden/>
    <w:rsid w:val="00955DB8"/>
    <w:rPr>
      <w:color w:val="808080"/>
    </w:rPr>
  </w:style>
  <w:style w:type="paragraph" w:styleId="FootnoteText">
    <w:name w:val="footnote text"/>
    <w:basedOn w:val="Normal"/>
    <w:link w:val="FootnoteTextChar"/>
    <w:uiPriority w:val="99"/>
    <w:semiHidden/>
    <w:unhideWhenUsed/>
    <w:rsid w:val="00763DD0"/>
    <w:rPr>
      <w:sz w:val="20"/>
      <w:szCs w:val="20"/>
    </w:rPr>
  </w:style>
  <w:style w:type="character" w:customStyle="1" w:styleId="FootnoteTextChar">
    <w:name w:val="Footnote Text Char"/>
    <w:basedOn w:val="DefaultParagraphFont"/>
    <w:link w:val="FootnoteText"/>
    <w:uiPriority w:val="99"/>
    <w:semiHidden/>
    <w:rsid w:val="00763DD0"/>
    <w:rPr>
      <w:sz w:val="20"/>
      <w:szCs w:val="20"/>
    </w:rPr>
  </w:style>
  <w:style w:type="character" w:styleId="FootnoteReference">
    <w:name w:val="footnote reference"/>
    <w:basedOn w:val="DefaultParagraphFont"/>
    <w:uiPriority w:val="99"/>
    <w:semiHidden/>
    <w:unhideWhenUsed/>
    <w:rsid w:val="00763DD0"/>
    <w:rPr>
      <w:vertAlign w:val="superscript"/>
    </w:rPr>
  </w:style>
  <w:style w:type="character" w:styleId="Emphasis">
    <w:name w:val="Emphasis"/>
    <w:basedOn w:val="DefaultParagraphFont"/>
    <w:uiPriority w:val="20"/>
    <w:qFormat/>
    <w:rsid w:val="00B157E0"/>
    <w:rPr>
      <w:i/>
      <w:iCs/>
    </w:rPr>
  </w:style>
  <w:style w:type="character" w:customStyle="1" w:styleId="apple-tab-span">
    <w:name w:val="apple-tab-span"/>
    <w:basedOn w:val="DefaultParagraphFont"/>
    <w:rsid w:val="008F618E"/>
  </w:style>
  <w:style w:type="character" w:customStyle="1" w:styleId="author">
    <w:name w:val="author"/>
    <w:basedOn w:val="DefaultParagraphFont"/>
    <w:rsid w:val="00B035FA"/>
  </w:style>
  <w:style w:type="character" w:customStyle="1" w:styleId="pubyear">
    <w:name w:val="pubyear"/>
    <w:basedOn w:val="DefaultParagraphFont"/>
    <w:rsid w:val="00B035FA"/>
  </w:style>
  <w:style w:type="character" w:customStyle="1" w:styleId="othertitle">
    <w:name w:val="othertitle"/>
    <w:basedOn w:val="DefaultParagraphFont"/>
    <w:rsid w:val="00B035FA"/>
  </w:style>
  <w:style w:type="paragraph" w:styleId="NoSpacing">
    <w:name w:val="No Spacing"/>
    <w:uiPriority w:val="1"/>
    <w:qFormat/>
    <w:rsid w:val="00C21AE3"/>
    <w:pPr>
      <w:jc w:val="both"/>
    </w:pPr>
  </w:style>
  <w:style w:type="character" w:customStyle="1" w:styleId="Heading3Char">
    <w:name w:val="Heading 3 Char"/>
    <w:basedOn w:val="DefaultParagraphFont"/>
    <w:link w:val="Heading3"/>
    <w:uiPriority w:val="9"/>
    <w:rsid w:val="00DF034D"/>
    <w:rPr>
      <w:rFonts w:ascii="Times New Roman" w:eastAsia="Times New Roman" w:hAnsi="Times New Roman" w:cs="Times New Roman"/>
      <w:b/>
      <w:bCs/>
      <w:i/>
      <w:szCs w:val="27"/>
    </w:rPr>
  </w:style>
  <w:style w:type="character" w:customStyle="1" w:styleId="katex-mathml">
    <w:name w:val="katex-mathml"/>
    <w:basedOn w:val="DefaultParagraphFont"/>
    <w:rsid w:val="006411BD"/>
  </w:style>
  <w:style w:type="character" w:customStyle="1" w:styleId="mord">
    <w:name w:val="mord"/>
    <w:basedOn w:val="DefaultParagraphFont"/>
    <w:rsid w:val="006411BD"/>
  </w:style>
  <w:style w:type="character" w:customStyle="1" w:styleId="vlist-s">
    <w:name w:val="vlist-s"/>
    <w:basedOn w:val="DefaultParagraphFont"/>
    <w:rsid w:val="006411BD"/>
  </w:style>
  <w:style w:type="character" w:customStyle="1" w:styleId="Heading4Char">
    <w:name w:val="Heading 4 Char"/>
    <w:basedOn w:val="DefaultParagraphFont"/>
    <w:link w:val="Heading4"/>
    <w:uiPriority w:val="9"/>
    <w:semiHidden/>
    <w:rsid w:val="00DF034D"/>
    <w:rPr>
      <w:rFonts w:asciiTheme="majorHAnsi" w:eastAsiaTheme="majorEastAsia" w:hAnsiTheme="majorHAnsi" w:cstheme="majorBidi"/>
      <w:i/>
      <w:iCs/>
    </w:rPr>
  </w:style>
  <w:style w:type="character" w:customStyle="1" w:styleId="Heading1Char">
    <w:name w:val="Heading 1 Char"/>
    <w:basedOn w:val="DefaultParagraphFont"/>
    <w:link w:val="Heading1"/>
    <w:uiPriority w:val="9"/>
    <w:rsid w:val="00AF015E"/>
    <w:rPr>
      <w:rFonts w:asciiTheme="majorHAnsi" w:eastAsiaTheme="majorEastAsia" w:hAnsiTheme="majorHAnsi" w:cstheme="majorBidi"/>
      <w:b/>
      <w:caps/>
      <w:szCs w:val="32"/>
    </w:rPr>
  </w:style>
  <w:style w:type="character" w:customStyle="1" w:styleId="Heading2Char">
    <w:name w:val="Heading 2 Char"/>
    <w:basedOn w:val="DefaultParagraphFont"/>
    <w:link w:val="Heading2"/>
    <w:uiPriority w:val="9"/>
    <w:rsid w:val="00F538DD"/>
    <w:rPr>
      <w:rFonts w:asciiTheme="majorHAnsi" w:eastAsiaTheme="majorEastAsia" w:hAnsiTheme="majorHAnsi" w:cstheme="majorBidi"/>
      <w:b/>
      <w:szCs w:val="26"/>
    </w:rPr>
  </w:style>
  <w:style w:type="paragraph" w:styleId="Title">
    <w:name w:val="Title"/>
    <w:basedOn w:val="Normal"/>
    <w:next w:val="Normal"/>
    <w:link w:val="TitleChar"/>
    <w:uiPriority w:val="10"/>
    <w:qFormat/>
    <w:rsid w:val="00DF034D"/>
    <w:pPr>
      <w:contextualSpacing/>
    </w:pPr>
    <w:rPr>
      <w:rFonts w:asciiTheme="majorHAnsi" w:eastAsiaTheme="majorEastAsia" w:hAnsiTheme="majorHAnsi" w:cstheme="majorBidi"/>
      <w:b/>
      <w:spacing w:val="-10"/>
      <w:kern w:val="28"/>
      <w:sz w:val="28"/>
      <w:szCs w:val="56"/>
    </w:rPr>
  </w:style>
  <w:style w:type="character" w:customStyle="1" w:styleId="TitleChar">
    <w:name w:val="Title Char"/>
    <w:basedOn w:val="DefaultParagraphFont"/>
    <w:link w:val="Title"/>
    <w:uiPriority w:val="10"/>
    <w:rsid w:val="00DF034D"/>
    <w:rPr>
      <w:rFonts w:asciiTheme="majorHAnsi" w:eastAsiaTheme="majorEastAsia" w:hAnsiTheme="majorHAnsi" w:cstheme="majorBidi"/>
      <w:b/>
      <w:spacing w:val="-10"/>
      <w:kern w:val="28"/>
      <w:sz w:val="2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6670">
      <w:bodyDiv w:val="1"/>
      <w:marLeft w:val="0"/>
      <w:marRight w:val="0"/>
      <w:marTop w:val="0"/>
      <w:marBottom w:val="0"/>
      <w:divBdr>
        <w:top w:val="none" w:sz="0" w:space="0" w:color="auto"/>
        <w:left w:val="none" w:sz="0" w:space="0" w:color="auto"/>
        <w:bottom w:val="none" w:sz="0" w:space="0" w:color="auto"/>
        <w:right w:val="none" w:sz="0" w:space="0" w:color="auto"/>
      </w:divBdr>
    </w:div>
    <w:div w:id="8913982">
      <w:bodyDiv w:val="1"/>
      <w:marLeft w:val="0"/>
      <w:marRight w:val="0"/>
      <w:marTop w:val="0"/>
      <w:marBottom w:val="0"/>
      <w:divBdr>
        <w:top w:val="none" w:sz="0" w:space="0" w:color="auto"/>
        <w:left w:val="none" w:sz="0" w:space="0" w:color="auto"/>
        <w:bottom w:val="none" w:sz="0" w:space="0" w:color="auto"/>
        <w:right w:val="none" w:sz="0" w:space="0" w:color="auto"/>
      </w:divBdr>
    </w:div>
    <w:div w:id="11029618">
      <w:bodyDiv w:val="1"/>
      <w:marLeft w:val="0"/>
      <w:marRight w:val="0"/>
      <w:marTop w:val="0"/>
      <w:marBottom w:val="0"/>
      <w:divBdr>
        <w:top w:val="none" w:sz="0" w:space="0" w:color="auto"/>
        <w:left w:val="none" w:sz="0" w:space="0" w:color="auto"/>
        <w:bottom w:val="none" w:sz="0" w:space="0" w:color="auto"/>
        <w:right w:val="none" w:sz="0" w:space="0" w:color="auto"/>
      </w:divBdr>
    </w:div>
    <w:div w:id="14118255">
      <w:bodyDiv w:val="1"/>
      <w:marLeft w:val="0"/>
      <w:marRight w:val="0"/>
      <w:marTop w:val="0"/>
      <w:marBottom w:val="0"/>
      <w:divBdr>
        <w:top w:val="none" w:sz="0" w:space="0" w:color="auto"/>
        <w:left w:val="none" w:sz="0" w:space="0" w:color="auto"/>
        <w:bottom w:val="none" w:sz="0" w:space="0" w:color="auto"/>
        <w:right w:val="none" w:sz="0" w:space="0" w:color="auto"/>
      </w:divBdr>
    </w:div>
    <w:div w:id="20129788">
      <w:bodyDiv w:val="1"/>
      <w:marLeft w:val="0"/>
      <w:marRight w:val="0"/>
      <w:marTop w:val="0"/>
      <w:marBottom w:val="0"/>
      <w:divBdr>
        <w:top w:val="none" w:sz="0" w:space="0" w:color="auto"/>
        <w:left w:val="none" w:sz="0" w:space="0" w:color="auto"/>
        <w:bottom w:val="none" w:sz="0" w:space="0" w:color="auto"/>
        <w:right w:val="none" w:sz="0" w:space="0" w:color="auto"/>
      </w:divBdr>
    </w:div>
    <w:div w:id="34819923">
      <w:bodyDiv w:val="1"/>
      <w:marLeft w:val="0"/>
      <w:marRight w:val="0"/>
      <w:marTop w:val="0"/>
      <w:marBottom w:val="0"/>
      <w:divBdr>
        <w:top w:val="none" w:sz="0" w:space="0" w:color="auto"/>
        <w:left w:val="none" w:sz="0" w:space="0" w:color="auto"/>
        <w:bottom w:val="none" w:sz="0" w:space="0" w:color="auto"/>
        <w:right w:val="none" w:sz="0" w:space="0" w:color="auto"/>
      </w:divBdr>
    </w:div>
    <w:div w:id="36705705">
      <w:bodyDiv w:val="1"/>
      <w:marLeft w:val="0"/>
      <w:marRight w:val="0"/>
      <w:marTop w:val="0"/>
      <w:marBottom w:val="0"/>
      <w:divBdr>
        <w:top w:val="none" w:sz="0" w:space="0" w:color="auto"/>
        <w:left w:val="none" w:sz="0" w:space="0" w:color="auto"/>
        <w:bottom w:val="none" w:sz="0" w:space="0" w:color="auto"/>
        <w:right w:val="none" w:sz="0" w:space="0" w:color="auto"/>
      </w:divBdr>
    </w:div>
    <w:div w:id="58214252">
      <w:bodyDiv w:val="1"/>
      <w:marLeft w:val="0"/>
      <w:marRight w:val="0"/>
      <w:marTop w:val="0"/>
      <w:marBottom w:val="0"/>
      <w:divBdr>
        <w:top w:val="none" w:sz="0" w:space="0" w:color="auto"/>
        <w:left w:val="none" w:sz="0" w:space="0" w:color="auto"/>
        <w:bottom w:val="none" w:sz="0" w:space="0" w:color="auto"/>
        <w:right w:val="none" w:sz="0" w:space="0" w:color="auto"/>
      </w:divBdr>
    </w:div>
    <w:div w:id="59407944">
      <w:bodyDiv w:val="1"/>
      <w:marLeft w:val="0"/>
      <w:marRight w:val="0"/>
      <w:marTop w:val="0"/>
      <w:marBottom w:val="0"/>
      <w:divBdr>
        <w:top w:val="none" w:sz="0" w:space="0" w:color="auto"/>
        <w:left w:val="none" w:sz="0" w:space="0" w:color="auto"/>
        <w:bottom w:val="none" w:sz="0" w:space="0" w:color="auto"/>
        <w:right w:val="none" w:sz="0" w:space="0" w:color="auto"/>
      </w:divBdr>
      <w:divsChild>
        <w:div w:id="1993290112">
          <w:marLeft w:val="0"/>
          <w:marRight w:val="0"/>
          <w:marTop w:val="0"/>
          <w:marBottom w:val="0"/>
          <w:divBdr>
            <w:top w:val="none" w:sz="0" w:space="0" w:color="auto"/>
            <w:left w:val="none" w:sz="0" w:space="0" w:color="auto"/>
            <w:bottom w:val="none" w:sz="0" w:space="0" w:color="auto"/>
            <w:right w:val="none" w:sz="0" w:space="0" w:color="auto"/>
          </w:divBdr>
        </w:div>
      </w:divsChild>
    </w:div>
    <w:div w:id="85199736">
      <w:bodyDiv w:val="1"/>
      <w:marLeft w:val="0"/>
      <w:marRight w:val="0"/>
      <w:marTop w:val="0"/>
      <w:marBottom w:val="0"/>
      <w:divBdr>
        <w:top w:val="none" w:sz="0" w:space="0" w:color="auto"/>
        <w:left w:val="none" w:sz="0" w:space="0" w:color="auto"/>
        <w:bottom w:val="none" w:sz="0" w:space="0" w:color="auto"/>
        <w:right w:val="none" w:sz="0" w:space="0" w:color="auto"/>
      </w:divBdr>
    </w:div>
    <w:div w:id="87625127">
      <w:bodyDiv w:val="1"/>
      <w:marLeft w:val="0"/>
      <w:marRight w:val="0"/>
      <w:marTop w:val="0"/>
      <w:marBottom w:val="0"/>
      <w:divBdr>
        <w:top w:val="none" w:sz="0" w:space="0" w:color="auto"/>
        <w:left w:val="none" w:sz="0" w:space="0" w:color="auto"/>
        <w:bottom w:val="none" w:sz="0" w:space="0" w:color="auto"/>
        <w:right w:val="none" w:sz="0" w:space="0" w:color="auto"/>
      </w:divBdr>
    </w:div>
    <w:div w:id="97216867">
      <w:bodyDiv w:val="1"/>
      <w:marLeft w:val="0"/>
      <w:marRight w:val="0"/>
      <w:marTop w:val="0"/>
      <w:marBottom w:val="0"/>
      <w:divBdr>
        <w:top w:val="none" w:sz="0" w:space="0" w:color="auto"/>
        <w:left w:val="none" w:sz="0" w:space="0" w:color="auto"/>
        <w:bottom w:val="none" w:sz="0" w:space="0" w:color="auto"/>
        <w:right w:val="none" w:sz="0" w:space="0" w:color="auto"/>
      </w:divBdr>
    </w:div>
    <w:div w:id="103382575">
      <w:bodyDiv w:val="1"/>
      <w:marLeft w:val="0"/>
      <w:marRight w:val="0"/>
      <w:marTop w:val="0"/>
      <w:marBottom w:val="0"/>
      <w:divBdr>
        <w:top w:val="none" w:sz="0" w:space="0" w:color="auto"/>
        <w:left w:val="none" w:sz="0" w:space="0" w:color="auto"/>
        <w:bottom w:val="none" w:sz="0" w:space="0" w:color="auto"/>
        <w:right w:val="none" w:sz="0" w:space="0" w:color="auto"/>
      </w:divBdr>
    </w:div>
    <w:div w:id="115761404">
      <w:bodyDiv w:val="1"/>
      <w:marLeft w:val="0"/>
      <w:marRight w:val="0"/>
      <w:marTop w:val="0"/>
      <w:marBottom w:val="0"/>
      <w:divBdr>
        <w:top w:val="none" w:sz="0" w:space="0" w:color="auto"/>
        <w:left w:val="none" w:sz="0" w:space="0" w:color="auto"/>
        <w:bottom w:val="none" w:sz="0" w:space="0" w:color="auto"/>
        <w:right w:val="none" w:sz="0" w:space="0" w:color="auto"/>
      </w:divBdr>
    </w:div>
    <w:div w:id="131296135">
      <w:bodyDiv w:val="1"/>
      <w:marLeft w:val="0"/>
      <w:marRight w:val="0"/>
      <w:marTop w:val="0"/>
      <w:marBottom w:val="0"/>
      <w:divBdr>
        <w:top w:val="none" w:sz="0" w:space="0" w:color="auto"/>
        <w:left w:val="none" w:sz="0" w:space="0" w:color="auto"/>
        <w:bottom w:val="none" w:sz="0" w:space="0" w:color="auto"/>
        <w:right w:val="none" w:sz="0" w:space="0" w:color="auto"/>
      </w:divBdr>
    </w:div>
    <w:div w:id="137187595">
      <w:bodyDiv w:val="1"/>
      <w:marLeft w:val="0"/>
      <w:marRight w:val="0"/>
      <w:marTop w:val="0"/>
      <w:marBottom w:val="0"/>
      <w:divBdr>
        <w:top w:val="none" w:sz="0" w:space="0" w:color="auto"/>
        <w:left w:val="none" w:sz="0" w:space="0" w:color="auto"/>
        <w:bottom w:val="none" w:sz="0" w:space="0" w:color="auto"/>
        <w:right w:val="none" w:sz="0" w:space="0" w:color="auto"/>
      </w:divBdr>
    </w:div>
    <w:div w:id="140386694">
      <w:bodyDiv w:val="1"/>
      <w:marLeft w:val="0"/>
      <w:marRight w:val="0"/>
      <w:marTop w:val="0"/>
      <w:marBottom w:val="0"/>
      <w:divBdr>
        <w:top w:val="none" w:sz="0" w:space="0" w:color="auto"/>
        <w:left w:val="none" w:sz="0" w:space="0" w:color="auto"/>
        <w:bottom w:val="none" w:sz="0" w:space="0" w:color="auto"/>
        <w:right w:val="none" w:sz="0" w:space="0" w:color="auto"/>
      </w:divBdr>
    </w:div>
    <w:div w:id="145363401">
      <w:bodyDiv w:val="1"/>
      <w:marLeft w:val="0"/>
      <w:marRight w:val="0"/>
      <w:marTop w:val="0"/>
      <w:marBottom w:val="0"/>
      <w:divBdr>
        <w:top w:val="none" w:sz="0" w:space="0" w:color="auto"/>
        <w:left w:val="none" w:sz="0" w:space="0" w:color="auto"/>
        <w:bottom w:val="none" w:sz="0" w:space="0" w:color="auto"/>
        <w:right w:val="none" w:sz="0" w:space="0" w:color="auto"/>
      </w:divBdr>
    </w:div>
    <w:div w:id="151795527">
      <w:bodyDiv w:val="1"/>
      <w:marLeft w:val="0"/>
      <w:marRight w:val="0"/>
      <w:marTop w:val="0"/>
      <w:marBottom w:val="0"/>
      <w:divBdr>
        <w:top w:val="none" w:sz="0" w:space="0" w:color="auto"/>
        <w:left w:val="none" w:sz="0" w:space="0" w:color="auto"/>
        <w:bottom w:val="none" w:sz="0" w:space="0" w:color="auto"/>
        <w:right w:val="none" w:sz="0" w:space="0" w:color="auto"/>
      </w:divBdr>
    </w:div>
    <w:div w:id="154147738">
      <w:bodyDiv w:val="1"/>
      <w:marLeft w:val="0"/>
      <w:marRight w:val="0"/>
      <w:marTop w:val="0"/>
      <w:marBottom w:val="0"/>
      <w:divBdr>
        <w:top w:val="none" w:sz="0" w:space="0" w:color="auto"/>
        <w:left w:val="none" w:sz="0" w:space="0" w:color="auto"/>
        <w:bottom w:val="none" w:sz="0" w:space="0" w:color="auto"/>
        <w:right w:val="none" w:sz="0" w:space="0" w:color="auto"/>
      </w:divBdr>
    </w:div>
    <w:div w:id="166017284">
      <w:bodyDiv w:val="1"/>
      <w:marLeft w:val="0"/>
      <w:marRight w:val="0"/>
      <w:marTop w:val="0"/>
      <w:marBottom w:val="0"/>
      <w:divBdr>
        <w:top w:val="none" w:sz="0" w:space="0" w:color="auto"/>
        <w:left w:val="none" w:sz="0" w:space="0" w:color="auto"/>
        <w:bottom w:val="none" w:sz="0" w:space="0" w:color="auto"/>
        <w:right w:val="none" w:sz="0" w:space="0" w:color="auto"/>
      </w:divBdr>
    </w:div>
    <w:div w:id="167792936">
      <w:bodyDiv w:val="1"/>
      <w:marLeft w:val="0"/>
      <w:marRight w:val="0"/>
      <w:marTop w:val="0"/>
      <w:marBottom w:val="0"/>
      <w:divBdr>
        <w:top w:val="none" w:sz="0" w:space="0" w:color="auto"/>
        <w:left w:val="none" w:sz="0" w:space="0" w:color="auto"/>
        <w:bottom w:val="none" w:sz="0" w:space="0" w:color="auto"/>
        <w:right w:val="none" w:sz="0" w:space="0" w:color="auto"/>
      </w:divBdr>
      <w:divsChild>
        <w:div w:id="2004115333">
          <w:marLeft w:val="0"/>
          <w:marRight w:val="0"/>
          <w:marTop w:val="0"/>
          <w:marBottom w:val="0"/>
          <w:divBdr>
            <w:top w:val="none" w:sz="0" w:space="0" w:color="auto"/>
            <w:left w:val="none" w:sz="0" w:space="0" w:color="auto"/>
            <w:bottom w:val="none" w:sz="0" w:space="0" w:color="auto"/>
            <w:right w:val="none" w:sz="0" w:space="0" w:color="auto"/>
          </w:divBdr>
        </w:div>
      </w:divsChild>
    </w:div>
    <w:div w:id="177889875">
      <w:bodyDiv w:val="1"/>
      <w:marLeft w:val="0"/>
      <w:marRight w:val="0"/>
      <w:marTop w:val="0"/>
      <w:marBottom w:val="0"/>
      <w:divBdr>
        <w:top w:val="none" w:sz="0" w:space="0" w:color="auto"/>
        <w:left w:val="none" w:sz="0" w:space="0" w:color="auto"/>
        <w:bottom w:val="none" w:sz="0" w:space="0" w:color="auto"/>
        <w:right w:val="none" w:sz="0" w:space="0" w:color="auto"/>
      </w:divBdr>
      <w:divsChild>
        <w:div w:id="1647271923">
          <w:marLeft w:val="0"/>
          <w:marRight w:val="0"/>
          <w:marTop w:val="0"/>
          <w:marBottom w:val="0"/>
          <w:divBdr>
            <w:top w:val="none" w:sz="0" w:space="0" w:color="auto"/>
            <w:left w:val="none" w:sz="0" w:space="0" w:color="auto"/>
            <w:bottom w:val="none" w:sz="0" w:space="0" w:color="auto"/>
            <w:right w:val="none" w:sz="0" w:space="0" w:color="auto"/>
          </w:divBdr>
          <w:divsChild>
            <w:div w:id="189338044">
              <w:marLeft w:val="0"/>
              <w:marRight w:val="0"/>
              <w:marTop w:val="0"/>
              <w:marBottom w:val="0"/>
              <w:divBdr>
                <w:top w:val="none" w:sz="0" w:space="0" w:color="auto"/>
                <w:left w:val="none" w:sz="0" w:space="0" w:color="auto"/>
                <w:bottom w:val="none" w:sz="0" w:space="0" w:color="auto"/>
                <w:right w:val="none" w:sz="0" w:space="0" w:color="auto"/>
              </w:divBdr>
              <w:divsChild>
                <w:div w:id="25836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4627">
      <w:bodyDiv w:val="1"/>
      <w:marLeft w:val="0"/>
      <w:marRight w:val="0"/>
      <w:marTop w:val="0"/>
      <w:marBottom w:val="0"/>
      <w:divBdr>
        <w:top w:val="none" w:sz="0" w:space="0" w:color="auto"/>
        <w:left w:val="none" w:sz="0" w:space="0" w:color="auto"/>
        <w:bottom w:val="none" w:sz="0" w:space="0" w:color="auto"/>
        <w:right w:val="none" w:sz="0" w:space="0" w:color="auto"/>
      </w:divBdr>
    </w:div>
    <w:div w:id="185875776">
      <w:bodyDiv w:val="1"/>
      <w:marLeft w:val="0"/>
      <w:marRight w:val="0"/>
      <w:marTop w:val="0"/>
      <w:marBottom w:val="0"/>
      <w:divBdr>
        <w:top w:val="none" w:sz="0" w:space="0" w:color="auto"/>
        <w:left w:val="none" w:sz="0" w:space="0" w:color="auto"/>
        <w:bottom w:val="none" w:sz="0" w:space="0" w:color="auto"/>
        <w:right w:val="none" w:sz="0" w:space="0" w:color="auto"/>
      </w:divBdr>
    </w:div>
    <w:div w:id="188876156">
      <w:bodyDiv w:val="1"/>
      <w:marLeft w:val="0"/>
      <w:marRight w:val="0"/>
      <w:marTop w:val="0"/>
      <w:marBottom w:val="0"/>
      <w:divBdr>
        <w:top w:val="none" w:sz="0" w:space="0" w:color="auto"/>
        <w:left w:val="none" w:sz="0" w:space="0" w:color="auto"/>
        <w:bottom w:val="none" w:sz="0" w:space="0" w:color="auto"/>
        <w:right w:val="none" w:sz="0" w:space="0" w:color="auto"/>
      </w:divBdr>
    </w:div>
    <w:div w:id="189415972">
      <w:bodyDiv w:val="1"/>
      <w:marLeft w:val="0"/>
      <w:marRight w:val="0"/>
      <w:marTop w:val="0"/>
      <w:marBottom w:val="0"/>
      <w:divBdr>
        <w:top w:val="none" w:sz="0" w:space="0" w:color="auto"/>
        <w:left w:val="none" w:sz="0" w:space="0" w:color="auto"/>
        <w:bottom w:val="none" w:sz="0" w:space="0" w:color="auto"/>
        <w:right w:val="none" w:sz="0" w:space="0" w:color="auto"/>
      </w:divBdr>
    </w:div>
    <w:div w:id="203107403">
      <w:bodyDiv w:val="1"/>
      <w:marLeft w:val="0"/>
      <w:marRight w:val="0"/>
      <w:marTop w:val="0"/>
      <w:marBottom w:val="0"/>
      <w:divBdr>
        <w:top w:val="none" w:sz="0" w:space="0" w:color="auto"/>
        <w:left w:val="none" w:sz="0" w:space="0" w:color="auto"/>
        <w:bottom w:val="none" w:sz="0" w:space="0" w:color="auto"/>
        <w:right w:val="none" w:sz="0" w:space="0" w:color="auto"/>
      </w:divBdr>
    </w:div>
    <w:div w:id="203253326">
      <w:bodyDiv w:val="1"/>
      <w:marLeft w:val="0"/>
      <w:marRight w:val="0"/>
      <w:marTop w:val="0"/>
      <w:marBottom w:val="0"/>
      <w:divBdr>
        <w:top w:val="none" w:sz="0" w:space="0" w:color="auto"/>
        <w:left w:val="none" w:sz="0" w:space="0" w:color="auto"/>
        <w:bottom w:val="none" w:sz="0" w:space="0" w:color="auto"/>
        <w:right w:val="none" w:sz="0" w:space="0" w:color="auto"/>
      </w:divBdr>
    </w:div>
    <w:div w:id="214971101">
      <w:bodyDiv w:val="1"/>
      <w:marLeft w:val="0"/>
      <w:marRight w:val="0"/>
      <w:marTop w:val="0"/>
      <w:marBottom w:val="0"/>
      <w:divBdr>
        <w:top w:val="none" w:sz="0" w:space="0" w:color="auto"/>
        <w:left w:val="none" w:sz="0" w:space="0" w:color="auto"/>
        <w:bottom w:val="none" w:sz="0" w:space="0" w:color="auto"/>
        <w:right w:val="none" w:sz="0" w:space="0" w:color="auto"/>
      </w:divBdr>
    </w:div>
    <w:div w:id="227033005">
      <w:bodyDiv w:val="1"/>
      <w:marLeft w:val="0"/>
      <w:marRight w:val="0"/>
      <w:marTop w:val="0"/>
      <w:marBottom w:val="0"/>
      <w:divBdr>
        <w:top w:val="none" w:sz="0" w:space="0" w:color="auto"/>
        <w:left w:val="none" w:sz="0" w:space="0" w:color="auto"/>
        <w:bottom w:val="none" w:sz="0" w:space="0" w:color="auto"/>
        <w:right w:val="none" w:sz="0" w:space="0" w:color="auto"/>
      </w:divBdr>
      <w:divsChild>
        <w:div w:id="985931298">
          <w:marLeft w:val="0"/>
          <w:marRight w:val="0"/>
          <w:marTop w:val="0"/>
          <w:marBottom w:val="0"/>
          <w:divBdr>
            <w:top w:val="none" w:sz="0" w:space="0" w:color="auto"/>
            <w:left w:val="none" w:sz="0" w:space="0" w:color="auto"/>
            <w:bottom w:val="none" w:sz="0" w:space="0" w:color="auto"/>
            <w:right w:val="none" w:sz="0" w:space="0" w:color="auto"/>
          </w:divBdr>
        </w:div>
      </w:divsChild>
    </w:div>
    <w:div w:id="228001874">
      <w:bodyDiv w:val="1"/>
      <w:marLeft w:val="0"/>
      <w:marRight w:val="0"/>
      <w:marTop w:val="0"/>
      <w:marBottom w:val="0"/>
      <w:divBdr>
        <w:top w:val="none" w:sz="0" w:space="0" w:color="auto"/>
        <w:left w:val="none" w:sz="0" w:space="0" w:color="auto"/>
        <w:bottom w:val="none" w:sz="0" w:space="0" w:color="auto"/>
        <w:right w:val="none" w:sz="0" w:space="0" w:color="auto"/>
      </w:divBdr>
      <w:divsChild>
        <w:div w:id="1183936110">
          <w:marLeft w:val="0"/>
          <w:marRight w:val="0"/>
          <w:marTop w:val="0"/>
          <w:marBottom w:val="0"/>
          <w:divBdr>
            <w:top w:val="none" w:sz="0" w:space="0" w:color="auto"/>
            <w:left w:val="none" w:sz="0" w:space="0" w:color="auto"/>
            <w:bottom w:val="none" w:sz="0" w:space="0" w:color="auto"/>
            <w:right w:val="none" w:sz="0" w:space="0" w:color="auto"/>
          </w:divBdr>
        </w:div>
      </w:divsChild>
    </w:div>
    <w:div w:id="246768422">
      <w:bodyDiv w:val="1"/>
      <w:marLeft w:val="0"/>
      <w:marRight w:val="0"/>
      <w:marTop w:val="0"/>
      <w:marBottom w:val="0"/>
      <w:divBdr>
        <w:top w:val="none" w:sz="0" w:space="0" w:color="auto"/>
        <w:left w:val="none" w:sz="0" w:space="0" w:color="auto"/>
        <w:bottom w:val="none" w:sz="0" w:space="0" w:color="auto"/>
        <w:right w:val="none" w:sz="0" w:space="0" w:color="auto"/>
      </w:divBdr>
      <w:divsChild>
        <w:div w:id="1268847631">
          <w:marLeft w:val="0"/>
          <w:marRight w:val="0"/>
          <w:marTop w:val="0"/>
          <w:marBottom w:val="0"/>
          <w:divBdr>
            <w:top w:val="none" w:sz="0" w:space="0" w:color="auto"/>
            <w:left w:val="none" w:sz="0" w:space="0" w:color="auto"/>
            <w:bottom w:val="none" w:sz="0" w:space="0" w:color="auto"/>
            <w:right w:val="none" w:sz="0" w:space="0" w:color="auto"/>
          </w:divBdr>
        </w:div>
        <w:div w:id="125783710">
          <w:marLeft w:val="0"/>
          <w:marRight w:val="0"/>
          <w:marTop w:val="0"/>
          <w:marBottom w:val="0"/>
          <w:divBdr>
            <w:top w:val="none" w:sz="0" w:space="0" w:color="auto"/>
            <w:left w:val="none" w:sz="0" w:space="0" w:color="auto"/>
            <w:bottom w:val="none" w:sz="0" w:space="0" w:color="auto"/>
            <w:right w:val="none" w:sz="0" w:space="0" w:color="auto"/>
          </w:divBdr>
        </w:div>
        <w:div w:id="375857381">
          <w:marLeft w:val="0"/>
          <w:marRight w:val="0"/>
          <w:marTop w:val="0"/>
          <w:marBottom w:val="0"/>
          <w:divBdr>
            <w:top w:val="none" w:sz="0" w:space="0" w:color="auto"/>
            <w:left w:val="none" w:sz="0" w:space="0" w:color="auto"/>
            <w:bottom w:val="none" w:sz="0" w:space="0" w:color="auto"/>
            <w:right w:val="none" w:sz="0" w:space="0" w:color="auto"/>
          </w:divBdr>
        </w:div>
      </w:divsChild>
    </w:div>
    <w:div w:id="246959525">
      <w:bodyDiv w:val="1"/>
      <w:marLeft w:val="0"/>
      <w:marRight w:val="0"/>
      <w:marTop w:val="0"/>
      <w:marBottom w:val="0"/>
      <w:divBdr>
        <w:top w:val="none" w:sz="0" w:space="0" w:color="auto"/>
        <w:left w:val="none" w:sz="0" w:space="0" w:color="auto"/>
        <w:bottom w:val="none" w:sz="0" w:space="0" w:color="auto"/>
        <w:right w:val="none" w:sz="0" w:space="0" w:color="auto"/>
      </w:divBdr>
    </w:div>
    <w:div w:id="246963644">
      <w:bodyDiv w:val="1"/>
      <w:marLeft w:val="0"/>
      <w:marRight w:val="0"/>
      <w:marTop w:val="0"/>
      <w:marBottom w:val="0"/>
      <w:divBdr>
        <w:top w:val="none" w:sz="0" w:space="0" w:color="auto"/>
        <w:left w:val="none" w:sz="0" w:space="0" w:color="auto"/>
        <w:bottom w:val="none" w:sz="0" w:space="0" w:color="auto"/>
        <w:right w:val="none" w:sz="0" w:space="0" w:color="auto"/>
      </w:divBdr>
    </w:div>
    <w:div w:id="248346215">
      <w:bodyDiv w:val="1"/>
      <w:marLeft w:val="0"/>
      <w:marRight w:val="0"/>
      <w:marTop w:val="0"/>
      <w:marBottom w:val="0"/>
      <w:divBdr>
        <w:top w:val="none" w:sz="0" w:space="0" w:color="auto"/>
        <w:left w:val="none" w:sz="0" w:space="0" w:color="auto"/>
        <w:bottom w:val="none" w:sz="0" w:space="0" w:color="auto"/>
        <w:right w:val="none" w:sz="0" w:space="0" w:color="auto"/>
      </w:divBdr>
    </w:div>
    <w:div w:id="253129048">
      <w:bodyDiv w:val="1"/>
      <w:marLeft w:val="0"/>
      <w:marRight w:val="0"/>
      <w:marTop w:val="0"/>
      <w:marBottom w:val="0"/>
      <w:divBdr>
        <w:top w:val="none" w:sz="0" w:space="0" w:color="auto"/>
        <w:left w:val="none" w:sz="0" w:space="0" w:color="auto"/>
        <w:bottom w:val="none" w:sz="0" w:space="0" w:color="auto"/>
        <w:right w:val="none" w:sz="0" w:space="0" w:color="auto"/>
      </w:divBdr>
    </w:div>
    <w:div w:id="267859760">
      <w:bodyDiv w:val="1"/>
      <w:marLeft w:val="0"/>
      <w:marRight w:val="0"/>
      <w:marTop w:val="0"/>
      <w:marBottom w:val="0"/>
      <w:divBdr>
        <w:top w:val="none" w:sz="0" w:space="0" w:color="auto"/>
        <w:left w:val="none" w:sz="0" w:space="0" w:color="auto"/>
        <w:bottom w:val="none" w:sz="0" w:space="0" w:color="auto"/>
        <w:right w:val="none" w:sz="0" w:space="0" w:color="auto"/>
      </w:divBdr>
    </w:div>
    <w:div w:id="271134783">
      <w:bodyDiv w:val="1"/>
      <w:marLeft w:val="0"/>
      <w:marRight w:val="0"/>
      <w:marTop w:val="0"/>
      <w:marBottom w:val="0"/>
      <w:divBdr>
        <w:top w:val="none" w:sz="0" w:space="0" w:color="auto"/>
        <w:left w:val="none" w:sz="0" w:space="0" w:color="auto"/>
        <w:bottom w:val="none" w:sz="0" w:space="0" w:color="auto"/>
        <w:right w:val="none" w:sz="0" w:space="0" w:color="auto"/>
      </w:divBdr>
      <w:divsChild>
        <w:div w:id="2119792138">
          <w:marLeft w:val="0"/>
          <w:marRight w:val="0"/>
          <w:marTop w:val="0"/>
          <w:marBottom w:val="0"/>
          <w:divBdr>
            <w:top w:val="none" w:sz="0" w:space="0" w:color="auto"/>
            <w:left w:val="none" w:sz="0" w:space="0" w:color="auto"/>
            <w:bottom w:val="none" w:sz="0" w:space="0" w:color="auto"/>
            <w:right w:val="none" w:sz="0" w:space="0" w:color="auto"/>
          </w:divBdr>
          <w:divsChild>
            <w:div w:id="39265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5606">
      <w:bodyDiv w:val="1"/>
      <w:marLeft w:val="0"/>
      <w:marRight w:val="0"/>
      <w:marTop w:val="0"/>
      <w:marBottom w:val="0"/>
      <w:divBdr>
        <w:top w:val="none" w:sz="0" w:space="0" w:color="auto"/>
        <w:left w:val="none" w:sz="0" w:space="0" w:color="auto"/>
        <w:bottom w:val="none" w:sz="0" w:space="0" w:color="auto"/>
        <w:right w:val="none" w:sz="0" w:space="0" w:color="auto"/>
      </w:divBdr>
    </w:div>
    <w:div w:id="281352037">
      <w:bodyDiv w:val="1"/>
      <w:marLeft w:val="0"/>
      <w:marRight w:val="0"/>
      <w:marTop w:val="0"/>
      <w:marBottom w:val="0"/>
      <w:divBdr>
        <w:top w:val="none" w:sz="0" w:space="0" w:color="auto"/>
        <w:left w:val="none" w:sz="0" w:space="0" w:color="auto"/>
        <w:bottom w:val="none" w:sz="0" w:space="0" w:color="auto"/>
        <w:right w:val="none" w:sz="0" w:space="0" w:color="auto"/>
      </w:divBdr>
    </w:div>
    <w:div w:id="288165946">
      <w:bodyDiv w:val="1"/>
      <w:marLeft w:val="0"/>
      <w:marRight w:val="0"/>
      <w:marTop w:val="0"/>
      <w:marBottom w:val="0"/>
      <w:divBdr>
        <w:top w:val="none" w:sz="0" w:space="0" w:color="auto"/>
        <w:left w:val="none" w:sz="0" w:space="0" w:color="auto"/>
        <w:bottom w:val="none" w:sz="0" w:space="0" w:color="auto"/>
        <w:right w:val="none" w:sz="0" w:space="0" w:color="auto"/>
      </w:divBdr>
    </w:div>
    <w:div w:id="289944264">
      <w:bodyDiv w:val="1"/>
      <w:marLeft w:val="0"/>
      <w:marRight w:val="0"/>
      <w:marTop w:val="0"/>
      <w:marBottom w:val="0"/>
      <w:divBdr>
        <w:top w:val="none" w:sz="0" w:space="0" w:color="auto"/>
        <w:left w:val="none" w:sz="0" w:space="0" w:color="auto"/>
        <w:bottom w:val="none" w:sz="0" w:space="0" w:color="auto"/>
        <w:right w:val="none" w:sz="0" w:space="0" w:color="auto"/>
      </w:divBdr>
    </w:div>
    <w:div w:id="294603563">
      <w:bodyDiv w:val="1"/>
      <w:marLeft w:val="0"/>
      <w:marRight w:val="0"/>
      <w:marTop w:val="0"/>
      <w:marBottom w:val="0"/>
      <w:divBdr>
        <w:top w:val="none" w:sz="0" w:space="0" w:color="auto"/>
        <w:left w:val="none" w:sz="0" w:space="0" w:color="auto"/>
        <w:bottom w:val="none" w:sz="0" w:space="0" w:color="auto"/>
        <w:right w:val="none" w:sz="0" w:space="0" w:color="auto"/>
      </w:divBdr>
    </w:div>
    <w:div w:id="295453722">
      <w:bodyDiv w:val="1"/>
      <w:marLeft w:val="0"/>
      <w:marRight w:val="0"/>
      <w:marTop w:val="0"/>
      <w:marBottom w:val="0"/>
      <w:divBdr>
        <w:top w:val="none" w:sz="0" w:space="0" w:color="auto"/>
        <w:left w:val="none" w:sz="0" w:space="0" w:color="auto"/>
        <w:bottom w:val="none" w:sz="0" w:space="0" w:color="auto"/>
        <w:right w:val="none" w:sz="0" w:space="0" w:color="auto"/>
      </w:divBdr>
    </w:div>
    <w:div w:id="298809238">
      <w:bodyDiv w:val="1"/>
      <w:marLeft w:val="0"/>
      <w:marRight w:val="0"/>
      <w:marTop w:val="0"/>
      <w:marBottom w:val="0"/>
      <w:divBdr>
        <w:top w:val="none" w:sz="0" w:space="0" w:color="auto"/>
        <w:left w:val="none" w:sz="0" w:space="0" w:color="auto"/>
        <w:bottom w:val="none" w:sz="0" w:space="0" w:color="auto"/>
        <w:right w:val="none" w:sz="0" w:space="0" w:color="auto"/>
      </w:divBdr>
    </w:div>
    <w:div w:id="302974942">
      <w:bodyDiv w:val="1"/>
      <w:marLeft w:val="0"/>
      <w:marRight w:val="0"/>
      <w:marTop w:val="0"/>
      <w:marBottom w:val="0"/>
      <w:divBdr>
        <w:top w:val="none" w:sz="0" w:space="0" w:color="auto"/>
        <w:left w:val="none" w:sz="0" w:space="0" w:color="auto"/>
        <w:bottom w:val="none" w:sz="0" w:space="0" w:color="auto"/>
        <w:right w:val="none" w:sz="0" w:space="0" w:color="auto"/>
      </w:divBdr>
      <w:divsChild>
        <w:div w:id="613639976">
          <w:marLeft w:val="0"/>
          <w:marRight w:val="0"/>
          <w:marTop w:val="0"/>
          <w:marBottom w:val="0"/>
          <w:divBdr>
            <w:top w:val="none" w:sz="0" w:space="0" w:color="auto"/>
            <w:left w:val="none" w:sz="0" w:space="0" w:color="auto"/>
            <w:bottom w:val="none" w:sz="0" w:space="0" w:color="auto"/>
            <w:right w:val="none" w:sz="0" w:space="0" w:color="auto"/>
          </w:divBdr>
        </w:div>
      </w:divsChild>
    </w:div>
    <w:div w:id="332101680">
      <w:bodyDiv w:val="1"/>
      <w:marLeft w:val="0"/>
      <w:marRight w:val="0"/>
      <w:marTop w:val="0"/>
      <w:marBottom w:val="0"/>
      <w:divBdr>
        <w:top w:val="none" w:sz="0" w:space="0" w:color="auto"/>
        <w:left w:val="none" w:sz="0" w:space="0" w:color="auto"/>
        <w:bottom w:val="none" w:sz="0" w:space="0" w:color="auto"/>
        <w:right w:val="none" w:sz="0" w:space="0" w:color="auto"/>
      </w:divBdr>
    </w:div>
    <w:div w:id="344678020">
      <w:bodyDiv w:val="1"/>
      <w:marLeft w:val="0"/>
      <w:marRight w:val="0"/>
      <w:marTop w:val="0"/>
      <w:marBottom w:val="0"/>
      <w:divBdr>
        <w:top w:val="none" w:sz="0" w:space="0" w:color="auto"/>
        <w:left w:val="none" w:sz="0" w:space="0" w:color="auto"/>
        <w:bottom w:val="none" w:sz="0" w:space="0" w:color="auto"/>
        <w:right w:val="none" w:sz="0" w:space="0" w:color="auto"/>
      </w:divBdr>
    </w:div>
    <w:div w:id="356278313">
      <w:bodyDiv w:val="1"/>
      <w:marLeft w:val="0"/>
      <w:marRight w:val="0"/>
      <w:marTop w:val="0"/>
      <w:marBottom w:val="0"/>
      <w:divBdr>
        <w:top w:val="none" w:sz="0" w:space="0" w:color="auto"/>
        <w:left w:val="none" w:sz="0" w:space="0" w:color="auto"/>
        <w:bottom w:val="none" w:sz="0" w:space="0" w:color="auto"/>
        <w:right w:val="none" w:sz="0" w:space="0" w:color="auto"/>
      </w:divBdr>
    </w:div>
    <w:div w:id="368069869">
      <w:bodyDiv w:val="1"/>
      <w:marLeft w:val="0"/>
      <w:marRight w:val="0"/>
      <w:marTop w:val="0"/>
      <w:marBottom w:val="0"/>
      <w:divBdr>
        <w:top w:val="none" w:sz="0" w:space="0" w:color="auto"/>
        <w:left w:val="none" w:sz="0" w:space="0" w:color="auto"/>
        <w:bottom w:val="none" w:sz="0" w:space="0" w:color="auto"/>
        <w:right w:val="none" w:sz="0" w:space="0" w:color="auto"/>
      </w:divBdr>
    </w:div>
    <w:div w:id="382678234">
      <w:bodyDiv w:val="1"/>
      <w:marLeft w:val="0"/>
      <w:marRight w:val="0"/>
      <w:marTop w:val="0"/>
      <w:marBottom w:val="0"/>
      <w:divBdr>
        <w:top w:val="none" w:sz="0" w:space="0" w:color="auto"/>
        <w:left w:val="none" w:sz="0" w:space="0" w:color="auto"/>
        <w:bottom w:val="none" w:sz="0" w:space="0" w:color="auto"/>
        <w:right w:val="none" w:sz="0" w:space="0" w:color="auto"/>
      </w:divBdr>
    </w:div>
    <w:div w:id="398721318">
      <w:bodyDiv w:val="1"/>
      <w:marLeft w:val="0"/>
      <w:marRight w:val="0"/>
      <w:marTop w:val="0"/>
      <w:marBottom w:val="0"/>
      <w:divBdr>
        <w:top w:val="none" w:sz="0" w:space="0" w:color="auto"/>
        <w:left w:val="none" w:sz="0" w:space="0" w:color="auto"/>
        <w:bottom w:val="none" w:sz="0" w:space="0" w:color="auto"/>
        <w:right w:val="none" w:sz="0" w:space="0" w:color="auto"/>
      </w:divBdr>
    </w:div>
    <w:div w:id="399982014">
      <w:bodyDiv w:val="1"/>
      <w:marLeft w:val="0"/>
      <w:marRight w:val="0"/>
      <w:marTop w:val="0"/>
      <w:marBottom w:val="0"/>
      <w:divBdr>
        <w:top w:val="none" w:sz="0" w:space="0" w:color="auto"/>
        <w:left w:val="none" w:sz="0" w:space="0" w:color="auto"/>
        <w:bottom w:val="none" w:sz="0" w:space="0" w:color="auto"/>
        <w:right w:val="none" w:sz="0" w:space="0" w:color="auto"/>
      </w:divBdr>
    </w:div>
    <w:div w:id="406457361">
      <w:bodyDiv w:val="1"/>
      <w:marLeft w:val="0"/>
      <w:marRight w:val="0"/>
      <w:marTop w:val="0"/>
      <w:marBottom w:val="0"/>
      <w:divBdr>
        <w:top w:val="none" w:sz="0" w:space="0" w:color="auto"/>
        <w:left w:val="none" w:sz="0" w:space="0" w:color="auto"/>
        <w:bottom w:val="none" w:sz="0" w:space="0" w:color="auto"/>
        <w:right w:val="none" w:sz="0" w:space="0" w:color="auto"/>
      </w:divBdr>
      <w:divsChild>
        <w:div w:id="237517118">
          <w:marLeft w:val="0"/>
          <w:marRight w:val="0"/>
          <w:marTop w:val="0"/>
          <w:marBottom w:val="0"/>
          <w:divBdr>
            <w:top w:val="none" w:sz="0" w:space="0" w:color="auto"/>
            <w:left w:val="none" w:sz="0" w:space="0" w:color="auto"/>
            <w:bottom w:val="none" w:sz="0" w:space="0" w:color="auto"/>
            <w:right w:val="none" w:sz="0" w:space="0" w:color="auto"/>
          </w:divBdr>
        </w:div>
      </w:divsChild>
    </w:div>
    <w:div w:id="412243608">
      <w:bodyDiv w:val="1"/>
      <w:marLeft w:val="0"/>
      <w:marRight w:val="0"/>
      <w:marTop w:val="0"/>
      <w:marBottom w:val="0"/>
      <w:divBdr>
        <w:top w:val="none" w:sz="0" w:space="0" w:color="auto"/>
        <w:left w:val="none" w:sz="0" w:space="0" w:color="auto"/>
        <w:bottom w:val="none" w:sz="0" w:space="0" w:color="auto"/>
        <w:right w:val="none" w:sz="0" w:space="0" w:color="auto"/>
      </w:divBdr>
    </w:div>
    <w:div w:id="452674127">
      <w:bodyDiv w:val="1"/>
      <w:marLeft w:val="0"/>
      <w:marRight w:val="0"/>
      <w:marTop w:val="0"/>
      <w:marBottom w:val="0"/>
      <w:divBdr>
        <w:top w:val="none" w:sz="0" w:space="0" w:color="auto"/>
        <w:left w:val="none" w:sz="0" w:space="0" w:color="auto"/>
        <w:bottom w:val="none" w:sz="0" w:space="0" w:color="auto"/>
        <w:right w:val="none" w:sz="0" w:space="0" w:color="auto"/>
      </w:divBdr>
    </w:div>
    <w:div w:id="479690015">
      <w:bodyDiv w:val="1"/>
      <w:marLeft w:val="0"/>
      <w:marRight w:val="0"/>
      <w:marTop w:val="0"/>
      <w:marBottom w:val="0"/>
      <w:divBdr>
        <w:top w:val="none" w:sz="0" w:space="0" w:color="auto"/>
        <w:left w:val="none" w:sz="0" w:space="0" w:color="auto"/>
        <w:bottom w:val="none" w:sz="0" w:space="0" w:color="auto"/>
        <w:right w:val="none" w:sz="0" w:space="0" w:color="auto"/>
      </w:divBdr>
    </w:div>
    <w:div w:id="484011281">
      <w:bodyDiv w:val="1"/>
      <w:marLeft w:val="0"/>
      <w:marRight w:val="0"/>
      <w:marTop w:val="0"/>
      <w:marBottom w:val="0"/>
      <w:divBdr>
        <w:top w:val="none" w:sz="0" w:space="0" w:color="auto"/>
        <w:left w:val="none" w:sz="0" w:space="0" w:color="auto"/>
        <w:bottom w:val="none" w:sz="0" w:space="0" w:color="auto"/>
        <w:right w:val="none" w:sz="0" w:space="0" w:color="auto"/>
      </w:divBdr>
    </w:div>
    <w:div w:id="484594121">
      <w:bodyDiv w:val="1"/>
      <w:marLeft w:val="0"/>
      <w:marRight w:val="0"/>
      <w:marTop w:val="0"/>
      <w:marBottom w:val="0"/>
      <w:divBdr>
        <w:top w:val="none" w:sz="0" w:space="0" w:color="auto"/>
        <w:left w:val="none" w:sz="0" w:space="0" w:color="auto"/>
        <w:bottom w:val="none" w:sz="0" w:space="0" w:color="auto"/>
        <w:right w:val="none" w:sz="0" w:space="0" w:color="auto"/>
      </w:divBdr>
      <w:divsChild>
        <w:div w:id="25571285">
          <w:marLeft w:val="0"/>
          <w:marRight w:val="0"/>
          <w:marTop w:val="0"/>
          <w:marBottom w:val="0"/>
          <w:divBdr>
            <w:top w:val="none" w:sz="0" w:space="0" w:color="auto"/>
            <w:left w:val="none" w:sz="0" w:space="0" w:color="auto"/>
            <w:bottom w:val="none" w:sz="0" w:space="0" w:color="auto"/>
            <w:right w:val="none" w:sz="0" w:space="0" w:color="auto"/>
          </w:divBdr>
        </w:div>
      </w:divsChild>
    </w:div>
    <w:div w:id="494152289">
      <w:bodyDiv w:val="1"/>
      <w:marLeft w:val="0"/>
      <w:marRight w:val="0"/>
      <w:marTop w:val="0"/>
      <w:marBottom w:val="0"/>
      <w:divBdr>
        <w:top w:val="none" w:sz="0" w:space="0" w:color="auto"/>
        <w:left w:val="none" w:sz="0" w:space="0" w:color="auto"/>
        <w:bottom w:val="none" w:sz="0" w:space="0" w:color="auto"/>
        <w:right w:val="none" w:sz="0" w:space="0" w:color="auto"/>
      </w:divBdr>
    </w:div>
    <w:div w:id="494732662">
      <w:bodyDiv w:val="1"/>
      <w:marLeft w:val="0"/>
      <w:marRight w:val="0"/>
      <w:marTop w:val="0"/>
      <w:marBottom w:val="0"/>
      <w:divBdr>
        <w:top w:val="none" w:sz="0" w:space="0" w:color="auto"/>
        <w:left w:val="none" w:sz="0" w:space="0" w:color="auto"/>
        <w:bottom w:val="none" w:sz="0" w:space="0" w:color="auto"/>
        <w:right w:val="none" w:sz="0" w:space="0" w:color="auto"/>
      </w:divBdr>
    </w:div>
    <w:div w:id="498808793">
      <w:bodyDiv w:val="1"/>
      <w:marLeft w:val="0"/>
      <w:marRight w:val="0"/>
      <w:marTop w:val="0"/>
      <w:marBottom w:val="0"/>
      <w:divBdr>
        <w:top w:val="none" w:sz="0" w:space="0" w:color="auto"/>
        <w:left w:val="none" w:sz="0" w:space="0" w:color="auto"/>
        <w:bottom w:val="none" w:sz="0" w:space="0" w:color="auto"/>
        <w:right w:val="none" w:sz="0" w:space="0" w:color="auto"/>
      </w:divBdr>
      <w:divsChild>
        <w:div w:id="1550922891">
          <w:marLeft w:val="0"/>
          <w:marRight w:val="0"/>
          <w:marTop w:val="0"/>
          <w:marBottom w:val="0"/>
          <w:divBdr>
            <w:top w:val="none" w:sz="0" w:space="0" w:color="auto"/>
            <w:left w:val="none" w:sz="0" w:space="0" w:color="auto"/>
            <w:bottom w:val="none" w:sz="0" w:space="0" w:color="auto"/>
            <w:right w:val="none" w:sz="0" w:space="0" w:color="auto"/>
          </w:divBdr>
        </w:div>
        <w:div w:id="1233395164">
          <w:marLeft w:val="0"/>
          <w:marRight w:val="0"/>
          <w:marTop w:val="0"/>
          <w:marBottom w:val="0"/>
          <w:divBdr>
            <w:top w:val="none" w:sz="0" w:space="0" w:color="auto"/>
            <w:left w:val="none" w:sz="0" w:space="0" w:color="auto"/>
            <w:bottom w:val="none" w:sz="0" w:space="0" w:color="auto"/>
            <w:right w:val="none" w:sz="0" w:space="0" w:color="auto"/>
          </w:divBdr>
        </w:div>
      </w:divsChild>
    </w:div>
    <w:div w:id="503472616">
      <w:bodyDiv w:val="1"/>
      <w:marLeft w:val="0"/>
      <w:marRight w:val="0"/>
      <w:marTop w:val="0"/>
      <w:marBottom w:val="0"/>
      <w:divBdr>
        <w:top w:val="none" w:sz="0" w:space="0" w:color="auto"/>
        <w:left w:val="none" w:sz="0" w:space="0" w:color="auto"/>
        <w:bottom w:val="none" w:sz="0" w:space="0" w:color="auto"/>
        <w:right w:val="none" w:sz="0" w:space="0" w:color="auto"/>
      </w:divBdr>
      <w:divsChild>
        <w:div w:id="1808742031">
          <w:marLeft w:val="0"/>
          <w:marRight w:val="0"/>
          <w:marTop w:val="0"/>
          <w:marBottom w:val="0"/>
          <w:divBdr>
            <w:top w:val="none" w:sz="0" w:space="0" w:color="auto"/>
            <w:left w:val="none" w:sz="0" w:space="0" w:color="auto"/>
            <w:bottom w:val="none" w:sz="0" w:space="0" w:color="auto"/>
            <w:right w:val="none" w:sz="0" w:space="0" w:color="auto"/>
          </w:divBdr>
        </w:div>
      </w:divsChild>
    </w:div>
    <w:div w:id="506754313">
      <w:bodyDiv w:val="1"/>
      <w:marLeft w:val="0"/>
      <w:marRight w:val="0"/>
      <w:marTop w:val="0"/>
      <w:marBottom w:val="0"/>
      <w:divBdr>
        <w:top w:val="none" w:sz="0" w:space="0" w:color="auto"/>
        <w:left w:val="none" w:sz="0" w:space="0" w:color="auto"/>
        <w:bottom w:val="none" w:sz="0" w:space="0" w:color="auto"/>
        <w:right w:val="none" w:sz="0" w:space="0" w:color="auto"/>
      </w:divBdr>
    </w:div>
    <w:div w:id="512645196">
      <w:bodyDiv w:val="1"/>
      <w:marLeft w:val="0"/>
      <w:marRight w:val="0"/>
      <w:marTop w:val="0"/>
      <w:marBottom w:val="0"/>
      <w:divBdr>
        <w:top w:val="none" w:sz="0" w:space="0" w:color="auto"/>
        <w:left w:val="none" w:sz="0" w:space="0" w:color="auto"/>
        <w:bottom w:val="none" w:sz="0" w:space="0" w:color="auto"/>
        <w:right w:val="none" w:sz="0" w:space="0" w:color="auto"/>
      </w:divBdr>
    </w:div>
    <w:div w:id="517889915">
      <w:bodyDiv w:val="1"/>
      <w:marLeft w:val="0"/>
      <w:marRight w:val="0"/>
      <w:marTop w:val="0"/>
      <w:marBottom w:val="0"/>
      <w:divBdr>
        <w:top w:val="none" w:sz="0" w:space="0" w:color="auto"/>
        <w:left w:val="none" w:sz="0" w:space="0" w:color="auto"/>
        <w:bottom w:val="none" w:sz="0" w:space="0" w:color="auto"/>
        <w:right w:val="none" w:sz="0" w:space="0" w:color="auto"/>
      </w:divBdr>
    </w:div>
    <w:div w:id="518617230">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26601935">
      <w:bodyDiv w:val="1"/>
      <w:marLeft w:val="0"/>
      <w:marRight w:val="0"/>
      <w:marTop w:val="0"/>
      <w:marBottom w:val="0"/>
      <w:divBdr>
        <w:top w:val="none" w:sz="0" w:space="0" w:color="auto"/>
        <w:left w:val="none" w:sz="0" w:space="0" w:color="auto"/>
        <w:bottom w:val="none" w:sz="0" w:space="0" w:color="auto"/>
        <w:right w:val="none" w:sz="0" w:space="0" w:color="auto"/>
      </w:divBdr>
      <w:divsChild>
        <w:div w:id="2022008173">
          <w:marLeft w:val="0"/>
          <w:marRight w:val="0"/>
          <w:marTop w:val="0"/>
          <w:marBottom w:val="0"/>
          <w:divBdr>
            <w:top w:val="none" w:sz="0" w:space="0" w:color="auto"/>
            <w:left w:val="none" w:sz="0" w:space="0" w:color="auto"/>
            <w:bottom w:val="none" w:sz="0" w:space="0" w:color="auto"/>
            <w:right w:val="none" w:sz="0" w:space="0" w:color="auto"/>
          </w:divBdr>
        </w:div>
      </w:divsChild>
    </w:div>
    <w:div w:id="555550733">
      <w:bodyDiv w:val="1"/>
      <w:marLeft w:val="0"/>
      <w:marRight w:val="0"/>
      <w:marTop w:val="0"/>
      <w:marBottom w:val="0"/>
      <w:divBdr>
        <w:top w:val="none" w:sz="0" w:space="0" w:color="auto"/>
        <w:left w:val="none" w:sz="0" w:space="0" w:color="auto"/>
        <w:bottom w:val="none" w:sz="0" w:space="0" w:color="auto"/>
        <w:right w:val="none" w:sz="0" w:space="0" w:color="auto"/>
      </w:divBdr>
    </w:div>
    <w:div w:id="563298649">
      <w:bodyDiv w:val="1"/>
      <w:marLeft w:val="0"/>
      <w:marRight w:val="0"/>
      <w:marTop w:val="0"/>
      <w:marBottom w:val="0"/>
      <w:divBdr>
        <w:top w:val="none" w:sz="0" w:space="0" w:color="auto"/>
        <w:left w:val="none" w:sz="0" w:space="0" w:color="auto"/>
        <w:bottom w:val="none" w:sz="0" w:space="0" w:color="auto"/>
        <w:right w:val="none" w:sz="0" w:space="0" w:color="auto"/>
      </w:divBdr>
    </w:div>
    <w:div w:id="579369175">
      <w:bodyDiv w:val="1"/>
      <w:marLeft w:val="0"/>
      <w:marRight w:val="0"/>
      <w:marTop w:val="0"/>
      <w:marBottom w:val="0"/>
      <w:divBdr>
        <w:top w:val="none" w:sz="0" w:space="0" w:color="auto"/>
        <w:left w:val="none" w:sz="0" w:space="0" w:color="auto"/>
        <w:bottom w:val="none" w:sz="0" w:space="0" w:color="auto"/>
        <w:right w:val="none" w:sz="0" w:space="0" w:color="auto"/>
      </w:divBdr>
      <w:divsChild>
        <w:div w:id="813639874">
          <w:marLeft w:val="0"/>
          <w:marRight w:val="0"/>
          <w:marTop w:val="0"/>
          <w:marBottom w:val="0"/>
          <w:divBdr>
            <w:top w:val="none" w:sz="0" w:space="0" w:color="auto"/>
            <w:left w:val="none" w:sz="0" w:space="0" w:color="auto"/>
            <w:bottom w:val="none" w:sz="0" w:space="0" w:color="auto"/>
            <w:right w:val="none" w:sz="0" w:space="0" w:color="auto"/>
          </w:divBdr>
        </w:div>
      </w:divsChild>
    </w:div>
    <w:div w:id="586228140">
      <w:bodyDiv w:val="1"/>
      <w:marLeft w:val="0"/>
      <w:marRight w:val="0"/>
      <w:marTop w:val="0"/>
      <w:marBottom w:val="0"/>
      <w:divBdr>
        <w:top w:val="none" w:sz="0" w:space="0" w:color="auto"/>
        <w:left w:val="none" w:sz="0" w:space="0" w:color="auto"/>
        <w:bottom w:val="none" w:sz="0" w:space="0" w:color="auto"/>
        <w:right w:val="none" w:sz="0" w:space="0" w:color="auto"/>
      </w:divBdr>
    </w:div>
    <w:div w:id="607615396">
      <w:bodyDiv w:val="1"/>
      <w:marLeft w:val="0"/>
      <w:marRight w:val="0"/>
      <w:marTop w:val="0"/>
      <w:marBottom w:val="0"/>
      <w:divBdr>
        <w:top w:val="none" w:sz="0" w:space="0" w:color="auto"/>
        <w:left w:val="none" w:sz="0" w:space="0" w:color="auto"/>
        <w:bottom w:val="none" w:sz="0" w:space="0" w:color="auto"/>
        <w:right w:val="none" w:sz="0" w:space="0" w:color="auto"/>
      </w:divBdr>
    </w:div>
    <w:div w:id="625936023">
      <w:bodyDiv w:val="1"/>
      <w:marLeft w:val="0"/>
      <w:marRight w:val="0"/>
      <w:marTop w:val="0"/>
      <w:marBottom w:val="0"/>
      <w:divBdr>
        <w:top w:val="none" w:sz="0" w:space="0" w:color="auto"/>
        <w:left w:val="none" w:sz="0" w:space="0" w:color="auto"/>
        <w:bottom w:val="none" w:sz="0" w:space="0" w:color="auto"/>
        <w:right w:val="none" w:sz="0" w:space="0" w:color="auto"/>
      </w:divBdr>
    </w:div>
    <w:div w:id="633408549">
      <w:bodyDiv w:val="1"/>
      <w:marLeft w:val="0"/>
      <w:marRight w:val="0"/>
      <w:marTop w:val="0"/>
      <w:marBottom w:val="0"/>
      <w:divBdr>
        <w:top w:val="none" w:sz="0" w:space="0" w:color="auto"/>
        <w:left w:val="none" w:sz="0" w:space="0" w:color="auto"/>
        <w:bottom w:val="none" w:sz="0" w:space="0" w:color="auto"/>
        <w:right w:val="none" w:sz="0" w:space="0" w:color="auto"/>
      </w:divBdr>
      <w:divsChild>
        <w:div w:id="586039488">
          <w:marLeft w:val="0"/>
          <w:marRight w:val="0"/>
          <w:marTop w:val="0"/>
          <w:marBottom w:val="0"/>
          <w:divBdr>
            <w:top w:val="none" w:sz="0" w:space="0" w:color="auto"/>
            <w:left w:val="none" w:sz="0" w:space="0" w:color="auto"/>
            <w:bottom w:val="none" w:sz="0" w:space="0" w:color="auto"/>
            <w:right w:val="none" w:sz="0" w:space="0" w:color="auto"/>
          </w:divBdr>
          <w:divsChild>
            <w:div w:id="493764690">
              <w:marLeft w:val="0"/>
              <w:marRight w:val="0"/>
              <w:marTop w:val="0"/>
              <w:marBottom w:val="0"/>
              <w:divBdr>
                <w:top w:val="none" w:sz="0" w:space="0" w:color="auto"/>
                <w:left w:val="none" w:sz="0" w:space="0" w:color="auto"/>
                <w:bottom w:val="none" w:sz="0" w:space="0" w:color="auto"/>
                <w:right w:val="none" w:sz="0" w:space="0" w:color="auto"/>
              </w:divBdr>
              <w:divsChild>
                <w:div w:id="77798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92605">
      <w:bodyDiv w:val="1"/>
      <w:marLeft w:val="0"/>
      <w:marRight w:val="0"/>
      <w:marTop w:val="0"/>
      <w:marBottom w:val="0"/>
      <w:divBdr>
        <w:top w:val="none" w:sz="0" w:space="0" w:color="auto"/>
        <w:left w:val="none" w:sz="0" w:space="0" w:color="auto"/>
        <w:bottom w:val="none" w:sz="0" w:space="0" w:color="auto"/>
        <w:right w:val="none" w:sz="0" w:space="0" w:color="auto"/>
      </w:divBdr>
    </w:div>
    <w:div w:id="636028202">
      <w:bodyDiv w:val="1"/>
      <w:marLeft w:val="0"/>
      <w:marRight w:val="0"/>
      <w:marTop w:val="0"/>
      <w:marBottom w:val="0"/>
      <w:divBdr>
        <w:top w:val="none" w:sz="0" w:space="0" w:color="auto"/>
        <w:left w:val="none" w:sz="0" w:space="0" w:color="auto"/>
        <w:bottom w:val="none" w:sz="0" w:space="0" w:color="auto"/>
        <w:right w:val="none" w:sz="0" w:space="0" w:color="auto"/>
      </w:divBdr>
    </w:div>
    <w:div w:id="645820001">
      <w:bodyDiv w:val="1"/>
      <w:marLeft w:val="0"/>
      <w:marRight w:val="0"/>
      <w:marTop w:val="0"/>
      <w:marBottom w:val="0"/>
      <w:divBdr>
        <w:top w:val="none" w:sz="0" w:space="0" w:color="auto"/>
        <w:left w:val="none" w:sz="0" w:space="0" w:color="auto"/>
        <w:bottom w:val="none" w:sz="0" w:space="0" w:color="auto"/>
        <w:right w:val="none" w:sz="0" w:space="0" w:color="auto"/>
      </w:divBdr>
    </w:div>
    <w:div w:id="656615815">
      <w:bodyDiv w:val="1"/>
      <w:marLeft w:val="0"/>
      <w:marRight w:val="0"/>
      <w:marTop w:val="0"/>
      <w:marBottom w:val="0"/>
      <w:divBdr>
        <w:top w:val="none" w:sz="0" w:space="0" w:color="auto"/>
        <w:left w:val="none" w:sz="0" w:space="0" w:color="auto"/>
        <w:bottom w:val="none" w:sz="0" w:space="0" w:color="auto"/>
        <w:right w:val="none" w:sz="0" w:space="0" w:color="auto"/>
      </w:divBdr>
      <w:divsChild>
        <w:div w:id="1579093027">
          <w:marLeft w:val="0"/>
          <w:marRight w:val="0"/>
          <w:marTop w:val="0"/>
          <w:marBottom w:val="0"/>
          <w:divBdr>
            <w:top w:val="none" w:sz="0" w:space="0" w:color="auto"/>
            <w:left w:val="none" w:sz="0" w:space="0" w:color="auto"/>
            <w:bottom w:val="none" w:sz="0" w:space="0" w:color="auto"/>
            <w:right w:val="none" w:sz="0" w:space="0" w:color="auto"/>
          </w:divBdr>
        </w:div>
      </w:divsChild>
    </w:div>
    <w:div w:id="658964529">
      <w:bodyDiv w:val="1"/>
      <w:marLeft w:val="0"/>
      <w:marRight w:val="0"/>
      <w:marTop w:val="0"/>
      <w:marBottom w:val="0"/>
      <w:divBdr>
        <w:top w:val="none" w:sz="0" w:space="0" w:color="auto"/>
        <w:left w:val="none" w:sz="0" w:space="0" w:color="auto"/>
        <w:bottom w:val="none" w:sz="0" w:space="0" w:color="auto"/>
        <w:right w:val="none" w:sz="0" w:space="0" w:color="auto"/>
      </w:divBdr>
    </w:div>
    <w:div w:id="691421763">
      <w:bodyDiv w:val="1"/>
      <w:marLeft w:val="0"/>
      <w:marRight w:val="0"/>
      <w:marTop w:val="0"/>
      <w:marBottom w:val="0"/>
      <w:divBdr>
        <w:top w:val="none" w:sz="0" w:space="0" w:color="auto"/>
        <w:left w:val="none" w:sz="0" w:space="0" w:color="auto"/>
        <w:bottom w:val="none" w:sz="0" w:space="0" w:color="auto"/>
        <w:right w:val="none" w:sz="0" w:space="0" w:color="auto"/>
      </w:divBdr>
    </w:div>
    <w:div w:id="707416969">
      <w:bodyDiv w:val="1"/>
      <w:marLeft w:val="0"/>
      <w:marRight w:val="0"/>
      <w:marTop w:val="0"/>
      <w:marBottom w:val="0"/>
      <w:divBdr>
        <w:top w:val="none" w:sz="0" w:space="0" w:color="auto"/>
        <w:left w:val="none" w:sz="0" w:space="0" w:color="auto"/>
        <w:bottom w:val="none" w:sz="0" w:space="0" w:color="auto"/>
        <w:right w:val="none" w:sz="0" w:space="0" w:color="auto"/>
      </w:divBdr>
    </w:div>
    <w:div w:id="708725226">
      <w:bodyDiv w:val="1"/>
      <w:marLeft w:val="0"/>
      <w:marRight w:val="0"/>
      <w:marTop w:val="0"/>
      <w:marBottom w:val="0"/>
      <w:divBdr>
        <w:top w:val="none" w:sz="0" w:space="0" w:color="auto"/>
        <w:left w:val="none" w:sz="0" w:space="0" w:color="auto"/>
        <w:bottom w:val="none" w:sz="0" w:space="0" w:color="auto"/>
        <w:right w:val="none" w:sz="0" w:space="0" w:color="auto"/>
      </w:divBdr>
      <w:divsChild>
        <w:div w:id="967517886">
          <w:marLeft w:val="0"/>
          <w:marRight w:val="0"/>
          <w:marTop w:val="0"/>
          <w:marBottom w:val="0"/>
          <w:divBdr>
            <w:top w:val="none" w:sz="0" w:space="0" w:color="auto"/>
            <w:left w:val="none" w:sz="0" w:space="0" w:color="auto"/>
            <w:bottom w:val="none" w:sz="0" w:space="0" w:color="auto"/>
            <w:right w:val="none" w:sz="0" w:space="0" w:color="auto"/>
          </w:divBdr>
        </w:div>
        <w:div w:id="1335835460">
          <w:marLeft w:val="0"/>
          <w:marRight w:val="0"/>
          <w:marTop w:val="0"/>
          <w:marBottom w:val="0"/>
          <w:divBdr>
            <w:top w:val="none" w:sz="0" w:space="0" w:color="auto"/>
            <w:left w:val="none" w:sz="0" w:space="0" w:color="auto"/>
            <w:bottom w:val="none" w:sz="0" w:space="0" w:color="auto"/>
            <w:right w:val="none" w:sz="0" w:space="0" w:color="auto"/>
          </w:divBdr>
        </w:div>
      </w:divsChild>
    </w:div>
    <w:div w:id="714818136">
      <w:bodyDiv w:val="1"/>
      <w:marLeft w:val="0"/>
      <w:marRight w:val="0"/>
      <w:marTop w:val="0"/>
      <w:marBottom w:val="0"/>
      <w:divBdr>
        <w:top w:val="none" w:sz="0" w:space="0" w:color="auto"/>
        <w:left w:val="none" w:sz="0" w:space="0" w:color="auto"/>
        <w:bottom w:val="none" w:sz="0" w:space="0" w:color="auto"/>
        <w:right w:val="none" w:sz="0" w:space="0" w:color="auto"/>
      </w:divBdr>
    </w:div>
    <w:div w:id="747389992">
      <w:bodyDiv w:val="1"/>
      <w:marLeft w:val="0"/>
      <w:marRight w:val="0"/>
      <w:marTop w:val="0"/>
      <w:marBottom w:val="0"/>
      <w:divBdr>
        <w:top w:val="none" w:sz="0" w:space="0" w:color="auto"/>
        <w:left w:val="none" w:sz="0" w:space="0" w:color="auto"/>
        <w:bottom w:val="none" w:sz="0" w:space="0" w:color="auto"/>
        <w:right w:val="none" w:sz="0" w:space="0" w:color="auto"/>
      </w:divBdr>
    </w:div>
    <w:div w:id="756100467">
      <w:bodyDiv w:val="1"/>
      <w:marLeft w:val="0"/>
      <w:marRight w:val="0"/>
      <w:marTop w:val="0"/>
      <w:marBottom w:val="0"/>
      <w:divBdr>
        <w:top w:val="none" w:sz="0" w:space="0" w:color="auto"/>
        <w:left w:val="none" w:sz="0" w:space="0" w:color="auto"/>
        <w:bottom w:val="none" w:sz="0" w:space="0" w:color="auto"/>
        <w:right w:val="none" w:sz="0" w:space="0" w:color="auto"/>
      </w:divBdr>
    </w:div>
    <w:div w:id="757097246">
      <w:bodyDiv w:val="1"/>
      <w:marLeft w:val="0"/>
      <w:marRight w:val="0"/>
      <w:marTop w:val="0"/>
      <w:marBottom w:val="0"/>
      <w:divBdr>
        <w:top w:val="none" w:sz="0" w:space="0" w:color="auto"/>
        <w:left w:val="none" w:sz="0" w:space="0" w:color="auto"/>
        <w:bottom w:val="none" w:sz="0" w:space="0" w:color="auto"/>
        <w:right w:val="none" w:sz="0" w:space="0" w:color="auto"/>
      </w:divBdr>
    </w:div>
    <w:div w:id="766272844">
      <w:bodyDiv w:val="1"/>
      <w:marLeft w:val="0"/>
      <w:marRight w:val="0"/>
      <w:marTop w:val="0"/>
      <w:marBottom w:val="0"/>
      <w:divBdr>
        <w:top w:val="none" w:sz="0" w:space="0" w:color="auto"/>
        <w:left w:val="none" w:sz="0" w:space="0" w:color="auto"/>
        <w:bottom w:val="none" w:sz="0" w:space="0" w:color="auto"/>
        <w:right w:val="none" w:sz="0" w:space="0" w:color="auto"/>
      </w:divBdr>
    </w:div>
    <w:div w:id="799691718">
      <w:bodyDiv w:val="1"/>
      <w:marLeft w:val="0"/>
      <w:marRight w:val="0"/>
      <w:marTop w:val="0"/>
      <w:marBottom w:val="0"/>
      <w:divBdr>
        <w:top w:val="none" w:sz="0" w:space="0" w:color="auto"/>
        <w:left w:val="none" w:sz="0" w:space="0" w:color="auto"/>
        <w:bottom w:val="none" w:sz="0" w:space="0" w:color="auto"/>
        <w:right w:val="none" w:sz="0" w:space="0" w:color="auto"/>
      </w:divBdr>
      <w:divsChild>
        <w:div w:id="292829043">
          <w:marLeft w:val="0"/>
          <w:marRight w:val="0"/>
          <w:marTop w:val="0"/>
          <w:marBottom w:val="0"/>
          <w:divBdr>
            <w:top w:val="none" w:sz="0" w:space="0" w:color="auto"/>
            <w:left w:val="none" w:sz="0" w:space="0" w:color="auto"/>
            <w:bottom w:val="none" w:sz="0" w:space="0" w:color="auto"/>
            <w:right w:val="none" w:sz="0" w:space="0" w:color="auto"/>
          </w:divBdr>
        </w:div>
        <w:div w:id="1220626143">
          <w:marLeft w:val="0"/>
          <w:marRight w:val="0"/>
          <w:marTop w:val="0"/>
          <w:marBottom w:val="0"/>
          <w:divBdr>
            <w:top w:val="none" w:sz="0" w:space="0" w:color="auto"/>
            <w:left w:val="none" w:sz="0" w:space="0" w:color="auto"/>
            <w:bottom w:val="none" w:sz="0" w:space="0" w:color="auto"/>
            <w:right w:val="none" w:sz="0" w:space="0" w:color="auto"/>
          </w:divBdr>
        </w:div>
        <w:div w:id="1807774085">
          <w:marLeft w:val="0"/>
          <w:marRight w:val="0"/>
          <w:marTop w:val="0"/>
          <w:marBottom w:val="0"/>
          <w:divBdr>
            <w:top w:val="none" w:sz="0" w:space="0" w:color="auto"/>
            <w:left w:val="none" w:sz="0" w:space="0" w:color="auto"/>
            <w:bottom w:val="none" w:sz="0" w:space="0" w:color="auto"/>
            <w:right w:val="none" w:sz="0" w:space="0" w:color="auto"/>
          </w:divBdr>
        </w:div>
        <w:div w:id="886184412">
          <w:marLeft w:val="0"/>
          <w:marRight w:val="0"/>
          <w:marTop w:val="0"/>
          <w:marBottom w:val="0"/>
          <w:divBdr>
            <w:top w:val="none" w:sz="0" w:space="0" w:color="auto"/>
            <w:left w:val="none" w:sz="0" w:space="0" w:color="auto"/>
            <w:bottom w:val="none" w:sz="0" w:space="0" w:color="auto"/>
            <w:right w:val="none" w:sz="0" w:space="0" w:color="auto"/>
          </w:divBdr>
        </w:div>
      </w:divsChild>
    </w:div>
    <w:div w:id="800418833">
      <w:bodyDiv w:val="1"/>
      <w:marLeft w:val="0"/>
      <w:marRight w:val="0"/>
      <w:marTop w:val="0"/>
      <w:marBottom w:val="0"/>
      <w:divBdr>
        <w:top w:val="none" w:sz="0" w:space="0" w:color="auto"/>
        <w:left w:val="none" w:sz="0" w:space="0" w:color="auto"/>
        <w:bottom w:val="none" w:sz="0" w:space="0" w:color="auto"/>
        <w:right w:val="none" w:sz="0" w:space="0" w:color="auto"/>
      </w:divBdr>
    </w:div>
    <w:div w:id="821970371">
      <w:bodyDiv w:val="1"/>
      <w:marLeft w:val="0"/>
      <w:marRight w:val="0"/>
      <w:marTop w:val="0"/>
      <w:marBottom w:val="0"/>
      <w:divBdr>
        <w:top w:val="none" w:sz="0" w:space="0" w:color="auto"/>
        <w:left w:val="none" w:sz="0" w:space="0" w:color="auto"/>
        <w:bottom w:val="none" w:sz="0" w:space="0" w:color="auto"/>
        <w:right w:val="none" w:sz="0" w:space="0" w:color="auto"/>
      </w:divBdr>
    </w:div>
    <w:div w:id="822161876">
      <w:bodyDiv w:val="1"/>
      <w:marLeft w:val="0"/>
      <w:marRight w:val="0"/>
      <w:marTop w:val="0"/>
      <w:marBottom w:val="0"/>
      <w:divBdr>
        <w:top w:val="none" w:sz="0" w:space="0" w:color="auto"/>
        <w:left w:val="none" w:sz="0" w:space="0" w:color="auto"/>
        <w:bottom w:val="none" w:sz="0" w:space="0" w:color="auto"/>
        <w:right w:val="none" w:sz="0" w:space="0" w:color="auto"/>
      </w:divBdr>
    </w:div>
    <w:div w:id="827013765">
      <w:bodyDiv w:val="1"/>
      <w:marLeft w:val="0"/>
      <w:marRight w:val="0"/>
      <w:marTop w:val="0"/>
      <w:marBottom w:val="0"/>
      <w:divBdr>
        <w:top w:val="none" w:sz="0" w:space="0" w:color="auto"/>
        <w:left w:val="none" w:sz="0" w:space="0" w:color="auto"/>
        <w:bottom w:val="none" w:sz="0" w:space="0" w:color="auto"/>
        <w:right w:val="none" w:sz="0" w:space="0" w:color="auto"/>
      </w:divBdr>
    </w:div>
    <w:div w:id="827476458">
      <w:bodyDiv w:val="1"/>
      <w:marLeft w:val="0"/>
      <w:marRight w:val="0"/>
      <w:marTop w:val="0"/>
      <w:marBottom w:val="0"/>
      <w:divBdr>
        <w:top w:val="none" w:sz="0" w:space="0" w:color="auto"/>
        <w:left w:val="none" w:sz="0" w:space="0" w:color="auto"/>
        <w:bottom w:val="none" w:sz="0" w:space="0" w:color="auto"/>
        <w:right w:val="none" w:sz="0" w:space="0" w:color="auto"/>
      </w:divBdr>
    </w:div>
    <w:div w:id="838816292">
      <w:bodyDiv w:val="1"/>
      <w:marLeft w:val="0"/>
      <w:marRight w:val="0"/>
      <w:marTop w:val="0"/>
      <w:marBottom w:val="0"/>
      <w:divBdr>
        <w:top w:val="none" w:sz="0" w:space="0" w:color="auto"/>
        <w:left w:val="none" w:sz="0" w:space="0" w:color="auto"/>
        <w:bottom w:val="none" w:sz="0" w:space="0" w:color="auto"/>
        <w:right w:val="none" w:sz="0" w:space="0" w:color="auto"/>
      </w:divBdr>
    </w:div>
    <w:div w:id="838891305">
      <w:bodyDiv w:val="1"/>
      <w:marLeft w:val="0"/>
      <w:marRight w:val="0"/>
      <w:marTop w:val="0"/>
      <w:marBottom w:val="0"/>
      <w:divBdr>
        <w:top w:val="none" w:sz="0" w:space="0" w:color="auto"/>
        <w:left w:val="none" w:sz="0" w:space="0" w:color="auto"/>
        <w:bottom w:val="none" w:sz="0" w:space="0" w:color="auto"/>
        <w:right w:val="none" w:sz="0" w:space="0" w:color="auto"/>
      </w:divBdr>
      <w:divsChild>
        <w:div w:id="525337031">
          <w:marLeft w:val="0"/>
          <w:marRight w:val="0"/>
          <w:marTop w:val="0"/>
          <w:marBottom w:val="0"/>
          <w:divBdr>
            <w:top w:val="none" w:sz="0" w:space="0" w:color="auto"/>
            <w:left w:val="none" w:sz="0" w:space="0" w:color="auto"/>
            <w:bottom w:val="none" w:sz="0" w:space="0" w:color="auto"/>
            <w:right w:val="none" w:sz="0" w:space="0" w:color="auto"/>
          </w:divBdr>
        </w:div>
      </w:divsChild>
    </w:div>
    <w:div w:id="845749840">
      <w:bodyDiv w:val="1"/>
      <w:marLeft w:val="0"/>
      <w:marRight w:val="0"/>
      <w:marTop w:val="0"/>
      <w:marBottom w:val="0"/>
      <w:divBdr>
        <w:top w:val="none" w:sz="0" w:space="0" w:color="auto"/>
        <w:left w:val="none" w:sz="0" w:space="0" w:color="auto"/>
        <w:bottom w:val="none" w:sz="0" w:space="0" w:color="auto"/>
        <w:right w:val="none" w:sz="0" w:space="0" w:color="auto"/>
      </w:divBdr>
    </w:div>
    <w:div w:id="845827745">
      <w:bodyDiv w:val="1"/>
      <w:marLeft w:val="0"/>
      <w:marRight w:val="0"/>
      <w:marTop w:val="0"/>
      <w:marBottom w:val="0"/>
      <w:divBdr>
        <w:top w:val="none" w:sz="0" w:space="0" w:color="auto"/>
        <w:left w:val="none" w:sz="0" w:space="0" w:color="auto"/>
        <w:bottom w:val="none" w:sz="0" w:space="0" w:color="auto"/>
        <w:right w:val="none" w:sz="0" w:space="0" w:color="auto"/>
      </w:divBdr>
    </w:div>
    <w:div w:id="861433224">
      <w:bodyDiv w:val="1"/>
      <w:marLeft w:val="0"/>
      <w:marRight w:val="0"/>
      <w:marTop w:val="0"/>
      <w:marBottom w:val="0"/>
      <w:divBdr>
        <w:top w:val="none" w:sz="0" w:space="0" w:color="auto"/>
        <w:left w:val="none" w:sz="0" w:space="0" w:color="auto"/>
        <w:bottom w:val="none" w:sz="0" w:space="0" w:color="auto"/>
        <w:right w:val="none" w:sz="0" w:space="0" w:color="auto"/>
      </w:divBdr>
    </w:div>
    <w:div w:id="866601680">
      <w:bodyDiv w:val="1"/>
      <w:marLeft w:val="0"/>
      <w:marRight w:val="0"/>
      <w:marTop w:val="0"/>
      <w:marBottom w:val="0"/>
      <w:divBdr>
        <w:top w:val="none" w:sz="0" w:space="0" w:color="auto"/>
        <w:left w:val="none" w:sz="0" w:space="0" w:color="auto"/>
        <w:bottom w:val="none" w:sz="0" w:space="0" w:color="auto"/>
        <w:right w:val="none" w:sz="0" w:space="0" w:color="auto"/>
      </w:divBdr>
    </w:div>
    <w:div w:id="869684291">
      <w:bodyDiv w:val="1"/>
      <w:marLeft w:val="0"/>
      <w:marRight w:val="0"/>
      <w:marTop w:val="0"/>
      <w:marBottom w:val="0"/>
      <w:divBdr>
        <w:top w:val="none" w:sz="0" w:space="0" w:color="auto"/>
        <w:left w:val="none" w:sz="0" w:space="0" w:color="auto"/>
        <w:bottom w:val="none" w:sz="0" w:space="0" w:color="auto"/>
        <w:right w:val="none" w:sz="0" w:space="0" w:color="auto"/>
      </w:divBdr>
    </w:div>
    <w:div w:id="881748589">
      <w:bodyDiv w:val="1"/>
      <w:marLeft w:val="0"/>
      <w:marRight w:val="0"/>
      <w:marTop w:val="0"/>
      <w:marBottom w:val="0"/>
      <w:divBdr>
        <w:top w:val="none" w:sz="0" w:space="0" w:color="auto"/>
        <w:left w:val="none" w:sz="0" w:space="0" w:color="auto"/>
        <w:bottom w:val="none" w:sz="0" w:space="0" w:color="auto"/>
        <w:right w:val="none" w:sz="0" w:space="0" w:color="auto"/>
      </w:divBdr>
      <w:divsChild>
        <w:div w:id="1741177171">
          <w:marLeft w:val="0"/>
          <w:marRight w:val="0"/>
          <w:marTop w:val="0"/>
          <w:marBottom w:val="0"/>
          <w:divBdr>
            <w:top w:val="none" w:sz="0" w:space="0" w:color="auto"/>
            <w:left w:val="none" w:sz="0" w:space="0" w:color="auto"/>
            <w:bottom w:val="none" w:sz="0" w:space="0" w:color="auto"/>
            <w:right w:val="none" w:sz="0" w:space="0" w:color="auto"/>
          </w:divBdr>
        </w:div>
      </w:divsChild>
    </w:div>
    <w:div w:id="881869816">
      <w:bodyDiv w:val="1"/>
      <w:marLeft w:val="0"/>
      <w:marRight w:val="0"/>
      <w:marTop w:val="0"/>
      <w:marBottom w:val="0"/>
      <w:divBdr>
        <w:top w:val="none" w:sz="0" w:space="0" w:color="auto"/>
        <w:left w:val="none" w:sz="0" w:space="0" w:color="auto"/>
        <w:bottom w:val="none" w:sz="0" w:space="0" w:color="auto"/>
        <w:right w:val="none" w:sz="0" w:space="0" w:color="auto"/>
      </w:divBdr>
    </w:div>
    <w:div w:id="899511776">
      <w:bodyDiv w:val="1"/>
      <w:marLeft w:val="0"/>
      <w:marRight w:val="0"/>
      <w:marTop w:val="0"/>
      <w:marBottom w:val="0"/>
      <w:divBdr>
        <w:top w:val="none" w:sz="0" w:space="0" w:color="auto"/>
        <w:left w:val="none" w:sz="0" w:space="0" w:color="auto"/>
        <w:bottom w:val="none" w:sz="0" w:space="0" w:color="auto"/>
        <w:right w:val="none" w:sz="0" w:space="0" w:color="auto"/>
      </w:divBdr>
    </w:div>
    <w:div w:id="921717800">
      <w:bodyDiv w:val="1"/>
      <w:marLeft w:val="0"/>
      <w:marRight w:val="0"/>
      <w:marTop w:val="0"/>
      <w:marBottom w:val="0"/>
      <w:divBdr>
        <w:top w:val="none" w:sz="0" w:space="0" w:color="auto"/>
        <w:left w:val="none" w:sz="0" w:space="0" w:color="auto"/>
        <w:bottom w:val="none" w:sz="0" w:space="0" w:color="auto"/>
        <w:right w:val="none" w:sz="0" w:space="0" w:color="auto"/>
      </w:divBdr>
      <w:divsChild>
        <w:div w:id="1836996726">
          <w:marLeft w:val="0"/>
          <w:marRight w:val="0"/>
          <w:marTop w:val="0"/>
          <w:marBottom w:val="0"/>
          <w:divBdr>
            <w:top w:val="none" w:sz="0" w:space="0" w:color="auto"/>
            <w:left w:val="none" w:sz="0" w:space="0" w:color="auto"/>
            <w:bottom w:val="none" w:sz="0" w:space="0" w:color="auto"/>
            <w:right w:val="none" w:sz="0" w:space="0" w:color="auto"/>
          </w:divBdr>
        </w:div>
      </w:divsChild>
    </w:div>
    <w:div w:id="938176039">
      <w:bodyDiv w:val="1"/>
      <w:marLeft w:val="0"/>
      <w:marRight w:val="0"/>
      <w:marTop w:val="0"/>
      <w:marBottom w:val="0"/>
      <w:divBdr>
        <w:top w:val="none" w:sz="0" w:space="0" w:color="auto"/>
        <w:left w:val="none" w:sz="0" w:space="0" w:color="auto"/>
        <w:bottom w:val="none" w:sz="0" w:space="0" w:color="auto"/>
        <w:right w:val="none" w:sz="0" w:space="0" w:color="auto"/>
      </w:divBdr>
    </w:div>
    <w:div w:id="951547705">
      <w:bodyDiv w:val="1"/>
      <w:marLeft w:val="0"/>
      <w:marRight w:val="0"/>
      <w:marTop w:val="0"/>
      <w:marBottom w:val="0"/>
      <w:divBdr>
        <w:top w:val="none" w:sz="0" w:space="0" w:color="auto"/>
        <w:left w:val="none" w:sz="0" w:space="0" w:color="auto"/>
        <w:bottom w:val="none" w:sz="0" w:space="0" w:color="auto"/>
        <w:right w:val="none" w:sz="0" w:space="0" w:color="auto"/>
      </w:divBdr>
    </w:div>
    <w:div w:id="953245104">
      <w:bodyDiv w:val="1"/>
      <w:marLeft w:val="0"/>
      <w:marRight w:val="0"/>
      <w:marTop w:val="0"/>
      <w:marBottom w:val="0"/>
      <w:divBdr>
        <w:top w:val="none" w:sz="0" w:space="0" w:color="auto"/>
        <w:left w:val="none" w:sz="0" w:space="0" w:color="auto"/>
        <w:bottom w:val="none" w:sz="0" w:space="0" w:color="auto"/>
        <w:right w:val="none" w:sz="0" w:space="0" w:color="auto"/>
      </w:divBdr>
    </w:div>
    <w:div w:id="973369948">
      <w:bodyDiv w:val="1"/>
      <w:marLeft w:val="0"/>
      <w:marRight w:val="0"/>
      <w:marTop w:val="0"/>
      <w:marBottom w:val="0"/>
      <w:divBdr>
        <w:top w:val="none" w:sz="0" w:space="0" w:color="auto"/>
        <w:left w:val="none" w:sz="0" w:space="0" w:color="auto"/>
        <w:bottom w:val="none" w:sz="0" w:space="0" w:color="auto"/>
        <w:right w:val="none" w:sz="0" w:space="0" w:color="auto"/>
      </w:divBdr>
    </w:div>
    <w:div w:id="1002319237">
      <w:bodyDiv w:val="1"/>
      <w:marLeft w:val="0"/>
      <w:marRight w:val="0"/>
      <w:marTop w:val="0"/>
      <w:marBottom w:val="0"/>
      <w:divBdr>
        <w:top w:val="none" w:sz="0" w:space="0" w:color="auto"/>
        <w:left w:val="none" w:sz="0" w:space="0" w:color="auto"/>
        <w:bottom w:val="none" w:sz="0" w:space="0" w:color="auto"/>
        <w:right w:val="none" w:sz="0" w:space="0" w:color="auto"/>
      </w:divBdr>
    </w:div>
    <w:div w:id="1016690496">
      <w:bodyDiv w:val="1"/>
      <w:marLeft w:val="0"/>
      <w:marRight w:val="0"/>
      <w:marTop w:val="0"/>
      <w:marBottom w:val="0"/>
      <w:divBdr>
        <w:top w:val="none" w:sz="0" w:space="0" w:color="auto"/>
        <w:left w:val="none" w:sz="0" w:space="0" w:color="auto"/>
        <w:bottom w:val="none" w:sz="0" w:space="0" w:color="auto"/>
        <w:right w:val="none" w:sz="0" w:space="0" w:color="auto"/>
      </w:divBdr>
    </w:div>
    <w:div w:id="1019625393">
      <w:bodyDiv w:val="1"/>
      <w:marLeft w:val="0"/>
      <w:marRight w:val="0"/>
      <w:marTop w:val="0"/>
      <w:marBottom w:val="0"/>
      <w:divBdr>
        <w:top w:val="none" w:sz="0" w:space="0" w:color="auto"/>
        <w:left w:val="none" w:sz="0" w:space="0" w:color="auto"/>
        <w:bottom w:val="none" w:sz="0" w:space="0" w:color="auto"/>
        <w:right w:val="none" w:sz="0" w:space="0" w:color="auto"/>
      </w:divBdr>
    </w:div>
    <w:div w:id="1027026703">
      <w:bodyDiv w:val="1"/>
      <w:marLeft w:val="0"/>
      <w:marRight w:val="0"/>
      <w:marTop w:val="0"/>
      <w:marBottom w:val="0"/>
      <w:divBdr>
        <w:top w:val="none" w:sz="0" w:space="0" w:color="auto"/>
        <w:left w:val="none" w:sz="0" w:space="0" w:color="auto"/>
        <w:bottom w:val="none" w:sz="0" w:space="0" w:color="auto"/>
        <w:right w:val="none" w:sz="0" w:space="0" w:color="auto"/>
      </w:divBdr>
    </w:div>
    <w:div w:id="1034422919">
      <w:bodyDiv w:val="1"/>
      <w:marLeft w:val="0"/>
      <w:marRight w:val="0"/>
      <w:marTop w:val="0"/>
      <w:marBottom w:val="0"/>
      <w:divBdr>
        <w:top w:val="none" w:sz="0" w:space="0" w:color="auto"/>
        <w:left w:val="none" w:sz="0" w:space="0" w:color="auto"/>
        <w:bottom w:val="none" w:sz="0" w:space="0" w:color="auto"/>
        <w:right w:val="none" w:sz="0" w:space="0" w:color="auto"/>
      </w:divBdr>
    </w:div>
    <w:div w:id="1036202532">
      <w:bodyDiv w:val="1"/>
      <w:marLeft w:val="0"/>
      <w:marRight w:val="0"/>
      <w:marTop w:val="0"/>
      <w:marBottom w:val="0"/>
      <w:divBdr>
        <w:top w:val="none" w:sz="0" w:space="0" w:color="auto"/>
        <w:left w:val="none" w:sz="0" w:space="0" w:color="auto"/>
        <w:bottom w:val="none" w:sz="0" w:space="0" w:color="auto"/>
        <w:right w:val="none" w:sz="0" w:space="0" w:color="auto"/>
      </w:divBdr>
    </w:div>
    <w:div w:id="1046833001">
      <w:bodyDiv w:val="1"/>
      <w:marLeft w:val="0"/>
      <w:marRight w:val="0"/>
      <w:marTop w:val="0"/>
      <w:marBottom w:val="0"/>
      <w:divBdr>
        <w:top w:val="none" w:sz="0" w:space="0" w:color="auto"/>
        <w:left w:val="none" w:sz="0" w:space="0" w:color="auto"/>
        <w:bottom w:val="none" w:sz="0" w:space="0" w:color="auto"/>
        <w:right w:val="none" w:sz="0" w:space="0" w:color="auto"/>
      </w:divBdr>
    </w:div>
    <w:div w:id="1073890538">
      <w:bodyDiv w:val="1"/>
      <w:marLeft w:val="0"/>
      <w:marRight w:val="0"/>
      <w:marTop w:val="0"/>
      <w:marBottom w:val="0"/>
      <w:divBdr>
        <w:top w:val="none" w:sz="0" w:space="0" w:color="auto"/>
        <w:left w:val="none" w:sz="0" w:space="0" w:color="auto"/>
        <w:bottom w:val="none" w:sz="0" w:space="0" w:color="auto"/>
        <w:right w:val="none" w:sz="0" w:space="0" w:color="auto"/>
      </w:divBdr>
    </w:div>
    <w:div w:id="1083991046">
      <w:bodyDiv w:val="1"/>
      <w:marLeft w:val="0"/>
      <w:marRight w:val="0"/>
      <w:marTop w:val="0"/>
      <w:marBottom w:val="0"/>
      <w:divBdr>
        <w:top w:val="none" w:sz="0" w:space="0" w:color="auto"/>
        <w:left w:val="none" w:sz="0" w:space="0" w:color="auto"/>
        <w:bottom w:val="none" w:sz="0" w:space="0" w:color="auto"/>
        <w:right w:val="none" w:sz="0" w:space="0" w:color="auto"/>
      </w:divBdr>
    </w:div>
    <w:div w:id="1087851531">
      <w:bodyDiv w:val="1"/>
      <w:marLeft w:val="0"/>
      <w:marRight w:val="0"/>
      <w:marTop w:val="0"/>
      <w:marBottom w:val="0"/>
      <w:divBdr>
        <w:top w:val="none" w:sz="0" w:space="0" w:color="auto"/>
        <w:left w:val="none" w:sz="0" w:space="0" w:color="auto"/>
        <w:bottom w:val="none" w:sz="0" w:space="0" w:color="auto"/>
        <w:right w:val="none" w:sz="0" w:space="0" w:color="auto"/>
      </w:divBdr>
      <w:divsChild>
        <w:div w:id="2092851796">
          <w:marLeft w:val="0"/>
          <w:marRight w:val="0"/>
          <w:marTop w:val="0"/>
          <w:marBottom w:val="0"/>
          <w:divBdr>
            <w:top w:val="none" w:sz="0" w:space="0" w:color="auto"/>
            <w:left w:val="none" w:sz="0" w:space="0" w:color="auto"/>
            <w:bottom w:val="none" w:sz="0" w:space="0" w:color="auto"/>
            <w:right w:val="none" w:sz="0" w:space="0" w:color="auto"/>
          </w:divBdr>
        </w:div>
        <w:div w:id="1510214698">
          <w:marLeft w:val="0"/>
          <w:marRight w:val="0"/>
          <w:marTop w:val="0"/>
          <w:marBottom w:val="0"/>
          <w:divBdr>
            <w:top w:val="none" w:sz="0" w:space="0" w:color="auto"/>
            <w:left w:val="none" w:sz="0" w:space="0" w:color="auto"/>
            <w:bottom w:val="none" w:sz="0" w:space="0" w:color="auto"/>
            <w:right w:val="none" w:sz="0" w:space="0" w:color="auto"/>
          </w:divBdr>
        </w:div>
      </w:divsChild>
    </w:div>
    <w:div w:id="1098403708">
      <w:bodyDiv w:val="1"/>
      <w:marLeft w:val="0"/>
      <w:marRight w:val="0"/>
      <w:marTop w:val="0"/>
      <w:marBottom w:val="0"/>
      <w:divBdr>
        <w:top w:val="none" w:sz="0" w:space="0" w:color="auto"/>
        <w:left w:val="none" w:sz="0" w:space="0" w:color="auto"/>
        <w:bottom w:val="none" w:sz="0" w:space="0" w:color="auto"/>
        <w:right w:val="none" w:sz="0" w:space="0" w:color="auto"/>
      </w:divBdr>
    </w:div>
    <w:div w:id="1113867822">
      <w:bodyDiv w:val="1"/>
      <w:marLeft w:val="0"/>
      <w:marRight w:val="0"/>
      <w:marTop w:val="0"/>
      <w:marBottom w:val="0"/>
      <w:divBdr>
        <w:top w:val="none" w:sz="0" w:space="0" w:color="auto"/>
        <w:left w:val="none" w:sz="0" w:space="0" w:color="auto"/>
        <w:bottom w:val="none" w:sz="0" w:space="0" w:color="auto"/>
        <w:right w:val="none" w:sz="0" w:space="0" w:color="auto"/>
      </w:divBdr>
    </w:div>
    <w:div w:id="1119497064">
      <w:bodyDiv w:val="1"/>
      <w:marLeft w:val="0"/>
      <w:marRight w:val="0"/>
      <w:marTop w:val="0"/>
      <w:marBottom w:val="0"/>
      <w:divBdr>
        <w:top w:val="none" w:sz="0" w:space="0" w:color="auto"/>
        <w:left w:val="none" w:sz="0" w:space="0" w:color="auto"/>
        <w:bottom w:val="none" w:sz="0" w:space="0" w:color="auto"/>
        <w:right w:val="none" w:sz="0" w:space="0" w:color="auto"/>
      </w:divBdr>
    </w:div>
    <w:div w:id="1132016437">
      <w:bodyDiv w:val="1"/>
      <w:marLeft w:val="0"/>
      <w:marRight w:val="0"/>
      <w:marTop w:val="0"/>
      <w:marBottom w:val="0"/>
      <w:divBdr>
        <w:top w:val="none" w:sz="0" w:space="0" w:color="auto"/>
        <w:left w:val="none" w:sz="0" w:space="0" w:color="auto"/>
        <w:bottom w:val="none" w:sz="0" w:space="0" w:color="auto"/>
        <w:right w:val="none" w:sz="0" w:space="0" w:color="auto"/>
      </w:divBdr>
    </w:div>
    <w:div w:id="1132137574">
      <w:bodyDiv w:val="1"/>
      <w:marLeft w:val="0"/>
      <w:marRight w:val="0"/>
      <w:marTop w:val="0"/>
      <w:marBottom w:val="0"/>
      <w:divBdr>
        <w:top w:val="none" w:sz="0" w:space="0" w:color="auto"/>
        <w:left w:val="none" w:sz="0" w:space="0" w:color="auto"/>
        <w:bottom w:val="none" w:sz="0" w:space="0" w:color="auto"/>
        <w:right w:val="none" w:sz="0" w:space="0" w:color="auto"/>
      </w:divBdr>
    </w:div>
    <w:div w:id="1138034501">
      <w:bodyDiv w:val="1"/>
      <w:marLeft w:val="0"/>
      <w:marRight w:val="0"/>
      <w:marTop w:val="0"/>
      <w:marBottom w:val="0"/>
      <w:divBdr>
        <w:top w:val="none" w:sz="0" w:space="0" w:color="auto"/>
        <w:left w:val="none" w:sz="0" w:space="0" w:color="auto"/>
        <w:bottom w:val="none" w:sz="0" w:space="0" w:color="auto"/>
        <w:right w:val="none" w:sz="0" w:space="0" w:color="auto"/>
      </w:divBdr>
      <w:divsChild>
        <w:div w:id="804852479">
          <w:marLeft w:val="0"/>
          <w:marRight w:val="0"/>
          <w:marTop w:val="0"/>
          <w:marBottom w:val="0"/>
          <w:divBdr>
            <w:top w:val="none" w:sz="0" w:space="0" w:color="auto"/>
            <w:left w:val="none" w:sz="0" w:space="0" w:color="auto"/>
            <w:bottom w:val="none" w:sz="0" w:space="0" w:color="auto"/>
            <w:right w:val="none" w:sz="0" w:space="0" w:color="auto"/>
          </w:divBdr>
        </w:div>
      </w:divsChild>
    </w:div>
    <w:div w:id="1153134541">
      <w:bodyDiv w:val="1"/>
      <w:marLeft w:val="0"/>
      <w:marRight w:val="0"/>
      <w:marTop w:val="0"/>
      <w:marBottom w:val="0"/>
      <w:divBdr>
        <w:top w:val="none" w:sz="0" w:space="0" w:color="auto"/>
        <w:left w:val="none" w:sz="0" w:space="0" w:color="auto"/>
        <w:bottom w:val="none" w:sz="0" w:space="0" w:color="auto"/>
        <w:right w:val="none" w:sz="0" w:space="0" w:color="auto"/>
      </w:divBdr>
      <w:divsChild>
        <w:div w:id="832262505">
          <w:marLeft w:val="0"/>
          <w:marRight w:val="0"/>
          <w:marTop w:val="0"/>
          <w:marBottom w:val="0"/>
          <w:divBdr>
            <w:top w:val="none" w:sz="0" w:space="0" w:color="auto"/>
            <w:left w:val="none" w:sz="0" w:space="0" w:color="auto"/>
            <w:bottom w:val="none" w:sz="0" w:space="0" w:color="auto"/>
            <w:right w:val="none" w:sz="0" w:space="0" w:color="auto"/>
          </w:divBdr>
        </w:div>
        <w:div w:id="1463428645">
          <w:marLeft w:val="0"/>
          <w:marRight w:val="0"/>
          <w:marTop w:val="0"/>
          <w:marBottom w:val="0"/>
          <w:divBdr>
            <w:top w:val="none" w:sz="0" w:space="0" w:color="auto"/>
            <w:left w:val="none" w:sz="0" w:space="0" w:color="auto"/>
            <w:bottom w:val="none" w:sz="0" w:space="0" w:color="auto"/>
            <w:right w:val="none" w:sz="0" w:space="0" w:color="auto"/>
          </w:divBdr>
        </w:div>
        <w:div w:id="1859922892">
          <w:marLeft w:val="0"/>
          <w:marRight w:val="0"/>
          <w:marTop w:val="0"/>
          <w:marBottom w:val="0"/>
          <w:divBdr>
            <w:top w:val="none" w:sz="0" w:space="0" w:color="auto"/>
            <w:left w:val="none" w:sz="0" w:space="0" w:color="auto"/>
            <w:bottom w:val="none" w:sz="0" w:space="0" w:color="auto"/>
            <w:right w:val="none" w:sz="0" w:space="0" w:color="auto"/>
          </w:divBdr>
        </w:div>
      </w:divsChild>
    </w:div>
    <w:div w:id="1159226222">
      <w:bodyDiv w:val="1"/>
      <w:marLeft w:val="0"/>
      <w:marRight w:val="0"/>
      <w:marTop w:val="0"/>
      <w:marBottom w:val="0"/>
      <w:divBdr>
        <w:top w:val="none" w:sz="0" w:space="0" w:color="auto"/>
        <w:left w:val="none" w:sz="0" w:space="0" w:color="auto"/>
        <w:bottom w:val="none" w:sz="0" w:space="0" w:color="auto"/>
        <w:right w:val="none" w:sz="0" w:space="0" w:color="auto"/>
      </w:divBdr>
    </w:div>
    <w:div w:id="1165630274">
      <w:bodyDiv w:val="1"/>
      <w:marLeft w:val="0"/>
      <w:marRight w:val="0"/>
      <w:marTop w:val="0"/>
      <w:marBottom w:val="0"/>
      <w:divBdr>
        <w:top w:val="none" w:sz="0" w:space="0" w:color="auto"/>
        <w:left w:val="none" w:sz="0" w:space="0" w:color="auto"/>
        <w:bottom w:val="none" w:sz="0" w:space="0" w:color="auto"/>
        <w:right w:val="none" w:sz="0" w:space="0" w:color="auto"/>
      </w:divBdr>
    </w:div>
    <w:div w:id="1174494382">
      <w:bodyDiv w:val="1"/>
      <w:marLeft w:val="0"/>
      <w:marRight w:val="0"/>
      <w:marTop w:val="0"/>
      <w:marBottom w:val="0"/>
      <w:divBdr>
        <w:top w:val="none" w:sz="0" w:space="0" w:color="auto"/>
        <w:left w:val="none" w:sz="0" w:space="0" w:color="auto"/>
        <w:bottom w:val="none" w:sz="0" w:space="0" w:color="auto"/>
        <w:right w:val="none" w:sz="0" w:space="0" w:color="auto"/>
      </w:divBdr>
    </w:div>
    <w:div w:id="1175414166">
      <w:bodyDiv w:val="1"/>
      <w:marLeft w:val="0"/>
      <w:marRight w:val="0"/>
      <w:marTop w:val="0"/>
      <w:marBottom w:val="0"/>
      <w:divBdr>
        <w:top w:val="none" w:sz="0" w:space="0" w:color="auto"/>
        <w:left w:val="none" w:sz="0" w:space="0" w:color="auto"/>
        <w:bottom w:val="none" w:sz="0" w:space="0" w:color="auto"/>
        <w:right w:val="none" w:sz="0" w:space="0" w:color="auto"/>
      </w:divBdr>
    </w:div>
    <w:div w:id="1193303928">
      <w:bodyDiv w:val="1"/>
      <w:marLeft w:val="0"/>
      <w:marRight w:val="0"/>
      <w:marTop w:val="0"/>
      <w:marBottom w:val="0"/>
      <w:divBdr>
        <w:top w:val="none" w:sz="0" w:space="0" w:color="auto"/>
        <w:left w:val="none" w:sz="0" w:space="0" w:color="auto"/>
        <w:bottom w:val="none" w:sz="0" w:space="0" w:color="auto"/>
        <w:right w:val="none" w:sz="0" w:space="0" w:color="auto"/>
      </w:divBdr>
      <w:divsChild>
        <w:div w:id="218984047">
          <w:marLeft w:val="0"/>
          <w:marRight w:val="0"/>
          <w:marTop w:val="0"/>
          <w:marBottom w:val="0"/>
          <w:divBdr>
            <w:top w:val="none" w:sz="0" w:space="0" w:color="auto"/>
            <w:left w:val="none" w:sz="0" w:space="0" w:color="auto"/>
            <w:bottom w:val="none" w:sz="0" w:space="0" w:color="auto"/>
            <w:right w:val="none" w:sz="0" w:space="0" w:color="auto"/>
          </w:divBdr>
        </w:div>
      </w:divsChild>
    </w:div>
    <w:div w:id="1221017495">
      <w:bodyDiv w:val="1"/>
      <w:marLeft w:val="0"/>
      <w:marRight w:val="0"/>
      <w:marTop w:val="0"/>
      <w:marBottom w:val="0"/>
      <w:divBdr>
        <w:top w:val="none" w:sz="0" w:space="0" w:color="auto"/>
        <w:left w:val="none" w:sz="0" w:space="0" w:color="auto"/>
        <w:bottom w:val="none" w:sz="0" w:space="0" w:color="auto"/>
        <w:right w:val="none" w:sz="0" w:space="0" w:color="auto"/>
      </w:divBdr>
    </w:div>
    <w:div w:id="1221095979">
      <w:bodyDiv w:val="1"/>
      <w:marLeft w:val="0"/>
      <w:marRight w:val="0"/>
      <w:marTop w:val="0"/>
      <w:marBottom w:val="0"/>
      <w:divBdr>
        <w:top w:val="none" w:sz="0" w:space="0" w:color="auto"/>
        <w:left w:val="none" w:sz="0" w:space="0" w:color="auto"/>
        <w:bottom w:val="none" w:sz="0" w:space="0" w:color="auto"/>
        <w:right w:val="none" w:sz="0" w:space="0" w:color="auto"/>
      </w:divBdr>
    </w:div>
    <w:div w:id="1236427795">
      <w:bodyDiv w:val="1"/>
      <w:marLeft w:val="0"/>
      <w:marRight w:val="0"/>
      <w:marTop w:val="0"/>
      <w:marBottom w:val="0"/>
      <w:divBdr>
        <w:top w:val="none" w:sz="0" w:space="0" w:color="auto"/>
        <w:left w:val="none" w:sz="0" w:space="0" w:color="auto"/>
        <w:bottom w:val="none" w:sz="0" w:space="0" w:color="auto"/>
        <w:right w:val="none" w:sz="0" w:space="0" w:color="auto"/>
      </w:divBdr>
    </w:div>
    <w:div w:id="1243296543">
      <w:bodyDiv w:val="1"/>
      <w:marLeft w:val="0"/>
      <w:marRight w:val="0"/>
      <w:marTop w:val="0"/>
      <w:marBottom w:val="0"/>
      <w:divBdr>
        <w:top w:val="none" w:sz="0" w:space="0" w:color="auto"/>
        <w:left w:val="none" w:sz="0" w:space="0" w:color="auto"/>
        <w:bottom w:val="none" w:sz="0" w:space="0" w:color="auto"/>
        <w:right w:val="none" w:sz="0" w:space="0" w:color="auto"/>
      </w:divBdr>
    </w:div>
    <w:div w:id="1270501569">
      <w:bodyDiv w:val="1"/>
      <w:marLeft w:val="0"/>
      <w:marRight w:val="0"/>
      <w:marTop w:val="0"/>
      <w:marBottom w:val="0"/>
      <w:divBdr>
        <w:top w:val="none" w:sz="0" w:space="0" w:color="auto"/>
        <w:left w:val="none" w:sz="0" w:space="0" w:color="auto"/>
        <w:bottom w:val="none" w:sz="0" w:space="0" w:color="auto"/>
        <w:right w:val="none" w:sz="0" w:space="0" w:color="auto"/>
      </w:divBdr>
    </w:div>
    <w:div w:id="1274365367">
      <w:bodyDiv w:val="1"/>
      <w:marLeft w:val="0"/>
      <w:marRight w:val="0"/>
      <w:marTop w:val="0"/>
      <w:marBottom w:val="0"/>
      <w:divBdr>
        <w:top w:val="none" w:sz="0" w:space="0" w:color="auto"/>
        <w:left w:val="none" w:sz="0" w:space="0" w:color="auto"/>
        <w:bottom w:val="none" w:sz="0" w:space="0" w:color="auto"/>
        <w:right w:val="none" w:sz="0" w:space="0" w:color="auto"/>
      </w:divBdr>
    </w:div>
    <w:div w:id="1277713353">
      <w:bodyDiv w:val="1"/>
      <w:marLeft w:val="0"/>
      <w:marRight w:val="0"/>
      <w:marTop w:val="0"/>
      <w:marBottom w:val="0"/>
      <w:divBdr>
        <w:top w:val="none" w:sz="0" w:space="0" w:color="auto"/>
        <w:left w:val="none" w:sz="0" w:space="0" w:color="auto"/>
        <w:bottom w:val="none" w:sz="0" w:space="0" w:color="auto"/>
        <w:right w:val="none" w:sz="0" w:space="0" w:color="auto"/>
      </w:divBdr>
    </w:div>
    <w:div w:id="1279947401">
      <w:bodyDiv w:val="1"/>
      <w:marLeft w:val="0"/>
      <w:marRight w:val="0"/>
      <w:marTop w:val="0"/>
      <w:marBottom w:val="0"/>
      <w:divBdr>
        <w:top w:val="none" w:sz="0" w:space="0" w:color="auto"/>
        <w:left w:val="none" w:sz="0" w:space="0" w:color="auto"/>
        <w:bottom w:val="none" w:sz="0" w:space="0" w:color="auto"/>
        <w:right w:val="none" w:sz="0" w:space="0" w:color="auto"/>
      </w:divBdr>
    </w:div>
    <w:div w:id="1284653284">
      <w:bodyDiv w:val="1"/>
      <w:marLeft w:val="0"/>
      <w:marRight w:val="0"/>
      <w:marTop w:val="0"/>
      <w:marBottom w:val="0"/>
      <w:divBdr>
        <w:top w:val="none" w:sz="0" w:space="0" w:color="auto"/>
        <w:left w:val="none" w:sz="0" w:space="0" w:color="auto"/>
        <w:bottom w:val="none" w:sz="0" w:space="0" w:color="auto"/>
        <w:right w:val="none" w:sz="0" w:space="0" w:color="auto"/>
      </w:divBdr>
    </w:div>
    <w:div w:id="1289894066">
      <w:bodyDiv w:val="1"/>
      <w:marLeft w:val="0"/>
      <w:marRight w:val="0"/>
      <w:marTop w:val="0"/>
      <w:marBottom w:val="0"/>
      <w:divBdr>
        <w:top w:val="none" w:sz="0" w:space="0" w:color="auto"/>
        <w:left w:val="none" w:sz="0" w:space="0" w:color="auto"/>
        <w:bottom w:val="none" w:sz="0" w:space="0" w:color="auto"/>
        <w:right w:val="none" w:sz="0" w:space="0" w:color="auto"/>
      </w:divBdr>
    </w:div>
    <w:div w:id="1307666447">
      <w:bodyDiv w:val="1"/>
      <w:marLeft w:val="0"/>
      <w:marRight w:val="0"/>
      <w:marTop w:val="0"/>
      <w:marBottom w:val="0"/>
      <w:divBdr>
        <w:top w:val="none" w:sz="0" w:space="0" w:color="auto"/>
        <w:left w:val="none" w:sz="0" w:space="0" w:color="auto"/>
        <w:bottom w:val="none" w:sz="0" w:space="0" w:color="auto"/>
        <w:right w:val="none" w:sz="0" w:space="0" w:color="auto"/>
      </w:divBdr>
      <w:divsChild>
        <w:div w:id="900942241">
          <w:marLeft w:val="0"/>
          <w:marRight w:val="0"/>
          <w:marTop w:val="0"/>
          <w:marBottom w:val="0"/>
          <w:divBdr>
            <w:top w:val="none" w:sz="0" w:space="0" w:color="auto"/>
            <w:left w:val="none" w:sz="0" w:space="0" w:color="auto"/>
            <w:bottom w:val="none" w:sz="0" w:space="0" w:color="auto"/>
            <w:right w:val="none" w:sz="0" w:space="0" w:color="auto"/>
          </w:divBdr>
        </w:div>
      </w:divsChild>
    </w:div>
    <w:div w:id="1322611794">
      <w:bodyDiv w:val="1"/>
      <w:marLeft w:val="0"/>
      <w:marRight w:val="0"/>
      <w:marTop w:val="0"/>
      <w:marBottom w:val="0"/>
      <w:divBdr>
        <w:top w:val="none" w:sz="0" w:space="0" w:color="auto"/>
        <w:left w:val="none" w:sz="0" w:space="0" w:color="auto"/>
        <w:bottom w:val="none" w:sz="0" w:space="0" w:color="auto"/>
        <w:right w:val="none" w:sz="0" w:space="0" w:color="auto"/>
      </w:divBdr>
    </w:div>
    <w:div w:id="1338993995">
      <w:bodyDiv w:val="1"/>
      <w:marLeft w:val="0"/>
      <w:marRight w:val="0"/>
      <w:marTop w:val="0"/>
      <w:marBottom w:val="0"/>
      <w:divBdr>
        <w:top w:val="none" w:sz="0" w:space="0" w:color="auto"/>
        <w:left w:val="none" w:sz="0" w:space="0" w:color="auto"/>
        <w:bottom w:val="none" w:sz="0" w:space="0" w:color="auto"/>
        <w:right w:val="none" w:sz="0" w:space="0" w:color="auto"/>
      </w:divBdr>
      <w:divsChild>
        <w:div w:id="26875855">
          <w:marLeft w:val="0"/>
          <w:marRight w:val="0"/>
          <w:marTop w:val="0"/>
          <w:marBottom w:val="0"/>
          <w:divBdr>
            <w:top w:val="none" w:sz="0" w:space="0" w:color="auto"/>
            <w:left w:val="none" w:sz="0" w:space="0" w:color="auto"/>
            <w:bottom w:val="none" w:sz="0" w:space="0" w:color="auto"/>
            <w:right w:val="none" w:sz="0" w:space="0" w:color="auto"/>
          </w:divBdr>
          <w:divsChild>
            <w:div w:id="1882016243">
              <w:marLeft w:val="0"/>
              <w:marRight w:val="0"/>
              <w:marTop w:val="0"/>
              <w:marBottom w:val="0"/>
              <w:divBdr>
                <w:top w:val="none" w:sz="0" w:space="0" w:color="auto"/>
                <w:left w:val="none" w:sz="0" w:space="0" w:color="auto"/>
                <w:bottom w:val="none" w:sz="0" w:space="0" w:color="auto"/>
                <w:right w:val="none" w:sz="0" w:space="0" w:color="auto"/>
              </w:divBdr>
              <w:divsChild>
                <w:div w:id="1187862337">
                  <w:marLeft w:val="0"/>
                  <w:marRight w:val="0"/>
                  <w:marTop w:val="0"/>
                  <w:marBottom w:val="0"/>
                  <w:divBdr>
                    <w:top w:val="none" w:sz="0" w:space="0" w:color="auto"/>
                    <w:left w:val="none" w:sz="0" w:space="0" w:color="auto"/>
                    <w:bottom w:val="none" w:sz="0" w:space="0" w:color="auto"/>
                    <w:right w:val="none" w:sz="0" w:space="0" w:color="auto"/>
                  </w:divBdr>
                  <w:divsChild>
                    <w:div w:id="155845524">
                      <w:marLeft w:val="0"/>
                      <w:marRight w:val="0"/>
                      <w:marTop w:val="0"/>
                      <w:marBottom w:val="0"/>
                      <w:divBdr>
                        <w:top w:val="none" w:sz="0" w:space="0" w:color="auto"/>
                        <w:left w:val="none" w:sz="0" w:space="0" w:color="auto"/>
                        <w:bottom w:val="none" w:sz="0" w:space="0" w:color="auto"/>
                        <w:right w:val="none" w:sz="0" w:space="0" w:color="auto"/>
                      </w:divBdr>
                      <w:divsChild>
                        <w:div w:id="7388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0996">
          <w:marLeft w:val="0"/>
          <w:marRight w:val="0"/>
          <w:marTop w:val="0"/>
          <w:marBottom w:val="0"/>
          <w:divBdr>
            <w:top w:val="none" w:sz="0" w:space="0" w:color="auto"/>
            <w:left w:val="none" w:sz="0" w:space="0" w:color="auto"/>
            <w:bottom w:val="none" w:sz="0" w:space="0" w:color="auto"/>
            <w:right w:val="none" w:sz="0" w:space="0" w:color="auto"/>
          </w:divBdr>
          <w:divsChild>
            <w:div w:id="1717003091">
              <w:marLeft w:val="0"/>
              <w:marRight w:val="0"/>
              <w:marTop w:val="0"/>
              <w:marBottom w:val="0"/>
              <w:divBdr>
                <w:top w:val="none" w:sz="0" w:space="0" w:color="auto"/>
                <w:left w:val="none" w:sz="0" w:space="0" w:color="auto"/>
                <w:bottom w:val="none" w:sz="0" w:space="0" w:color="auto"/>
                <w:right w:val="none" w:sz="0" w:space="0" w:color="auto"/>
              </w:divBdr>
            </w:div>
          </w:divsChild>
        </w:div>
        <w:div w:id="2054619572">
          <w:marLeft w:val="0"/>
          <w:marRight w:val="0"/>
          <w:marTop w:val="0"/>
          <w:marBottom w:val="0"/>
          <w:divBdr>
            <w:top w:val="none" w:sz="0" w:space="0" w:color="auto"/>
            <w:left w:val="none" w:sz="0" w:space="0" w:color="auto"/>
            <w:bottom w:val="none" w:sz="0" w:space="0" w:color="auto"/>
            <w:right w:val="none" w:sz="0" w:space="0" w:color="auto"/>
          </w:divBdr>
        </w:div>
      </w:divsChild>
    </w:div>
    <w:div w:id="1357543891">
      <w:bodyDiv w:val="1"/>
      <w:marLeft w:val="0"/>
      <w:marRight w:val="0"/>
      <w:marTop w:val="0"/>
      <w:marBottom w:val="0"/>
      <w:divBdr>
        <w:top w:val="none" w:sz="0" w:space="0" w:color="auto"/>
        <w:left w:val="none" w:sz="0" w:space="0" w:color="auto"/>
        <w:bottom w:val="none" w:sz="0" w:space="0" w:color="auto"/>
        <w:right w:val="none" w:sz="0" w:space="0" w:color="auto"/>
      </w:divBdr>
    </w:div>
    <w:div w:id="1359165107">
      <w:bodyDiv w:val="1"/>
      <w:marLeft w:val="0"/>
      <w:marRight w:val="0"/>
      <w:marTop w:val="0"/>
      <w:marBottom w:val="0"/>
      <w:divBdr>
        <w:top w:val="none" w:sz="0" w:space="0" w:color="auto"/>
        <w:left w:val="none" w:sz="0" w:space="0" w:color="auto"/>
        <w:bottom w:val="none" w:sz="0" w:space="0" w:color="auto"/>
        <w:right w:val="none" w:sz="0" w:space="0" w:color="auto"/>
      </w:divBdr>
    </w:div>
    <w:div w:id="1361515883">
      <w:bodyDiv w:val="1"/>
      <w:marLeft w:val="0"/>
      <w:marRight w:val="0"/>
      <w:marTop w:val="0"/>
      <w:marBottom w:val="0"/>
      <w:divBdr>
        <w:top w:val="none" w:sz="0" w:space="0" w:color="auto"/>
        <w:left w:val="none" w:sz="0" w:space="0" w:color="auto"/>
        <w:bottom w:val="none" w:sz="0" w:space="0" w:color="auto"/>
        <w:right w:val="none" w:sz="0" w:space="0" w:color="auto"/>
      </w:divBdr>
    </w:div>
    <w:div w:id="1370034580">
      <w:bodyDiv w:val="1"/>
      <w:marLeft w:val="0"/>
      <w:marRight w:val="0"/>
      <w:marTop w:val="0"/>
      <w:marBottom w:val="0"/>
      <w:divBdr>
        <w:top w:val="none" w:sz="0" w:space="0" w:color="auto"/>
        <w:left w:val="none" w:sz="0" w:space="0" w:color="auto"/>
        <w:bottom w:val="none" w:sz="0" w:space="0" w:color="auto"/>
        <w:right w:val="none" w:sz="0" w:space="0" w:color="auto"/>
      </w:divBdr>
    </w:div>
    <w:div w:id="1374496579">
      <w:bodyDiv w:val="1"/>
      <w:marLeft w:val="0"/>
      <w:marRight w:val="0"/>
      <w:marTop w:val="0"/>
      <w:marBottom w:val="0"/>
      <w:divBdr>
        <w:top w:val="none" w:sz="0" w:space="0" w:color="auto"/>
        <w:left w:val="none" w:sz="0" w:space="0" w:color="auto"/>
        <w:bottom w:val="none" w:sz="0" w:space="0" w:color="auto"/>
        <w:right w:val="none" w:sz="0" w:space="0" w:color="auto"/>
      </w:divBdr>
      <w:divsChild>
        <w:div w:id="329020786">
          <w:marLeft w:val="0"/>
          <w:marRight w:val="0"/>
          <w:marTop w:val="0"/>
          <w:marBottom w:val="0"/>
          <w:divBdr>
            <w:top w:val="none" w:sz="0" w:space="0" w:color="auto"/>
            <w:left w:val="none" w:sz="0" w:space="0" w:color="auto"/>
            <w:bottom w:val="none" w:sz="0" w:space="0" w:color="auto"/>
            <w:right w:val="none" w:sz="0" w:space="0" w:color="auto"/>
          </w:divBdr>
        </w:div>
      </w:divsChild>
    </w:div>
    <w:div w:id="1394423064">
      <w:bodyDiv w:val="1"/>
      <w:marLeft w:val="0"/>
      <w:marRight w:val="0"/>
      <w:marTop w:val="0"/>
      <w:marBottom w:val="0"/>
      <w:divBdr>
        <w:top w:val="none" w:sz="0" w:space="0" w:color="auto"/>
        <w:left w:val="none" w:sz="0" w:space="0" w:color="auto"/>
        <w:bottom w:val="none" w:sz="0" w:space="0" w:color="auto"/>
        <w:right w:val="none" w:sz="0" w:space="0" w:color="auto"/>
      </w:divBdr>
    </w:div>
    <w:div w:id="1412656231">
      <w:bodyDiv w:val="1"/>
      <w:marLeft w:val="0"/>
      <w:marRight w:val="0"/>
      <w:marTop w:val="0"/>
      <w:marBottom w:val="0"/>
      <w:divBdr>
        <w:top w:val="none" w:sz="0" w:space="0" w:color="auto"/>
        <w:left w:val="none" w:sz="0" w:space="0" w:color="auto"/>
        <w:bottom w:val="none" w:sz="0" w:space="0" w:color="auto"/>
        <w:right w:val="none" w:sz="0" w:space="0" w:color="auto"/>
      </w:divBdr>
    </w:div>
    <w:div w:id="1420130917">
      <w:bodyDiv w:val="1"/>
      <w:marLeft w:val="0"/>
      <w:marRight w:val="0"/>
      <w:marTop w:val="0"/>
      <w:marBottom w:val="0"/>
      <w:divBdr>
        <w:top w:val="none" w:sz="0" w:space="0" w:color="auto"/>
        <w:left w:val="none" w:sz="0" w:space="0" w:color="auto"/>
        <w:bottom w:val="none" w:sz="0" w:space="0" w:color="auto"/>
        <w:right w:val="none" w:sz="0" w:space="0" w:color="auto"/>
      </w:divBdr>
    </w:div>
    <w:div w:id="1426347207">
      <w:bodyDiv w:val="1"/>
      <w:marLeft w:val="0"/>
      <w:marRight w:val="0"/>
      <w:marTop w:val="0"/>
      <w:marBottom w:val="0"/>
      <w:divBdr>
        <w:top w:val="none" w:sz="0" w:space="0" w:color="auto"/>
        <w:left w:val="none" w:sz="0" w:space="0" w:color="auto"/>
        <w:bottom w:val="none" w:sz="0" w:space="0" w:color="auto"/>
        <w:right w:val="none" w:sz="0" w:space="0" w:color="auto"/>
      </w:divBdr>
    </w:div>
    <w:div w:id="1435244727">
      <w:bodyDiv w:val="1"/>
      <w:marLeft w:val="0"/>
      <w:marRight w:val="0"/>
      <w:marTop w:val="0"/>
      <w:marBottom w:val="0"/>
      <w:divBdr>
        <w:top w:val="none" w:sz="0" w:space="0" w:color="auto"/>
        <w:left w:val="none" w:sz="0" w:space="0" w:color="auto"/>
        <w:bottom w:val="none" w:sz="0" w:space="0" w:color="auto"/>
        <w:right w:val="none" w:sz="0" w:space="0" w:color="auto"/>
      </w:divBdr>
    </w:div>
    <w:div w:id="1449933817">
      <w:bodyDiv w:val="1"/>
      <w:marLeft w:val="0"/>
      <w:marRight w:val="0"/>
      <w:marTop w:val="0"/>
      <w:marBottom w:val="0"/>
      <w:divBdr>
        <w:top w:val="none" w:sz="0" w:space="0" w:color="auto"/>
        <w:left w:val="none" w:sz="0" w:space="0" w:color="auto"/>
        <w:bottom w:val="none" w:sz="0" w:space="0" w:color="auto"/>
        <w:right w:val="none" w:sz="0" w:space="0" w:color="auto"/>
      </w:divBdr>
    </w:div>
    <w:div w:id="1459184511">
      <w:bodyDiv w:val="1"/>
      <w:marLeft w:val="0"/>
      <w:marRight w:val="0"/>
      <w:marTop w:val="0"/>
      <w:marBottom w:val="0"/>
      <w:divBdr>
        <w:top w:val="none" w:sz="0" w:space="0" w:color="auto"/>
        <w:left w:val="none" w:sz="0" w:space="0" w:color="auto"/>
        <w:bottom w:val="none" w:sz="0" w:space="0" w:color="auto"/>
        <w:right w:val="none" w:sz="0" w:space="0" w:color="auto"/>
      </w:divBdr>
    </w:div>
    <w:div w:id="1469132494">
      <w:bodyDiv w:val="1"/>
      <w:marLeft w:val="0"/>
      <w:marRight w:val="0"/>
      <w:marTop w:val="0"/>
      <w:marBottom w:val="0"/>
      <w:divBdr>
        <w:top w:val="none" w:sz="0" w:space="0" w:color="auto"/>
        <w:left w:val="none" w:sz="0" w:space="0" w:color="auto"/>
        <w:bottom w:val="none" w:sz="0" w:space="0" w:color="auto"/>
        <w:right w:val="none" w:sz="0" w:space="0" w:color="auto"/>
      </w:divBdr>
    </w:div>
    <w:div w:id="1483540725">
      <w:bodyDiv w:val="1"/>
      <w:marLeft w:val="0"/>
      <w:marRight w:val="0"/>
      <w:marTop w:val="0"/>
      <w:marBottom w:val="0"/>
      <w:divBdr>
        <w:top w:val="none" w:sz="0" w:space="0" w:color="auto"/>
        <w:left w:val="none" w:sz="0" w:space="0" w:color="auto"/>
        <w:bottom w:val="none" w:sz="0" w:space="0" w:color="auto"/>
        <w:right w:val="none" w:sz="0" w:space="0" w:color="auto"/>
      </w:divBdr>
    </w:div>
    <w:div w:id="1492715981">
      <w:bodyDiv w:val="1"/>
      <w:marLeft w:val="0"/>
      <w:marRight w:val="0"/>
      <w:marTop w:val="0"/>
      <w:marBottom w:val="0"/>
      <w:divBdr>
        <w:top w:val="none" w:sz="0" w:space="0" w:color="auto"/>
        <w:left w:val="none" w:sz="0" w:space="0" w:color="auto"/>
        <w:bottom w:val="none" w:sz="0" w:space="0" w:color="auto"/>
        <w:right w:val="none" w:sz="0" w:space="0" w:color="auto"/>
      </w:divBdr>
    </w:div>
    <w:div w:id="1518158301">
      <w:bodyDiv w:val="1"/>
      <w:marLeft w:val="0"/>
      <w:marRight w:val="0"/>
      <w:marTop w:val="0"/>
      <w:marBottom w:val="0"/>
      <w:divBdr>
        <w:top w:val="none" w:sz="0" w:space="0" w:color="auto"/>
        <w:left w:val="none" w:sz="0" w:space="0" w:color="auto"/>
        <w:bottom w:val="none" w:sz="0" w:space="0" w:color="auto"/>
        <w:right w:val="none" w:sz="0" w:space="0" w:color="auto"/>
      </w:divBdr>
    </w:div>
    <w:div w:id="1518958858">
      <w:bodyDiv w:val="1"/>
      <w:marLeft w:val="0"/>
      <w:marRight w:val="0"/>
      <w:marTop w:val="0"/>
      <w:marBottom w:val="0"/>
      <w:divBdr>
        <w:top w:val="none" w:sz="0" w:space="0" w:color="auto"/>
        <w:left w:val="none" w:sz="0" w:space="0" w:color="auto"/>
        <w:bottom w:val="none" w:sz="0" w:space="0" w:color="auto"/>
        <w:right w:val="none" w:sz="0" w:space="0" w:color="auto"/>
      </w:divBdr>
    </w:div>
    <w:div w:id="1523278731">
      <w:bodyDiv w:val="1"/>
      <w:marLeft w:val="0"/>
      <w:marRight w:val="0"/>
      <w:marTop w:val="0"/>
      <w:marBottom w:val="0"/>
      <w:divBdr>
        <w:top w:val="none" w:sz="0" w:space="0" w:color="auto"/>
        <w:left w:val="none" w:sz="0" w:space="0" w:color="auto"/>
        <w:bottom w:val="none" w:sz="0" w:space="0" w:color="auto"/>
        <w:right w:val="none" w:sz="0" w:space="0" w:color="auto"/>
      </w:divBdr>
    </w:div>
    <w:div w:id="1539590500">
      <w:bodyDiv w:val="1"/>
      <w:marLeft w:val="0"/>
      <w:marRight w:val="0"/>
      <w:marTop w:val="0"/>
      <w:marBottom w:val="0"/>
      <w:divBdr>
        <w:top w:val="none" w:sz="0" w:space="0" w:color="auto"/>
        <w:left w:val="none" w:sz="0" w:space="0" w:color="auto"/>
        <w:bottom w:val="none" w:sz="0" w:space="0" w:color="auto"/>
        <w:right w:val="none" w:sz="0" w:space="0" w:color="auto"/>
      </w:divBdr>
    </w:div>
    <w:div w:id="1547989370">
      <w:bodyDiv w:val="1"/>
      <w:marLeft w:val="0"/>
      <w:marRight w:val="0"/>
      <w:marTop w:val="0"/>
      <w:marBottom w:val="0"/>
      <w:divBdr>
        <w:top w:val="none" w:sz="0" w:space="0" w:color="auto"/>
        <w:left w:val="none" w:sz="0" w:space="0" w:color="auto"/>
        <w:bottom w:val="none" w:sz="0" w:space="0" w:color="auto"/>
        <w:right w:val="none" w:sz="0" w:space="0" w:color="auto"/>
      </w:divBdr>
      <w:divsChild>
        <w:div w:id="1435053779">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0"/>
              <w:marBottom w:val="0"/>
              <w:divBdr>
                <w:top w:val="none" w:sz="0" w:space="0" w:color="auto"/>
                <w:left w:val="none" w:sz="0" w:space="0" w:color="auto"/>
                <w:bottom w:val="none" w:sz="0" w:space="0" w:color="auto"/>
                <w:right w:val="none" w:sz="0" w:space="0" w:color="auto"/>
              </w:divBdr>
              <w:divsChild>
                <w:div w:id="87288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19758">
      <w:bodyDiv w:val="1"/>
      <w:marLeft w:val="0"/>
      <w:marRight w:val="0"/>
      <w:marTop w:val="0"/>
      <w:marBottom w:val="0"/>
      <w:divBdr>
        <w:top w:val="none" w:sz="0" w:space="0" w:color="auto"/>
        <w:left w:val="none" w:sz="0" w:space="0" w:color="auto"/>
        <w:bottom w:val="none" w:sz="0" w:space="0" w:color="auto"/>
        <w:right w:val="none" w:sz="0" w:space="0" w:color="auto"/>
      </w:divBdr>
    </w:div>
    <w:div w:id="1573392636">
      <w:bodyDiv w:val="1"/>
      <w:marLeft w:val="0"/>
      <w:marRight w:val="0"/>
      <w:marTop w:val="0"/>
      <w:marBottom w:val="0"/>
      <w:divBdr>
        <w:top w:val="none" w:sz="0" w:space="0" w:color="auto"/>
        <w:left w:val="none" w:sz="0" w:space="0" w:color="auto"/>
        <w:bottom w:val="none" w:sz="0" w:space="0" w:color="auto"/>
        <w:right w:val="none" w:sz="0" w:space="0" w:color="auto"/>
      </w:divBdr>
    </w:div>
    <w:div w:id="1583756321">
      <w:bodyDiv w:val="1"/>
      <w:marLeft w:val="0"/>
      <w:marRight w:val="0"/>
      <w:marTop w:val="0"/>
      <w:marBottom w:val="0"/>
      <w:divBdr>
        <w:top w:val="none" w:sz="0" w:space="0" w:color="auto"/>
        <w:left w:val="none" w:sz="0" w:space="0" w:color="auto"/>
        <w:bottom w:val="none" w:sz="0" w:space="0" w:color="auto"/>
        <w:right w:val="none" w:sz="0" w:space="0" w:color="auto"/>
      </w:divBdr>
    </w:div>
    <w:div w:id="1586188024">
      <w:bodyDiv w:val="1"/>
      <w:marLeft w:val="0"/>
      <w:marRight w:val="0"/>
      <w:marTop w:val="0"/>
      <w:marBottom w:val="0"/>
      <w:divBdr>
        <w:top w:val="none" w:sz="0" w:space="0" w:color="auto"/>
        <w:left w:val="none" w:sz="0" w:space="0" w:color="auto"/>
        <w:bottom w:val="none" w:sz="0" w:space="0" w:color="auto"/>
        <w:right w:val="none" w:sz="0" w:space="0" w:color="auto"/>
      </w:divBdr>
    </w:div>
    <w:div w:id="1600482272">
      <w:bodyDiv w:val="1"/>
      <w:marLeft w:val="0"/>
      <w:marRight w:val="0"/>
      <w:marTop w:val="0"/>
      <w:marBottom w:val="0"/>
      <w:divBdr>
        <w:top w:val="none" w:sz="0" w:space="0" w:color="auto"/>
        <w:left w:val="none" w:sz="0" w:space="0" w:color="auto"/>
        <w:bottom w:val="none" w:sz="0" w:space="0" w:color="auto"/>
        <w:right w:val="none" w:sz="0" w:space="0" w:color="auto"/>
      </w:divBdr>
    </w:div>
    <w:div w:id="1620795873">
      <w:bodyDiv w:val="1"/>
      <w:marLeft w:val="0"/>
      <w:marRight w:val="0"/>
      <w:marTop w:val="0"/>
      <w:marBottom w:val="0"/>
      <w:divBdr>
        <w:top w:val="none" w:sz="0" w:space="0" w:color="auto"/>
        <w:left w:val="none" w:sz="0" w:space="0" w:color="auto"/>
        <w:bottom w:val="none" w:sz="0" w:space="0" w:color="auto"/>
        <w:right w:val="none" w:sz="0" w:space="0" w:color="auto"/>
      </w:divBdr>
    </w:div>
    <w:div w:id="1621106243">
      <w:bodyDiv w:val="1"/>
      <w:marLeft w:val="0"/>
      <w:marRight w:val="0"/>
      <w:marTop w:val="0"/>
      <w:marBottom w:val="0"/>
      <w:divBdr>
        <w:top w:val="none" w:sz="0" w:space="0" w:color="auto"/>
        <w:left w:val="none" w:sz="0" w:space="0" w:color="auto"/>
        <w:bottom w:val="none" w:sz="0" w:space="0" w:color="auto"/>
        <w:right w:val="none" w:sz="0" w:space="0" w:color="auto"/>
      </w:divBdr>
    </w:div>
    <w:div w:id="1634559034">
      <w:bodyDiv w:val="1"/>
      <w:marLeft w:val="0"/>
      <w:marRight w:val="0"/>
      <w:marTop w:val="0"/>
      <w:marBottom w:val="0"/>
      <w:divBdr>
        <w:top w:val="none" w:sz="0" w:space="0" w:color="auto"/>
        <w:left w:val="none" w:sz="0" w:space="0" w:color="auto"/>
        <w:bottom w:val="none" w:sz="0" w:space="0" w:color="auto"/>
        <w:right w:val="none" w:sz="0" w:space="0" w:color="auto"/>
      </w:divBdr>
    </w:div>
    <w:div w:id="1639803177">
      <w:bodyDiv w:val="1"/>
      <w:marLeft w:val="0"/>
      <w:marRight w:val="0"/>
      <w:marTop w:val="0"/>
      <w:marBottom w:val="0"/>
      <w:divBdr>
        <w:top w:val="none" w:sz="0" w:space="0" w:color="auto"/>
        <w:left w:val="none" w:sz="0" w:space="0" w:color="auto"/>
        <w:bottom w:val="none" w:sz="0" w:space="0" w:color="auto"/>
        <w:right w:val="none" w:sz="0" w:space="0" w:color="auto"/>
      </w:divBdr>
    </w:div>
    <w:div w:id="1650862807">
      <w:bodyDiv w:val="1"/>
      <w:marLeft w:val="0"/>
      <w:marRight w:val="0"/>
      <w:marTop w:val="0"/>
      <w:marBottom w:val="0"/>
      <w:divBdr>
        <w:top w:val="none" w:sz="0" w:space="0" w:color="auto"/>
        <w:left w:val="none" w:sz="0" w:space="0" w:color="auto"/>
        <w:bottom w:val="none" w:sz="0" w:space="0" w:color="auto"/>
        <w:right w:val="none" w:sz="0" w:space="0" w:color="auto"/>
      </w:divBdr>
    </w:div>
    <w:div w:id="1653557769">
      <w:bodyDiv w:val="1"/>
      <w:marLeft w:val="0"/>
      <w:marRight w:val="0"/>
      <w:marTop w:val="0"/>
      <w:marBottom w:val="0"/>
      <w:divBdr>
        <w:top w:val="none" w:sz="0" w:space="0" w:color="auto"/>
        <w:left w:val="none" w:sz="0" w:space="0" w:color="auto"/>
        <w:bottom w:val="none" w:sz="0" w:space="0" w:color="auto"/>
        <w:right w:val="none" w:sz="0" w:space="0" w:color="auto"/>
      </w:divBdr>
    </w:div>
    <w:div w:id="1656185762">
      <w:bodyDiv w:val="1"/>
      <w:marLeft w:val="0"/>
      <w:marRight w:val="0"/>
      <w:marTop w:val="0"/>
      <w:marBottom w:val="0"/>
      <w:divBdr>
        <w:top w:val="none" w:sz="0" w:space="0" w:color="auto"/>
        <w:left w:val="none" w:sz="0" w:space="0" w:color="auto"/>
        <w:bottom w:val="none" w:sz="0" w:space="0" w:color="auto"/>
        <w:right w:val="none" w:sz="0" w:space="0" w:color="auto"/>
      </w:divBdr>
    </w:div>
    <w:div w:id="1663311403">
      <w:bodyDiv w:val="1"/>
      <w:marLeft w:val="0"/>
      <w:marRight w:val="0"/>
      <w:marTop w:val="0"/>
      <w:marBottom w:val="0"/>
      <w:divBdr>
        <w:top w:val="none" w:sz="0" w:space="0" w:color="auto"/>
        <w:left w:val="none" w:sz="0" w:space="0" w:color="auto"/>
        <w:bottom w:val="none" w:sz="0" w:space="0" w:color="auto"/>
        <w:right w:val="none" w:sz="0" w:space="0" w:color="auto"/>
      </w:divBdr>
    </w:div>
    <w:div w:id="1665817937">
      <w:bodyDiv w:val="1"/>
      <w:marLeft w:val="0"/>
      <w:marRight w:val="0"/>
      <w:marTop w:val="0"/>
      <w:marBottom w:val="0"/>
      <w:divBdr>
        <w:top w:val="none" w:sz="0" w:space="0" w:color="auto"/>
        <w:left w:val="none" w:sz="0" w:space="0" w:color="auto"/>
        <w:bottom w:val="none" w:sz="0" w:space="0" w:color="auto"/>
        <w:right w:val="none" w:sz="0" w:space="0" w:color="auto"/>
      </w:divBdr>
    </w:div>
    <w:div w:id="1673794900">
      <w:bodyDiv w:val="1"/>
      <w:marLeft w:val="0"/>
      <w:marRight w:val="0"/>
      <w:marTop w:val="0"/>
      <w:marBottom w:val="0"/>
      <w:divBdr>
        <w:top w:val="none" w:sz="0" w:space="0" w:color="auto"/>
        <w:left w:val="none" w:sz="0" w:space="0" w:color="auto"/>
        <w:bottom w:val="none" w:sz="0" w:space="0" w:color="auto"/>
        <w:right w:val="none" w:sz="0" w:space="0" w:color="auto"/>
      </w:divBdr>
    </w:div>
    <w:div w:id="1699886998">
      <w:bodyDiv w:val="1"/>
      <w:marLeft w:val="0"/>
      <w:marRight w:val="0"/>
      <w:marTop w:val="0"/>
      <w:marBottom w:val="0"/>
      <w:divBdr>
        <w:top w:val="none" w:sz="0" w:space="0" w:color="auto"/>
        <w:left w:val="none" w:sz="0" w:space="0" w:color="auto"/>
        <w:bottom w:val="none" w:sz="0" w:space="0" w:color="auto"/>
        <w:right w:val="none" w:sz="0" w:space="0" w:color="auto"/>
      </w:divBdr>
    </w:div>
    <w:div w:id="1708524063">
      <w:bodyDiv w:val="1"/>
      <w:marLeft w:val="0"/>
      <w:marRight w:val="0"/>
      <w:marTop w:val="0"/>
      <w:marBottom w:val="0"/>
      <w:divBdr>
        <w:top w:val="none" w:sz="0" w:space="0" w:color="auto"/>
        <w:left w:val="none" w:sz="0" w:space="0" w:color="auto"/>
        <w:bottom w:val="none" w:sz="0" w:space="0" w:color="auto"/>
        <w:right w:val="none" w:sz="0" w:space="0" w:color="auto"/>
      </w:divBdr>
    </w:div>
    <w:div w:id="1710375989">
      <w:bodyDiv w:val="1"/>
      <w:marLeft w:val="0"/>
      <w:marRight w:val="0"/>
      <w:marTop w:val="0"/>
      <w:marBottom w:val="0"/>
      <w:divBdr>
        <w:top w:val="none" w:sz="0" w:space="0" w:color="auto"/>
        <w:left w:val="none" w:sz="0" w:space="0" w:color="auto"/>
        <w:bottom w:val="none" w:sz="0" w:space="0" w:color="auto"/>
        <w:right w:val="none" w:sz="0" w:space="0" w:color="auto"/>
      </w:divBdr>
    </w:div>
    <w:div w:id="1717075472">
      <w:bodyDiv w:val="1"/>
      <w:marLeft w:val="0"/>
      <w:marRight w:val="0"/>
      <w:marTop w:val="0"/>
      <w:marBottom w:val="0"/>
      <w:divBdr>
        <w:top w:val="none" w:sz="0" w:space="0" w:color="auto"/>
        <w:left w:val="none" w:sz="0" w:space="0" w:color="auto"/>
        <w:bottom w:val="none" w:sz="0" w:space="0" w:color="auto"/>
        <w:right w:val="none" w:sz="0" w:space="0" w:color="auto"/>
      </w:divBdr>
    </w:div>
    <w:div w:id="1722248513">
      <w:bodyDiv w:val="1"/>
      <w:marLeft w:val="0"/>
      <w:marRight w:val="0"/>
      <w:marTop w:val="0"/>
      <w:marBottom w:val="0"/>
      <w:divBdr>
        <w:top w:val="none" w:sz="0" w:space="0" w:color="auto"/>
        <w:left w:val="none" w:sz="0" w:space="0" w:color="auto"/>
        <w:bottom w:val="none" w:sz="0" w:space="0" w:color="auto"/>
        <w:right w:val="none" w:sz="0" w:space="0" w:color="auto"/>
      </w:divBdr>
    </w:div>
    <w:div w:id="1723673186">
      <w:bodyDiv w:val="1"/>
      <w:marLeft w:val="0"/>
      <w:marRight w:val="0"/>
      <w:marTop w:val="0"/>
      <w:marBottom w:val="0"/>
      <w:divBdr>
        <w:top w:val="none" w:sz="0" w:space="0" w:color="auto"/>
        <w:left w:val="none" w:sz="0" w:space="0" w:color="auto"/>
        <w:bottom w:val="none" w:sz="0" w:space="0" w:color="auto"/>
        <w:right w:val="none" w:sz="0" w:space="0" w:color="auto"/>
      </w:divBdr>
    </w:div>
    <w:div w:id="1759062570">
      <w:bodyDiv w:val="1"/>
      <w:marLeft w:val="0"/>
      <w:marRight w:val="0"/>
      <w:marTop w:val="0"/>
      <w:marBottom w:val="0"/>
      <w:divBdr>
        <w:top w:val="none" w:sz="0" w:space="0" w:color="auto"/>
        <w:left w:val="none" w:sz="0" w:space="0" w:color="auto"/>
        <w:bottom w:val="none" w:sz="0" w:space="0" w:color="auto"/>
        <w:right w:val="none" w:sz="0" w:space="0" w:color="auto"/>
      </w:divBdr>
    </w:div>
    <w:div w:id="1779065351">
      <w:bodyDiv w:val="1"/>
      <w:marLeft w:val="0"/>
      <w:marRight w:val="0"/>
      <w:marTop w:val="0"/>
      <w:marBottom w:val="0"/>
      <w:divBdr>
        <w:top w:val="none" w:sz="0" w:space="0" w:color="auto"/>
        <w:left w:val="none" w:sz="0" w:space="0" w:color="auto"/>
        <w:bottom w:val="none" w:sz="0" w:space="0" w:color="auto"/>
        <w:right w:val="none" w:sz="0" w:space="0" w:color="auto"/>
      </w:divBdr>
    </w:div>
    <w:div w:id="1781024453">
      <w:bodyDiv w:val="1"/>
      <w:marLeft w:val="0"/>
      <w:marRight w:val="0"/>
      <w:marTop w:val="0"/>
      <w:marBottom w:val="0"/>
      <w:divBdr>
        <w:top w:val="none" w:sz="0" w:space="0" w:color="auto"/>
        <w:left w:val="none" w:sz="0" w:space="0" w:color="auto"/>
        <w:bottom w:val="none" w:sz="0" w:space="0" w:color="auto"/>
        <w:right w:val="none" w:sz="0" w:space="0" w:color="auto"/>
      </w:divBdr>
    </w:div>
    <w:div w:id="1797873304">
      <w:bodyDiv w:val="1"/>
      <w:marLeft w:val="0"/>
      <w:marRight w:val="0"/>
      <w:marTop w:val="0"/>
      <w:marBottom w:val="0"/>
      <w:divBdr>
        <w:top w:val="none" w:sz="0" w:space="0" w:color="auto"/>
        <w:left w:val="none" w:sz="0" w:space="0" w:color="auto"/>
        <w:bottom w:val="none" w:sz="0" w:space="0" w:color="auto"/>
        <w:right w:val="none" w:sz="0" w:space="0" w:color="auto"/>
      </w:divBdr>
    </w:div>
    <w:div w:id="1799756422">
      <w:bodyDiv w:val="1"/>
      <w:marLeft w:val="0"/>
      <w:marRight w:val="0"/>
      <w:marTop w:val="0"/>
      <w:marBottom w:val="0"/>
      <w:divBdr>
        <w:top w:val="none" w:sz="0" w:space="0" w:color="auto"/>
        <w:left w:val="none" w:sz="0" w:space="0" w:color="auto"/>
        <w:bottom w:val="none" w:sz="0" w:space="0" w:color="auto"/>
        <w:right w:val="none" w:sz="0" w:space="0" w:color="auto"/>
      </w:divBdr>
    </w:div>
    <w:div w:id="1800024872">
      <w:bodyDiv w:val="1"/>
      <w:marLeft w:val="0"/>
      <w:marRight w:val="0"/>
      <w:marTop w:val="0"/>
      <w:marBottom w:val="0"/>
      <w:divBdr>
        <w:top w:val="none" w:sz="0" w:space="0" w:color="auto"/>
        <w:left w:val="none" w:sz="0" w:space="0" w:color="auto"/>
        <w:bottom w:val="none" w:sz="0" w:space="0" w:color="auto"/>
        <w:right w:val="none" w:sz="0" w:space="0" w:color="auto"/>
      </w:divBdr>
    </w:div>
    <w:div w:id="1801415107">
      <w:bodyDiv w:val="1"/>
      <w:marLeft w:val="0"/>
      <w:marRight w:val="0"/>
      <w:marTop w:val="0"/>
      <w:marBottom w:val="0"/>
      <w:divBdr>
        <w:top w:val="none" w:sz="0" w:space="0" w:color="auto"/>
        <w:left w:val="none" w:sz="0" w:space="0" w:color="auto"/>
        <w:bottom w:val="none" w:sz="0" w:space="0" w:color="auto"/>
        <w:right w:val="none" w:sz="0" w:space="0" w:color="auto"/>
      </w:divBdr>
    </w:div>
    <w:div w:id="1812139204">
      <w:bodyDiv w:val="1"/>
      <w:marLeft w:val="0"/>
      <w:marRight w:val="0"/>
      <w:marTop w:val="0"/>
      <w:marBottom w:val="0"/>
      <w:divBdr>
        <w:top w:val="none" w:sz="0" w:space="0" w:color="auto"/>
        <w:left w:val="none" w:sz="0" w:space="0" w:color="auto"/>
        <w:bottom w:val="none" w:sz="0" w:space="0" w:color="auto"/>
        <w:right w:val="none" w:sz="0" w:space="0" w:color="auto"/>
      </w:divBdr>
    </w:div>
    <w:div w:id="1853254702">
      <w:bodyDiv w:val="1"/>
      <w:marLeft w:val="0"/>
      <w:marRight w:val="0"/>
      <w:marTop w:val="0"/>
      <w:marBottom w:val="0"/>
      <w:divBdr>
        <w:top w:val="none" w:sz="0" w:space="0" w:color="auto"/>
        <w:left w:val="none" w:sz="0" w:space="0" w:color="auto"/>
        <w:bottom w:val="none" w:sz="0" w:space="0" w:color="auto"/>
        <w:right w:val="none" w:sz="0" w:space="0" w:color="auto"/>
      </w:divBdr>
      <w:divsChild>
        <w:div w:id="1209879450">
          <w:marLeft w:val="0"/>
          <w:marRight w:val="0"/>
          <w:marTop w:val="0"/>
          <w:marBottom w:val="0"/>
          <w:divBdr>
            <w:top w:val="none" w:sz="0" w:space="0" w:color="auto"/>
            <w:left w:val="none" w:sz="0" w:space="0" w:color="auto"/>
            <w:bottom w:val="none" w:sz="0" w:space="0" w:color="auto"/>
            <w:right w:val="none" w:sz="0" w:space="0" w:color="auto"/>
          </w:divBdr>
        </w:div>
        <w:div w:id="2094430089">
          <w:marLeft w:val="0"/>
          <w:marRight w:val="0"/>
          <w:marTop w:val="0"/>
          <w:marBottom w:val="0"/>
          <w:divBdr>
            <w:top w:val="none" w:sz="0" w:space="0" w:color="auto"/>
            <w:left w:val="none" w:sz="0" w:space="0" w:color="auto"/>
            <w:bottom w:val="none" w:sz="0" w:space="0" w:color="auto"/>
            <w:right w:val="none" w:sz="0" w:space="0" w:color="auto"/>
          </w:divBdr>
        </w:div>
        <w:div w:id="1885363348">
          <w:marLeft w:val="0"/>
          <w:marRight w:val="0"/>
          <w:marTop w:val="0"/>
          <w:marBottom w:val="0"/>
          <w:divBdr>
            <w:top w:val="none" w:sz="0" w:space="0" w:color="auto"/>
            <w:left w:val="none" w:sz="0" w:space="0" w:color="auto"/>
            <w:bottom w:val="none" w:sz="0" w:space="0" w:color="auto"/>
            <w:right w:val="none" w:sz="0" w:space="0" w:color="auto"/>
          </w:divBdr>
        </w:div>
        <w:div w:id="1231308684">
          <w:marLeft w:val="0"/>
          <w:marRight w:val="0"/>
          <w:marTop w:val="0"/>
          <w:marBottom w:val="0"/>
          <w:divBdr>
            <w:top w:val="none" w:sz="0" w:space="0" w:color="auto"/>
            <w:left w:val="none" w:sz="0" w:space="0" w:color="auto"/>
            <w:bottom w:val="none" w:sz="0" w:space="0" w:color="auto"/>
            <w:right w:val="none" w:sz="0" w:space="0" w:color="auto"/>
          </w:divBdr>
        </w:div>
      </w:divsChild>
    </w:div>
    <w:div w:id="1858158069">
      <w:bodyDiv w:val="1"/>
      <w:marLeft w:val="0"/>
      <w:marRight w:val="0"/>
      <w:marTop w:val="0"/>
      <w:marBottom w:val="0"/>
      <w:divBdr>
        <w:top w:val="none" w:sz="0" w:space="0" w:color="auto"/>
        <w:left w:val="none" w:sz="0" w:space="0" w:color="auto"/>
        <w:bottom w:val="none" w:sz="0" w:space="0" w:color="auto"/>
        <w:right w:val="none" w:sz="0" w:space="0" w:color="auto"/>
      </w:divBdr>
    </w:div>
    <w:div w:id="1859538168">
      <w:bodyDiv w:val="1"/>
      <w:marLeft w:val="0"/>
      <w:marRight w:val="0"/>
      <w:marTop w:val="0"/>
      <w:marBottom w:val="0"/>
      <w:divBdr>
        <w:top w:val="none" w:sz="0" w:space="0" w:color="auto"/>
        <w:left w:val="none" w:sz="0" w:space="0" w:color="auto"/>
        <w:bottom w:val="none" w:sz="0" w:space="0" w:color="auto"/>
        <w:right w:val="none" w:sz="0" w:space="0" w:color="auto"/>
      </w:divBdr>
    </w:div>
    <w:div w:id="1859655928">
      <w:bodyDiv w:val="1"/>
      <w:marLeft w:val="0"/>
      <w:marRight w:val="0"/>
      <w:marTop w:val="0"/>
      <w:marBottom w:val="0"/>
      <w:divBdr>
        <w:top w:val="none" w:sz="0" w:space="0" w:color="auto"/>
        <w:left w:val="none" w:sz="0" w:space="0" w:color="auto"/>
        <w:bottom w:val="none" w:sz="0" w:space="0" w:color="auto"/>
        <w:right w:val="none" w:sz="0" w:space="0" w:color="auto"/>
      </w:divBdr>
    </w:div>
    <w:div w:id="1870407211">
      <w:bodyDiv w:val="1"/>
      <w:marLeft w:val="0"/>
      <w:marRight w:val="0"/>
      <w:marTop w:val="0"/>
      <w:marBottom w:val="0"/>
      <w:divBdr>
        <w:top w:val="none" w:sz="0" w:space="0" w:color="auto"/>
        <w:left w:val="none" w:sz="0" w:space="0" w:color="auto"/>
        <w:bottom w:val="none" w:sz="0" w:space="0" w:color="auto"/>
        <w:right w:val="none" w:sz="0" w:space="0" w:color="auto"/>
      </w:divBdr>
      <w:divsChild>
        <w:div w:id="905382779">
          <w:marLeft w:val="0"/>
          <w:marRight w:val="0"/>
          <w:marTop w:val="0"/>
          <w:marBottom w:val="0"/>
          <w:divBdr>
            <w:top w:val="none" w:sz="0" w:space="0" w:color="auto"/>
            <w:left w:val="none" w:sz="0" w:space="0" w:color="auto"/>
            <w:bottom w:val="none" w:sz="0" w:space="0" w:color="auto"/>
            <w:right w:val="none" w:sz="0" w:space="0" w:color="auto"/>
          </w:divBdr>
          <w:divsChild>
            <w:div w:id="805390896">
              <w:marLeft w:val="0"/>
              <w:marRight w:val="0"/>
              <w:marTop w:val="0"/>
              <w:marBottom w:val="0"/>
              <w:divBdr>
                <w:top w:val="none" w:sz="0" w:space="0" w:color="auto"/>
                <w:left w:val="none" w:sz="0" w:space="0" w:color="auto"/>
                <w:bottom w:val="none" w:sz="0" w:space="0" w:color="auto"/>
                <w:right w:val="none" w:sz="0" w:space="0" w:color="auto"/>
              </w:divBdr>
              <w:divsChild>
                <w:div w:id="13380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062412">
      <w:bodyDiv w:val="1"/>
      <w:marLeft w:val="0"/>
      <w:marRight w:val="0"/>
      <w:marTop w:val="0"/>
      <w:marBottom w:val="0"/>
      <w:divBdr>
        <w:top w:val="none" w:sz="0" w:space="0" w:color="auto"/>
        <w:left w:val="none" w:sz="0" w:space="0" w:color="auto"/>
        <w:bottom w:val="none" w:sz="0" w:space="0" w:color="auto"/>
        <w:right w:val="none" w:sz="0" w:space="0" w:color="auto"/>
      </w:divBdr>
    </w:div>
    <w:div w:id="1896307488">
      <w:bodyDiv w:val="1"/>
      <w:marLeft w:val="0"/>
      <w:marRight w:val="0"/>
      <w:marTop w:val="0"/>
      <w:marBottom w:val="0"/>
      <w:divBdr>
        <w:top w:val="none" w:sz="0" w:space="0" w:color="auto"/>
        <w:left w:val="none" w:sz="0" w:space="0" w:color="auto"/>
        <w:bottom w:val="none" w:sz="0" w:space="0" w:color="auto"/>
        <w:right w:val="none" w:sz="0" w:space="0" w:color="auto"/>
      </w:divBdr>
    </w:div>
    <w:div w:id="1903170530">
      <w:bodyDiv w:val="1"/>
      <w:marLeft w:val="0"/>
      <w:marRight w:val="0"/>
      <w:marTop w:val="0"/>
      <w:marBottom w:val="0"/>
      <w:divBdr>
        <w:top w:val="none" w:sz="0" w:space="0" w:color="auto"/>
        <w:left w:val="none" w:sz="0" w:space="0" w:color="auto"/>
        <w:bottom w:val="none" w:sz="0" w:space="0" w:color="auto"/>
        <w:right w:val="none" w:sz="0" w:space="0" w:color="auto"/>
      </w:divBdr>
    </w:div>
    <w:div w:id="1923220220">
      <w:bodyDiv w:val="1"/>
      <w:marLeft w:val="0"/>
      <w:marRight w:val="0"/>
      <w:marTop w:val="0"/>
      <w:marBottom w:val="0"/>
      <w:divBdr>
        <w:top w:val="none" w:sz="0" w:space="0" w:color="auto"/>
        <w:left w:val="none" w:sz="0" w:space="0" w:color="auto"/>
        <w:bottom w:val="none" w:sz="0" w:space="0" w:color="auto"/>
        <w:right w:val="none" w:sz="0" w:space="0" w:color="auto"/>
      </w:divBdr>
    </w:div>
    <w:div w:id="1932816584">
      <w:bodyDiv w:val="1"/>
      <w:marLeft w:val="0"/>
      <w:marRight w:val="0"/>
      <w:marTop w:val="0"/>
      <w:marBottom w:val="0"/>
      <w:divBdr>
        <w:top w:val="none" w:sz="0" w:space="0" w:color="auto"/>
        <w:left w:val="none" w:sz="0" w:space="0" w:color="auto"/>
        <w:bottom w:val="none" w:sz="0" w:space="0" w:color="auto"/>
        <w:right w:val="none" w:sz="0" w:space="0" w:color="auto"/>
      </w:divBdr>
    </w:div>
    <w:div w:id="1941139508">
      <w:bodyDiv w:val="1"/>
      <w:marLeft w:val="0"/>
      <w:marRight w:val="0"/>
      <w:marTop w:val="0"/>
      <w:marBottom w:val="0"/>
      <w:divBdr>
        <w:top w:val="none" w:sz="0" w:space="0" w:color="auto"/>
        <w:left w:val="none" w:sz="0" w:space="0" w:color="auto"/>
        <w:bottom w:val="none" w:sz="0" w:space="0" w:color="auto"/>
        <w:right w:val="none" w:sz="0" w:space="0" w:color="auto"/>
      </w:divBdr>
    </w:div>
    <w:div w:id="1947803954">
      <w:bodyDiv w:val="1"/>
      <w:marLeft w:val="0"/>
      <w:marRight w:val="0"/>
      <w:marTop w:val="0"/>
      <w:marBottom w:val="0"/>
      <w:divBdr>
        <w:top w:val="none" w:sz="0" w:space="0" w:color="auto"/>
        <w:left w:val="none" w:sz="0" w:space="0" w:color="auto"/>
        <w:bottom w:val="none" w:sz="0" w:space="0" w:color="auto"/>
        <w:right w:val="none" w:sz="0" w:space="0" w:color="auto"/>
      </w:divBdr>
    </w:div>
    <w:div w:id="1949658342">
      <w:bodyDiv w:val="1"/>
      <w:marLeft w:val="0"/>
      <w:marRight w:val="0"/>
      <w:marTop w:val="0"/>
      <w:marBottom w:val="0"/>
      <w:divBdr>
        <w:top w:val="none" w:sz="0" w:space="0" w:color="auto"/>
        <w:left w:val="none" w:sz="0" w:space="0" w:color="auto"/>
        <w:bottom w:val="none" w:sz="0" w:space="0" w:color="auto"/>
        <w:right w:val="none" w:sz="0" w:space="0" w:color="auto"/>
      </w:divBdr>
    </w:div>
    <w:div w:id="1952515203">
      <w:bodyDiv w:val="1"/>
      <w:marLeft w:val="0"/>
      <w:marRight w:val="0"/>
      <w:marTop w:val="0"/>
      <w:marBottom w:val="0"/>
      <w:divBdr>
        <w:top w:val="none" w:sz="0" w:space="0" w:color="auto"/>
        <w:left w:val="none" w:sz="0" w:space="0" w:color="auto"/>
        <w:bottom w:val="none" w:sz="0" w:space="0" w:color="auto"/>
        <w:right w:val="none" w:sz="0" w:space="0" w:color="auto"/>
      </w:divBdr>
    </w:div>
    <w:div w:id="1965038460">
      <w:bodyDiv w:val="1"/>
      <w:marLeft w:val="0"/>
      <w:marRight w:val="0"/>
      <w:marTop w:val="0"/>
      <w:marBottom w:val="0"/>
      <w:divBdr>
        <w:top w:val="none" w:sz="0" w:space="0" w:color="auto"/>
        <w:left w:val="none" w:sz="0" w:space="0" w:color="auto"/>
        <w:bottom w:val="none" w:sz="0" w:space="0" w:color="auto"/>
        <w:right w:val="none" w:sz="0" w:space="0" w:color="auto"/>
      </w:divBdr>
    </w:div>
    <w:div w:id="1981810703">
      <w:bodyDiv w:val="1"/>
      <w:marLeft w:val="0"/>
      <w:marRight w:val="0"/>
      <w:marTop w:val="0"/>
      <w:marBottom w:val="0"/>
      <w:divBdr>
        <w:top w:val="none" w:sz="0" w:space="0" w:color="auto"/>
        <w:left w:val="none" w:sz="0" w:space="0" w:color="auto"/>
        <w:bottom w:val="none" w:sz="0" w:space="0" w:color="auto"/>
        <w:right w:val="none" w:sz="0" w:space="0" w:color="auto"/>
      </w:divBdr>
    </w:div>
    <w:div w:id="1982686078">
      <w:bodyDiv w:val="1"/>
      <w:marLeft w:val="0"/>
      <w:marRight w:val="0"/>
      <w:marTop w:val="0"/>
      <w:marBottom w:val="0"/>
      <w:divBdr>
        <w:top w:val="none" w:sz="0" w:space="0" w:color="auto"/>
        <w:left w:val="none" w:sz="0" w:space="0" w:color="auto"/>
        <w:bottom w:val="none" w:sz="0" w:space="0" w:color="auto"/>
        <w:right w:val="none" w:sz="0" w:space="0" w:color="auto"/>
      </w:divBdr>
    </w:div>
    <w:div w:id="1993362104">
      <w:bodyDiv w:val="1"/>
      <w:marLeft w:val="0"/>
      <w:marRight w:val="0"/>
      <w:marTop w:val="0"/>
      <w:marBottom w:val="0"/>
      <w:divBdr>
        <w:top w:val="none" w:sz="0" w:space="0" w:color="auto"/>
        <w:left w:val="none" w:sz="0" w:space="0" w:color="auto"/>
        <w:bottom w:val="none" w:sz="0" w:space="0" w:color="auto"/>
        <w:right w:val="none" w:sz="0" w:space="0" w:color="auto"/>
      </w:divBdr>
    </w:div>
    <w:div w:id="1997496191">
      <w:bodyDiv w:val="1"/>
      <w:marLeft w:val="0"/>
      <w:marRight w:val="0"/>
      <w:marTop w:val="0"/>
      <w:marBottom w:val="0"/>
      <w:divBdr>
        <w:top w:val="none" w:sz="0" w:space="0" w:color="auto"/>
        <w:left w:val="none" w:sz="0" w:space="0" w:color="auto"/>
        <w:bottom w:val="none" w:sz="0" w:space="0" w:color="auto"/>
        <w:right w:val="none" w:sz="0" w:space="0" w:color="auto"/>
      </w:divBdr>
    </w:div>
    <w:div w:id="2000305935">
      <w:bodyDiv w:val="1"/>
      <w:marLeft w:val="0"/>
      <w:marRight w:val="0"/>
      <w:marTop w:val="0"/>
      <w:marBottom w:val="0"/>
      <w:divBdr>
        <w:top w:val="none" w:sz="0" w:space="0" w:color="auto"/>
        <w:left w:val="none" w:sz="0" w:space="0" w:color="auto"/>
        <w:bottom w:val="none" w:sz="0" w:space="0" w:color="auto"/>
        <w:right w:val="none" w:sz="0" w:space="0" w:color="auto"/>
      </w:divBdr>
    </w:div>
    <w:div w:id="2011640927">
      <w:bodyDiv w:val="1"/>
      <w:marLeft w:val="0"/>
      <w:marRight w:val="0"/>
      <w:marTop w:val="0"/>
      <w:marBottom w:val="0"/>
      <w:divBdr>
        <w:top w:val="none" w:sz="0" w:space="0" w:color="auto"/>
        <w:left w:val="none" w:sz="0" w:space="0" w:color="auto"/>
        <w:bottom w:val="none" w:sz="0" w:space="0" w:color="auto"/>
        <w:right w:val="none" w:sz="0" w:space="0" w:color="auto"/>
      </w:divBdr>
    </w:div>
    <w:div w:id="2023555695">
      <w:bodyDiv w:val="1"/>
      <w:marLeft w:val="0"/>
      <w:marRight w:val="0"/>
      <w:marTop w:val="0"/>
      <w:marBottom w:val="0"/>
      <w:divBdr>
        <w:top w:val="none" w:sz="0" w:space="0" w:color="auto"/>
        <w:left w:val="none" w:sz="0" w:space="0" w:color="auto"/>
        <w:bottom w:val="none" w:sz="0" w:space="0" w:color="auto"/>
        <w:right w:val="none" w:sz="0" w:space="0" w:color="auto"/>
      </w:divBdr>
    </w:div>
    <w:div w:id="2027827059">
      <w:bodyDiv w:val="1"/>
      <w:marLeft w:val="0"/>
      <w:marRight w:val="0"/>
      <w:marTop w:val="0"/>
      <w:marBottom w:val="0"/>
      <w:divBdr>
        <w:top w:val="none" w:sz="0" w:space="0" w:color="auto"/>
        <w:left w:val="none" w:sz="0" w:space="0" w:color="auto"/>
        <w:bottom w:val="none" w:sz="0" w:space="0" w:color="auto"/>
        <w:right w:val="none" w:sz="0" w:space="0" w:color="auto"/>
      </w:divBdr>
    </w:div>
    <w:div w:id="2044860971">
      <w:bodyDiv w:val="1"/>
      <w:marLeft w:val="0"/>
      <w:marRight w:val="0"/>
      <w:marTop w:val="0"/>
      <w:marBottom w:val="0"/>
      <w:divBdr>
        <w:top w:val="none" w:sz="0" w:space="0" w:color="auto"/>
        <w:left w:val="none" w:sz="0" w:space="0" w:color="auto"/>
        <w:bottom w:val="none" w:sz="0" w:space="0" w:color="auto"/>
        <w:right w:val="none" w:sz="0" w:space="0" w:color="auto"/>
      </w:divBdr>
    </w:div>
    <w:div w:id="2045016619">
      <w:bodyDiv w:val="1"/>
      <w:marLeft w:val="0"/>
      <w:marRight w:val="0"/>
      <w:marTop w:val="0"/>
      <w:marBottom w:val="0"/>
      <w:divBdr>
        <w:top w:val="none" w:sz="0" w:space="0" w:color="auto"/>
        <w:left w:val="none" w:sz="0" w:space="0" w:color="auto"/>
        <w:bottom w:val="none" w:sz="0" w:space="0" w:color="auto"/>
        <w:right w:val="none" w:sz="0" w:space="0" w:color="auto"/>
      </w:divBdr>
    </w:div>
    <w:div w:id="2057200598">
      <w:bodyDiv w:val="1"/>
      <w:marLeft w:val="0"/>
      <w:marRight w:val="0"/>
      <w:marTop w:val="0"/>
      <w:marBottom w:val="0"/>
      <w:divBdr>
        <w:top w:val="none" w:sz="0" w:space="0" w:color="auto"/>
        <w:left w:val="none" w:sz="0" w:space="0" w:color="auto"/>
        <w:bottom w:val="none" w:sz="0" w:space="0" w:color="auto"/>
        <w:right w:val="none" w:sz="0" w:space="0" w:color="auto"/>
      </w:divBdr>
    </w:div>
    <w:div w:id="2066219236">
      <w:bodyDiv w:val="1"/>
      <w:marLeft w:val="0"/>
      <w:marRight w:val="0"/>
      <w:marTop w:val="0"/>
      <w:marBottom w:val="0"/>
      <w:divBdr>
        <w:top w:val="none" w:sz="0" w:space="0" w:color="auto"/>
        <w:left w:val="none" w:sz="0" w:space="0" w:color="auto"/>
        <w:bottom w:val="none" w:sz="0" w:space="0" w:color="auto"/>
        <w:right w:val="none" w:sz="0" w:space="0" w:color="auto"/>
      </w:divBdr>
    </w:div>
    <w:div w:id="2076514085">
      <w:bodyDiv w:val="1"/>
      <w:marLeft w:val="0"/>
      <w:marRight w:val="0"/>
      <w:marTop w:val="0"/>
      <w:marBottom w:val="0"/>
      <w:divBdr>
        <w:top w:val="none" w:sz="0" w:space="0" w:color="auto"/>
        <w:left w:val="none" w:sz="0" w:space="0" w:color="auto"/>
        <w:bottom w:val="none" w:sz="0" w:space="0" w:color="auto"/>
        <w:right w:val="none" w:sz="0" w:space="0" w:color="auto"/>
      </w:divBdr>
    </w:div>
    <w:div w:id="2088577358">
      <w:bodyDiv w:val="1"/>
      <w:marLeft w:val="0"/>
      <w:marRight w:val="0"/>
      <w:marTop w:val="0"/>
      <w:marBottom w:val="0"/>
      <w:divBdr>
        <w:top w:val="none" w:sz="0" w:space="0" w:color="auto"/>
        <w:left w:val="none" w:sz="0" w:space="0" w:color="auto"/>
        <w:bottom w:val="none" w:sz="0" w:space="0" w:color="auto"/>
        <w:right w:val="none" w:sz="0" w:space="0" w:color="auto"/>
      </w:divBdr>
    </w:div>
    <w:div w:id="2094159019">
      <w:bodyDiv w:val="1"/>
      <w:marLeft w:val="0"/>
      <w:marRight w:val="0"/>
      <w:marTop w:val="0"/>
      <w:marBottom w:val="0"/>
      <w:divBdr>
        <w:top w:val="none" w:sz="0" w:space="0" w:color="auto"/>
        <w:left w:val="none" w:sz="0" w:space="0" w:color="auto"/>
        <w:bottom w:val="none" w:sz="0" w:space="0" w:color="auto"/>
        <w:right w:val="none" w:sz="0" w:space="0" w:color="auto"/>
      </w:divBdr>
    </w:div>
    <w:div w:id="2097240786">
      <w:bodyDiv w:val="1"/>
      <w:marLeft w:val="0"/>
      <w:marRight w:val="0"/>
      <w:marTop w:val="0"/>
      <w:marBottom w:val="0"/>
      <w:divBdr>
        <w:top w:val="none" w:sz="0" w:space="0" w:color="auto"/>
        <w:left w:val="none" w:sz="0" w:space="0" w:color="auto"/>
        <w:bottom w:val="none" w:sz="0" w:space="0" w:color="auto"/>
        <w:right w:val="none" w:sz="0" w:space="0" w:color="auto"/>
      </w:divBdr>
      <w:divsChild>
        <w:div w:id="520507721">
          <w:marLeft w:val="0"/>
          <w:marRight w:val="0"/>
          <w:marTop w:val="0"/>
          <w:marBottom w:val="0"/>
          <w:divBdr>
            <w:top w:val="none" w:sz="0" w:space="0" w:color="auto"/>
            <w:left w:val="none" w:sz="0" w:space="0" w:color="auto"/>
            <w:bottom w:val="none" w:sz="0" w:space="0" w:color="auto"/>
            <w:right w:val="none" w:sz="0" w:space="0" w:color="auto"/>
          </w:divBdr>
        </w:div>
      </w:divsChild>
    </w:div>
    <w:div w:id="2107920603">
      <w:bodyDiv w:val="1"/>
      <w:marLeft w:val="0"/>
      <w:marRight w:val="0"/>
      <w:marTop w:val="0"/>
      <w:marBottom w:val="0"/>
      <w:divBdr>
        <w:top w:val="none" w:sz="0" w:space="0" w:color="auto"/>
        <w:left w:val="none" w:sz="0" w:space="0" w:color="auto"/>
        <w:bottom w:val="none" w:sz="0" w:space="0" w:color="auto"/>
        <w:right w:val="none" w:sz="0" w:space="0" w:color="auto"/>
      </w:divBdr>
    </w:div>
    <w:div w:id="2120753362">
      <w:bodyDiv w:val="1"/>
      <w:marLeft w:val="0"/>
      <w:marRight w:val="0"/>
      <w:marTop w:val="0"/>
      <w:marBottom w:val="0"/>
      <w:divBdr>
        <w:top w:val="none" w:sz="0" w:space="0" w:color="auto"/>
        <w:left w:val="none" w:sz="0" w:space="0" w:color="auto"/>
        <w:bottom w:val="none" w:sz="0" w:space="0" w:color="auto"/>
        <w:right w:val="none" w:sz="0" w:space="0" w:color="auto"/>
      </w:divBdr>
    </w:div>
    <w:div w:id="2121610154">
      <w:bodyDiv w:val="1"/>
      <w:marLeft w:val="0"/>
      <w:marRight w:val="0"/>
      <w:marTop w:val="0"/>
      <w:marBottom w:val="0"/>
      <w:divBdr>
        <w:top w:val="none" w:sz="0" w:space="0" w:color="auto"/>
        <w:left w:val="none" w:sz="0" w:space="0" w:color="auto"/>
        <w:bottom w:val="none" w:sz="0" w:space="0" w:color="auto"/>
        <w:right w:val="none" w:sz="0" w:space="0" w:color="auto"/>
      </w:divBdr>
    </w:div>
    <w:div w:id="2125032516">
      <w:bodyDiv w:val="1"/>
      <w:marLeft w:val="0"/>
      <w:marRight w:val="0"/>
      <w:marTop w:val="0"/>
      <w:marBottom w:val="0"/>
      <w:divBdr>
        <w:top w:val="none" w:sz="0" w:space="0" w:color="auto"/>
        <w:left w:val="none" w:sz="0" w:space="0" w:color="auto"/>
        <w:bottom w:val="none" w:sz="0" w:space="0" w:color="auto"/>
        <w:right w:val="none" w:sz="0" w:space="0" w:color="auto"/>
      </w:divBdr>
    </w:div>
    <w:div w:id="2130932199">
      <w:bodyDiv w:val="1"/>
      <w:marLeft w:val="0"/>
      <w:marRight w:val="0"/>
      <w:marTop w:val="0"/>
      <w:marBottom w:val="0"/>
      <w:divBdr>
        <w:top w:val="none" w:sz="0" w:space="0" w:color="auto"/>
        <w:left w:val="none" w:sz="0" w:space="0" w:color="auto"/>
        <w:bottom w:val="none" w:sz="0" w:space="0" w:color="auto"/>
        <w:right w:val="none" w:sz="0" w:space="0" w:color="auto"/>
      </w:divBdr>
    </w:div>
    <w:div w:id="2132434563">
      <w:bodyDiv w:val="1"/>
      <w:marLeft w:val="0"/>
      <w:marRight w:val="0"/>
      <w:marTop w:val="0"/>
      <w:marBottom w:val="0"/>
      <w:divBdr>
        <w:top w:val="none" w:sz="0" w:space="0" w:color="auto"/>
        <w:left w:val="none" w:sz="0" w:space="0" w:color="auto"/>
        <w:bottom w:val="none" w:sz="0" w:space="0" w:color="auto"/>
        <w:right w:val="none" w:sz="0" w:space="0" w:color="auto"/>
      </w:divBdr>
    </w:div>
    <w:div w:id="2145391684">
      <w:bodyDiv w:val="1"/>
      <w:marLeft w:val="0"/>
      <w:marRight w:val="0"/>
      <w:marTop w:val="0"/>
      <w:marBottom w:val="0"/>
      <w:divBdr>
        <w:top w:val="none" w:sz="0" w:space="0" w:color="auto"/>
        <w:left w:val="none" w:sz="0" w:space="0" w:color="auto"/>
        <w:bottom w:val="none" w:sz="0" w:space="0" w:color="auto"/>
        <w:right w:val="none" w:sz="0" w:space="0" w:color="auto"/>
      </w:divBdr>
      <w:divsChild>
        <w:div w:id="704600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qzchen@uw.edu" TargetMode="External"/><Relationship Id="rId18" Type="http://schemas.openxmlformats.org/officeDocument/2006/relationships/image" Target="media/image3.png"/><Relationship Id="rId26" Type="http://schemas.openxmlformats.org/officeDocument/2006/relationships/hyperlink" Target="https://doi.org/10.3141/2157-03" TargetMode="External"/><Relationship Id="rId39" Type="http://schemas.openxmlformats.org/officeDocument/2006/relationships/hyperlink" Target="https://doi.org/10.1007/s42413-024-00204-5" TargetMode="External"/><Relationship Id="rId21" Type="http://schemas.openxmlformats.org/officeDocument/2006/relationships/hyperlink" Target="https://doi.org/10.1177/03611981231165020" TargetMode="External"/><Relationship Id="rId34" Type="http://schemas.openxmlformats.org/officeDocument/2006/relationships/hyperlink" Target="https://doi.org/10.1016/j.jtrangeo.2016.06.015"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hyperlink" Target="https://doi.org/10.1177/03611981061956001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inghaih@asu.edu" TargetMode="External"/><Relationship Id="rId24" Type="http://schemas.openxmlformats.org/officeDocument/2006/relationships/hyperlink" Target="https://doi.org/10.1016/j.trb.2022.09.004" TargetMode="External"/><Relationship Id="rId32" Type="http://schemas.openxmlformats.org/officeDocument/2006/relationships/hyperlink" Target="https://doi.org/10.3390/su8070696" TargetMode="External"/><Relationship Id="rId37" Type="http://schemas.openxmlformats.org/officeDocument/2006/relationships/hyperlink" Target="https://doi.org/10.1177/03611981231166942" TargetMode="External"/><Relationship Id="rId40" Type="http://schemas.openxmlformats.org/officeDocument/2006/relationships/hyperlink" Target="https://doi.org/10.1038/s44284-024-00057-1"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am.pendyala@asu.edu" TargetMode="External"/><Relationship Id="rId23" Type="http://schemas.openxmlformats.org/officeDocument/2006/relationships/hyperlink" Target="https://doi.org/10.1016/j.trb.2015.05.017" TargetMode="External"/><Relationship Id="rId28" Type="http://schemas.openxmlformats.org/officeDocument/2006/relationships/hyperlink" Target="https://doi.org/10.1016/j.jtrangeo.2003.10.005" TargetMode="External"/><Relationship Id="rId36" Type="http://schemas.openxmlformats.org/officeDocument/2006/relationships/hyperlink" Target="https://doi.org/10.1016/j.tranpol.2012.01.013" TargetMode="External"/><Relationship Id="rId10" Type="http://schemas.openxmlformats.org/officeDocument/2006/relationships/hyperlink" Target="mailto:dar4836@utexas.edu" TargetMode="External"/><Relationship Id="rId19" Type="http://schemas.openxmlformats.org/officeDocument/2006/relationships/image" Target="media/image4.png"/><Relationship Id="rId31" Type="http://schemas.openxmlformats.org/officeDocument/2006/relationships/hyperlink" Target="https://doi.org/10.1016/j.jth.2024.101962"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batur@asu.edu" TargetMode="External"/><Relationship Id="rId14" Type="http://schemas.openxmlformats.org/officeDocument/2006/relationships/hyperlink" Target="mailto:bhat@mail.utexas.edu" TargetMode="External"/><Relationship Id="rId22" Type="http://schemas.openxmlformats.org/officeDocument/2006/relationships/hyperlink" Target="https://doi.org/10.1016/j.trd.2024.104431" TargetMode="External"/><Relationship Id="rId27" Type="http://schemas.openxmlformats.org/officeDocument/2006/relationships/hyperlink" Target="https://doi.org/10.1016/j.tranpol.2009.02.002" TargetMode="External"/><Relationship Id="rId30" Type="http://schemas.openxmlformats.org/officeDocument/2006/relationships/hyperlink" Target="https://doi.org/10.3141/2034-01" TargetMode="External"/><Relationship Id="rId35" Type="http://schemas.openxmlformats.org/officeDocument/2006/relationships/hyperlink" Target="https://doi.org/10.2105/ajph.93.9.1546" TargetMode="External"/><Relationship Id="rId43" Type="http://schemas.openxmlformats.org/officeDocument/2006/relationships/footer" Target="footer2.xml"/><Relationship Id="rId8" Type="http://schemas.openxmlformats.org/officeDocument/2006/relationships/hyperlink" Target="mailto:jdimasva@asu.edu" TargetMode="External"/><Relationship Id="rId3" Type="http://schemas.openxmlformats.org/officeDocument/2006/relationships/styles" Target="styles.xml"/><Relationship Id="rId12" Type="http://schemas.openxmlformats.org/officeDocument/2006/relationships/hyperlink" Target="mailto:sneha.roy@asu.edu" TargetMode="External"/><Relationship Id="rId17" Type="http://schemas.openxmlformats.org/officeDocument/2006/relationships/image" Target="media/image2.png"/><Relationship Id="rId25" Type="http://schemas.openxmlformats.org/officeDocument/2006/relationships/hyperlink" Target="https://nhts.ornl.gov/assets/2022/pub/2022_NHTS_Summary_Travel_Trends.pdf" TargetMode="External"/><Relationship Id="rId33" Type="http://schemas.openxmlformats.org/officeDocument/2006/relationships/hyperlink" Target="https://doi.org/10.1017/S0714980819000345" TargetMode="External"/><Relationship Id="rId38" Type="http://schemas.openxmlformats.org/officeDocument/2006/relationships/hyperlink" Target="https://doi.org/10.1080/01944363.2024.2385327" TargetMode="External"/><Relationship Id="rId20" Type="http://schemas.openxmlformats.org/officeDocument/2006/relationships/hyperlink" Target="https://doi.org/10.1016/j.trc.2024.104690" TargetMode="External"/><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TBD">
      <a:dk1>
        <a:sysClr val="windowText" lastClr="000000"/>
      </a:dk1>
      <a:lt1>
        <a:sysClr val="window" lastClr="FFFFFF"/>
      </a:lt1>
      <a:dk2>
        <a:srgbClr val="1C293B"/>
      </a:dk2>
      <a:lt2>
        <a:srgbClr val="68758E"/>
      </a:lt2>
      <a:accent1>
        <a:srgbClr val="007FAA"/>
      </a:accent1>
      <a:accent2>
        <a:srgbClr val="CC5500"/>
      </a:accent2>
      <a:accent3>
        <a:srgbClr val="F84C4C"/>
      </a:accent3>
      <a:accent4>
        <a:srgbClr val="DAA520"/>
      </a:accent4>
      <a:accent5>
        <a:srgbClr val="663399"/>
      </a:accent5>
      <a:accent6>
        <a:srgbClr val="00A36C"/>
      </a:accent6>
      <a:hlink>
        <a:srgbClr val="007FAA"/>
      </a:hlink>
      <a:folHlink>
        <a:srgbClr val="C8A2C8"/>
      </a:folHlink>
    </a:clrScheme>
    <a:fontScheme name="Custom 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A37B1-D8F3-42FA-B419-91C674010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9324</Words>
  <Characters>60899</Characters>
  <Application>Microsoft Office Word</Application>
  <DocSecurity>0</DocSecurity>
  <Lines>1903</Lines>
  <Paragraphs>961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TRR Editorial Office</dc:creator>
  <cp:lastModifiedBy>Macias, Lisa J</cp:lastModifiedBy>
  <cp:revision>2</cp:revision>
  <cp:lastPrinted>2024-08-06T21:31:00Z</cp:lastPrinted>
  <dcterms:created xsi:type="dcterms:W3CDTF">2026-08-07T16:22:00Z</dcterms:created>
  <dcterms:modified xsi:type="dcterms:W3CDTF">2026-08-07T16:22:00Z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cbe30324-b901-3833-a90b-ce7e51d54c47</vt:lpwstr>
  </property>
  <property fmtid="{D5CDD505-2E9C-101B-9397-08002B2CF9AE}" pid="24" name="Mendeley Citation Style_1">
    <vt:lpwstr>http://www.zotero.org/styles/transportation-research-record</vt:lpwstr>
  </property>
  <property fmtid="{D5CDD505-2E9C-101B-9397-08002B2CF9AE}" pid="25" name="GrammarlyDocumentId">
    <vt:lpwstr>9569a1c787bce99a2b11ea31e6687059128dc0bafb717b465faa783d958b816b</vt:lpwstr>
  </property>
</Properties>
</file>