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A28F2" w14:textId="229ED84C" w:rsidR="00AB4CDB" w:rsidRPr="00C63CA9" w:rsidRDefault="00AB4CDB" w:rsidP="007E4BEB">
      <w:pPr>
        <w:pStyle w:val="Title"/>
        <w:rPr>
          <w:sz w:val="26"/>
          <w:szCs w:val="26"/>
        </w:rPr>
      </w:pPr>
      <w:r w:rsidRPr="00C63CA9">
        <w:rPr>
          <w:sz w:val="26"/>
          <w:szCs w:val="26"/>
        </w:rPr>
        <w:t>Anticipated Changes in Food Acquisition Modality During Future Extreme Events</w:t>
      </w:r>
    </w:p>
    <w:p w14:paraId="7F7720AA" w14:textId="529DE0B9" w:rsidR="00C178E3" w:rsidRDefault="00C178E3" w:rsidP="00C63CA9"/>
    <w:p w14:paraId="0DC308EE" w14:textId="0E3A3F45" w:rsidR="00C63CA9" w:rsidRDefault="00C63CA9" w:rsidP="00C63CA9"/>
    <w:p w14:paraId="6B9A055E" w14:textId="77777777" w:rsidR="00C63CA9" w:rsidRPr="00C63CA9" w:rsidRDefault="00C63CA9" w:rsidP="00C63CA9"/>
    <w:p w14:paraId="655F5A14" w14:textId="77777777" w:rsidR="00884E62" w:rsidRPr="00C63CA9" w:rsidRDefault="00884E62" w:rsidP="007E4BEB">
      <w:pPr>
        <w:rPr>
          <w:rFonts w:ascii="Times New Roman" w:hAnsi="Times New Roman" w:cs="Times New Roman"/>
          <w:b/>
          <w:bCs/>
          <w:lang w:eastAsia="zh-CN"/>
        </w:rPr>
      </w:pPr>
      <w:r w:rsidRPr="00C63CA9">
        <w:rPr>
          <w:rFonts w:ascii="Times New Roman" w:hAnsi="Times New Roman" w:cs="Times New Roman"/>
          <w:b/>
          <w:bCs/>
          <w:lang w:eastAsia="zh-CN"/>
        </w:rPr>
        <w:t>Jinghai Huo</w:t>
      </w:r>
    </w:p>
    <w:p w14:paraId="254CFC75" w14:textId="77777777" w:rsidR="00CD1927" w:rsidRPr="00C63CA9" w:rsidRDefault="00CD1927" w:rsidP="007E4BEB">
      <w:pPr>
        <w:rPr>
          <w:rFonts w:ascii="Times New Roman" w:eastAsia="Calibri" w:hAnsi="Times New Roman" w:cs="Times New Roman"/>
        </w:rPr>
      </w:pPr>
      <w:r w:rsidRPr="00C63CA9">
        <w:rPr>
          <w:rFonts w:ascii="Times New Roman" w:eastAsia="Calibri" w:hAnsi="Times New Roman" w:cs="Times New Roman"/>
        </w:rPr>
        <w:t>School of Sustainable Engineering and the Built Environment</w:t>
      </w:r>
    </w:p>
    <w:p w14:paraId="157DE727" w14:textId="77777777" w:rsidR="00CD1927" w:rsidRPr="00C63CA9" w:rsidRDefault="00CD1927" w:rsidP="007E4BEB">
      <w:pPr>
        <w:rPr>
          <w:rFonts w:ascii="Times New Roman" w:eastAsia="Calibri" w:hAnsi="Times New Roman" w:cs="Times New Roman"/>
        </w:rPr>
      </w:pPr>
      <w:r w:rsidRPr="00C63CA9">
        <w:rPr>
          <w:rFonts w:ascii="Times New Roman" w:eastAsia="Calibri" w:hAnsi="Times New Roman" w:cs="Times New Roman"/>
        </w:rPr>
        <w:t xml:space="preserve">Arizona State University, 660 S. College Avenue, Tempe, AZ 85287-3005, </w:t>
      </w:r>
      <w:r w:rsidRPr="00C63CA9">
        <w:rPr>
          <w:rFonts w:ascii="Times New Roman" w:eastAsia="Times" w:hAnsi="Times New Roman" w:cs="Times New Roman"/>
        </w:rPr>
        <w:t>USA</w:t>
      </w:r>
    </w:p>
    <w:p w14:paraId="31FA5A5C" w14:textId="6E551D04" w:rsidR="00884E62" w:rsidRPr="00C63CA9" w:rsidRDefault="00884E62" w:rsidP="007E4BEB">
      <w:pPr>
        <w:rPr>
          <w:rFonts w:ascii="Times New Roman" w:eastAsia="Calibri" w:hAnsi="Times New Roman" w:cs="Times New Roman"/>
          <w:color w:val="0563C1"/>
          <w:u w:val="single"/>
        </w:rPr>
      </w:pPr>
      <w:r w:rsidRPr="00C63CA9">
        <w:rPr>
          <w:rFonts w:ascii="Times New Roman" w:eastAsia="Calibri" w:hAnsi="Times New Roman" w:cs="Times New Roman"/>
        </w:rPr>
        <w:t>Tel: 480-</w:t>
      </w:r>
      <w:r w:rsidRPr="00C63CA9">
        <w:rPr>
          <w:rFonts w:ascii="Times New Roman" w:hAnsi="Times New Roman" w:cs="Times New Roman"/>
          <w:lang w:eastAsia="zh-CN"/>
        </w:rPr>
        <w:t>868</w:t>
      </w:r>
      <w:r w:rsidRPr="00C63CA9">
        <w:rPr>
          <w:rFonts w:ascii="Times New Roman" w:eastAsia="Calibri" w:hAnsi="Times New Roman" w:cs="Times New Roman"/>
        </w:rPr>
        <w:t>-</w:t>
      </w:r>
      <w:r w:rsidRPr="00C63CA9">
        <w:rPr>
          <w:rFonts w:ascii="Times New Roman" w:hAnsi="Times New Roman" w:cs="Times New Roman"/>
          <w:lang w:eastAsia="zh-CN"/>
        </w:rPr>
        <w:t>8552</w:t>
      </w:r>
      <w:r w:rsidRPr="00C63CA9">
        <w:rPr>
          <w:rFonts w:ascii="Times New Roman" w:eastAsia="Calibri" w:hAnsi="Times New Roman" w:cs="Times New Roman"/>
        </w:rPr>
        <w:t xml:space="preserve">; Email: </w:t>
      </w:r>
      <w:hyperlink r:id="rId8" w:history="1">
        <w:r w:rsidR="008B27B7" w:rsidRPr="00C63CA9">
          <w:rPr>
            <w:rStyle w:val="Hyperlink"/>
            <w:rFonts w:ascii="Times New Roman" w:eastAsia="DengXian" w:hAnsi="Times New Roman" w:cs="Times New Roman"/>
            <w:lang w:eastAsia="zh-CN"/>
          </w:rPr>
          <w:t>jinghaih</w:t>
        </w:r>
        <w:r w:rsidR="008B27B7" w:rsidRPr="00C63CA9">
          <w:rPr>
            <w:rStyle w:val="Hyperlink"/>
            <w:rFonts w:ascii="Times New Roman" w:eastAsia="Calibri" w:hAnsi="Times New Roman" w:cs="Times New Roman"/>
          </w:rPr>
          <w:t>@asu.edu</w:t>
        </w:r>
      </w:hyperlink>
      <w:r w:rsidR="008B27B7" w:rsidRPr="00C63CA9">
        <w:rPr>
          <w:rFonts w:ascii="Times New Roman" w:eastAsia="Calibri" w:hAnsi="Times New Roman" w:cs="Times New Roman"/>
          <w:color w:val="0563C1"/>
          <w:u w:val="single"/>
        </w:rPr>
        <w:t xml:space="preserve"> </w:t>
      </w:r>
    </w:p>
    <w:p w14:paraId="6C693B2F" w14:textId="77777777" w:rsidR="00884E62" w:rsidRPr="00C63CA9" w:rsidRDefault="00884E62" w:rsidP="007E4BEB">
      <w:pPr>
        <w:rPr>
          <w:rFonts w:ascii="Times New Roman" w:eastAsia="Calibri" w:hAnsi="Times New Roman" w:cs="Times New Roman"/>
        </w:rPr>
      </w:pPr>
    </w:p>
    <w:p w14:paraId="1C106A05" w14:textId="77777777" w:rsidR="00884E62" w:rsidRPr="00C63CA9" w:rsidRDefault="00884E62" w:rsidP="007E4BEB">
      <w:pPr>
        <w:rPr>
          <w:rFonts w:ascii="Times New Roman" w:eastAsia="Calibri" w:hAnsi="Times New Roman" w:cs="Times New Roman"/>
          <w:b/>
          <w:bCs/>
        </w:rPr>
      </w:pPr>
      <w:r w:rsidRPr="00C63CA9">
        <w:rPr>
          <w:rFonts w:ascii="Times New Roman" w:eastAsia="Calibri" w:hAnsi="Times New Roman" w:cs="Times New Roman"/>
          <w:b/>
          <w:bCs/>
        </w:rPr>
        <w:t>Irfan Batur</w:t>
      </w:r>
    </w:p>
    <w:p w14:paraId="0637740D" w14:textId="77777777" w:rsidR="00CD1927" w:rsidRPr="00C63CA9" w:rsidRDefault="00CD1927" w:rsidP="007E4BEB">
      <w:pPr>
        <w:rPr>
          <w:rFonts w:ascii="Times New Roman" w:eastAsia="Calibri" w:hAnsi="Times New Roman" w:cs="Times New Roman"/>
        </w:rPr>
      </w:pPr>
      <w:r w:rsidRPr="00C63CA9">
        <w:rPr>
          <w:rFonts w:ascii="Times New Roman" w:eastAsia="Calibri" w:hAnsi="Times New Roman" w:cs="Times New Roman"/>
        </w:rPr>
        <w:t>School of Sustainable Engineering and the Built Environment</w:t>
      </w:r>
    </w:p>
    <w:p w14:paraId="186BCD20" w14:textId="77777777" w:rsidR="00CD1927" w:rsidRPr="00C63CA9" w:rsidRDefault="00CD1927" w:rsidP="007E4BEB">
      <w:pPr>
        <w:rPr>
          <w:rFonts w:ascii="Times New Roman" w:eastAsia="Calibri" w:hAnsi="Times New Roman" w:cs="Times New Roman"/>
        </w:rPr>
      </w:pPr>
      <w:r w:rsidRPr="00C63CA9">
        <w:rPr>
          <w:rFonts w:ascii="Times New Roman" w:eastAsia="Calibri" w:hAnsi="Times New Roman" w:cs="Times New Roman"/>
        </w:rPr>
        <w:t xml:space="preserve">Arizona State University, 660 S. College Avenue, Tempe, AZ 85287-3005, </w:t>
      </w:r>
      <w:r w:rsidRPr="00C63CA9">
        <w:rPr>
          <w:rFonts w:ascii="Times New Roman" w:eastAsia="Times" w:hAnsi="Times New Roman" w:cs="Times New Roman"/>
        </w:rPr>
        <w:t>USA</w:t>
      </w:r>
    </w:p>
    <w:p w14:paraId="6F68EEC4" w14:textId="37416D4D" w:rsidR="00884E62" w:rsidRPr="00C63CA9" w:rsidRDefault="00884E62" w:rsidP="007E4BEB">
      <w:pPr>
        <w:rPr>
          <w:rFonts w:ascii="Times New Roman" w:eastAsia="Calibri" w:hAnsi="Times New Roman" w:cs="Times New Roman"/>
          <w:color w:val="0563C1"/>
          <w:u w:val="single"/>
        </w:rPr>
      </w:pPr>
      <w:r w:rsidRPr="00C63CA9">
        <w:rPr>
          <w:rFonts w:ascii="Times New Roman" w:eastAsia="Calibri" w:hAnsi="Times New Roman" w:cs="Times New Roman"/>
        </w:rPr>
        <w:t xml:space="preserve">Tel: 480-727-3613; Email: </w:t>
      </w:r>
      <w:hyperlink r:id="rId9" w:history="1">
        <w:r w:rsidR="008B27B7" w:rsidRPr="00C63CA9">
          <w:rPr>
            <w:rStyle w:val="Hyperlink"/>
            <w:rFonts w:ascii="Times New Roman" w:eastAsia="Calibri" w:hAnsi="Times New Roman" w:cs="Times New Roman"/>
          </w:rPr>
          <w:t>ibatur@asu.edu</w:t>
        </w:r>
      </w:hyperlink>
      <w:r w:rsidR="008B27B7" w:rsidRPr="00C63CA9">
        <w:rPr>
          <w:rFonts w:ascii="Times New Roman" w:eastAsia="Calibri" w:hAnsi="Times New Roman" w:cs="Times New Roman"/>
          <w:color w:val="0563C1"/>
          <w:u w:val="single"/>
        </w:rPr>
        <w:t xml:space="preserve"> </w:t>
      </w:r>
    </w:p>
    <w:p w14:paraId="279CC4FF" w14:textId="77777777" w:rsidR="00884E62" w:rsidRPr="00C63CA9" w:rsidRDefault="00884E62" w:rsidP="007E4BEB">
      <w:pPr>
        <w:rPr>
          <w:rFonts w:ascii="Times New Roman" w:hAnsi="Times New Roman" w:cs="Times New Roman"/>
          <w:lang w:eastAsia="zh-CN"/>
        </w:rPr>
      </w:pPr>
    </w:p>
    <w:p w14:paraId="443E44C7" w14:textId="77777777" w:rsidR="00884E62" w:rsidRPr="00C63CA9" w:rsidRDefault="00884E62" w:rsidP="007E4BEB">
      <w:pPr>
        <w:rPr>
          <w:rFonts w:ascii="Times New Roman" w:eastAsia="Times" w:hAnsi="Times New Roman" w:cs="Times New Roman"/>
          <w:b/>
          <w:bCs/>
        </w:rPr>
      </w:pPr>
      <w:r w:rsidRPr="00C63CA9">
        <w:rPr>
          <w:rFonts w:ascii="Times New Roman" w:eastAsia="Times" w:hAnsi="Times New Roman" w:cs="Times New Roman"/>
          <w:b/>
          <w:bCs/>
        </w:rPr>
        <w:t>Dale Robbennolt</w:t>
      </w:r>
    </w:p>
    <w:p w14:paraId="287F58D2" w14:textId="77777777" w:rsidR="00CD1927" w:rsidRPr="00C63CA9" w:rsidRDefault="00CD1927" w:rsidP="007E4BEB">
      <w:pPr>
        <w:rPr>
          <w:rFonts w:ascii="Times New Roman" w:eastAsia="Times" w:hAnsi="Times New Roman" w:cs="Times New Roman"/>
        </w:rPr>
      </w:pPr>
      <w:r w:rsidRPr="00C63CA9">
        <w:rPr>
          <w:rFonts w:ascii="Times New Roman" w:eastAsia="Times" w:hAnsi="Times New Roman" w:cs="Times New Roman"/>
        </w:rPr>
        <w:t>Department of Civil, Architectural and Environmental Engineering</w:t>
      </w:r>
    </w:p>
    <w:p w14:paraId="387F30A7" w14:textId="79D6BD0D" w:rsidR="00CD1927" w:rsidRPr="00C63CA9" w:rsidRDefault="00CD1927" w:rsidP="007E4BEB">
      <w:pPr>
        <w:rPr>
          <w:rFonts w:ascii="Times New Roman" w:eastAsia="Times" w:hAnsi="Times New Roman" w:cs="Times New Roman"/>
        </w:rPr>
      </w:pPr>
      <w:r w:rsidRPr="00C63CA9">
        <w:rPr>
          <w:rFonts w:ascii="Times New Roman" w:eastAsia="Times" w:hAnsi="Times New Roman" w:cs="Times New Roman"/>
        </w:rPr>
        <w:t>The University of Texas at Austin, 301 E. Dean Keeton St. Stop C1761, Austin, TX 78712, USA</w:t>
      </w:r>
    </w:p>
    <w:p w14:paraId="3B7AA9C7" w14:textId="3661846B" w:rsidR="00884E62" w:rsidRPr="00C63CA9" w:rsidRDefault="00884E62" w:rsidP="007E4BEB">
      <w:pPr>
        <w:rPr>
          <w:rFonts w:ascii="Times New Roman" w:eastAsia="Times" w:hAnsi="Times New Roman" w:cs="Times New Roman"/>
          <w:lang w:val="pt-BR"/>
        </w:rPr>
      </w:pPr>
      <w:r w:rsidRPr="00C63CA9">
        <w:rPr>
          <w:rFonts w:ascii="Times New Roman" w:eastAsia="Times" w:hAnsi="Times New Roman" w:cs="Times New Roman"/>
          <w:lang w:val="pt-BR"/>
        </w:rPr>
        <w:t xml:space="preserve">Email: </w:t>
      </w:r>
      <w:hyperlink r:id="rId10" w:history="1">
        <w:r w:rsidR="008B27B7" w:rsidRPr="00C63CA9">
          <w:rPr>
            <w:rStyle w:val="Hyperlink"/>
            <w:rFonts w:ascii="Times New Roman" w:eastAsia="Times" w:hAnsi="Times New Roman" w:cs="Times New Roman"/>
            <w:lang w:val="pt-BR"/>
          </w:rPr>
          <w:t>dar4836@utexas.edu</w:t>
        </w:r>
      </w:hyperlink>
      <w:r w:rsidR="008B27B7" w:rsidRPr="00C63CA9">
        <w:rPr>
          <w:rFonts w:ascii="Times New Roman" w:eastAsia="Times" w:hAnsi="Times New Roman" w:cs="Times New Roman"/>
          <w:color w:val="0563C1"/>
          <w:u w:val="single"/>
          <w:lang w:val="pt-BR"/>
        </w:rPr>
        <w:t xml:space="preserve"> </w:t>
      </w:r>
      <w:r w:rsidRPr="00C63CA9">
        <w:rPr>
          <w:rFonts w:ascii="Times New Roman" w:eastAsia="Times" w:hAnsi="Times New Roman" w:cs="Times New Roman"/>
          <w:lang w:val="pt-BR"/>
        </w:rPr>
        <w:t xml:space="preserve"> </w:t>
      </w:r>
    </w:p>
    <w:p w14:paraId="067A3B70" w14:textId="77777777" w:rsidR="00884E62" w:rsidRPr="00C63CA9" w:rsidRDefault="00884E62" w:rsidP="007E4BEB">
      <w:pPr>
        <w:rPr>
          <w:rFonts w:ascii="Times New Roman" w:hAnsi="Times New Roman" w:cs="Times New Roman"/>
          <w:lang w:val="pt-BR" w:eastAsia="zh-CN"/>
        </w:rPr>
      </w:pPr>
    </w:p>
    <w:p w14:paraId="5171603A" w14:textId="77777777" w:rsidR="00CD1927" w:rsidRPr="00C63CA9" w:rsidRDefault="00CD1927" w:rsidP="007E4BEB">
      <w:pPr>
        <w:rPr>
          <w:rFonts w:ascii="Times New Roman" w:eastAsia="Calibri" w:hAnsi="Times New Roman" w:cs="Times New Roman"/>
          <w:b/>
          <w:bCs/>
          <w:lang w:val="pt-BR"/>
        </w:rPr>
      </w:pPr>
      <w:r w:rsidRPr="00C63CA9">
        <w:rPr>
          <w:rFonts w:ascii="Times New Roman" w:eastAsia="Calibri" w:hAnsi="Times New Roman" w:cs="Times New Roman"/>
          <w:b/>
          <w:bCs/>
          <w:lang w:val="pt-BR"/>
        </w:rPr>
        <w:t>Jose Roberto Dimas Valle</w:t>
      </w:r>
    </w:p>
    <w:p w14:paraId="05857853" w14:textId="77777777" w:rsidR="00CD1927" w:rsidRPr="00C63CA9" w:rsidRDefault="00CD1927" w:rsidP="007E4BEB">
      <w:pPr>
        <w:rPr>
          <w:rFonts w:ascii="Times New Roman" w:eastAsia="Calibri" w:hAnsi="Times New Roman" w:cs="Times New Roman"/>
        </w:rPr>
      </w:pPr>
      <w:r w:rsidRPr="00C63CA9">
        <w:rPr>
          <w:rFonts w:ascii="Times New Roman" w:eastAsia="Calibri" w:hAnsi="Times New Roman" w:cs="Times New Roman"/>
        </w:rPr>
        <w:t>School of Sustainable Engineering and the Built Environment</w:t>
      </w:r>
    </w:p>
    <w:p w14:paraId="6C65C72A" w14:textId="77777777" w:rsidR="00CD1927" w:rsidRPr="00C63CA9" w:rsidRDefault="00CD1927" w:rsidP="007E4BEB">
      <w:pPr>
        <w:rPr>
          <w:rFonts w:ascii="Times New Roman" w:eastAsia="Calibri" w:hAnsi="Times New Roman" w:cs="Times New Roman"/>
        </w:rPr>
      </w:pPr>
      <w:r w:rsidRPr="00C63CA9">
        <w:rPr>
          <w:rFonts w:ascii="Times New Roman" w:eastAsia="Calibri" w:hAnsi="Times New Roman" w:cs="Times New Roman"/>
        </w:rPr>
        <w:t xml:space="preserve">Arizona State University, 660 S. College Avenue, Tempe, AZ 85287-3005, </w:t>
      </w:r>
      <w:r w:rsidRPr="00C63CA9">
        <w:rPr>
          <w:rFonts w:ascii="Times New Roman" w:eastAsia="Times" w:hAnsi="Times New Roman" w:cs="Times New Roman"/>
        </w:rPr>
        <w:t>USA</w:t>
      </w:r>
    </w:p>
    <w:p w14:paraId="17968D3F" w14:textId="77777777" w:rsidR="00CD1927" w:rsidRPr="00C63CA9" w:rsidRDefault="00CD1927" w:rsidP="007E4BEB">
      <w:pPr>
        <w:rPr>
          <w:rFonts w:ascii="Times New Roman" w:eastAsia="Calibri" w:hAnsi="Times New Roman" w:cs="Times New Roman"/>
          <w:color w:val="0563C1"/>
          <w:u w:val="single"/>
        </w:rPr>
      </w:pPr>
      <w:r w:rsidRPr="00C63CA9">
        <w:rPr>
          <w:rFonts w:ascii="Times New Roman" w:eastAsia="Calibri" w:hAnsi="Times New Roman" w:cs="Times New Roman"/>
        </w:rPr>
        <w:t xml:space="preserve">Email: </w:t>
      </w:r>
      <w:hyperlink r:id="rId11" w:history="1">
        <w:r w:rsidRPr="00C63CA9">
          <w:rPr>
            <w:rStyle w:val="Hyperlink"/>
            <w:rFonts w:ascii="Times New Roman" w:hAnsi="Times New Roman" w:cs="Times New Roman"/>
          </w:rPr>
          <w:t>jdimasva@asu.edu</w:t>
        </w:r>
      </w:hyperlink>
      <w:r w:rsidRPr="00C63CA9">
        <w:rPr>
          <w:rFonts w:ascii="Times New Roman" w:hAnsi="Times New Roman" w:cs="Times New Roman"/>
        </w:rPr>
        <w:t xml:space="preserve"> </w:t>
      </w:r>
    </w:p>
    <w:p w14:paraId="59896638" w14:textId="77777777" w:rsidR="002E682A" w:rsidRPr="00C63CA9" w:rsidRDefault="002E682A" w:rsidP="007E4BEB">
      <w:pPr>
        <w:rPr>
          <w:rFonts w:ascii="Times New Roman" w:hAnsi="Times New Roman" w:cs="Times New Roman"/>
          <w:lang w:eastAsia="zh-CN"/>
        </w:rPr>
      </w:pPr>
    </w:p>
    <w:p w14:paraId="1E0644AC" w14:textId="77777777" w:rsidR="002E682A" w:rsidRPr="00C63CA9" w:rsidRDefault="002E682A" w:rsidP="007E4BEB">
      <w:pPr>
        <w:rPr>
          <w:rFonts w:ascii="Times New Roman" w:eastAsia="Calibri" w:hAnsi="Times New Roman" w:cs="Times New Roman"/>
          <w:b/>
          <w:bCs/>
        </w:rPr>
      </w:pPr>
      <w:r w:rsidRPr="00C63CA9">
        <w:rPr>
          <w:rFonts w:ascii="Times New Roman" w:eastAsia="Calibri" w:hAnsi="Times New Roman" w:cs="Times New Roman"/>
          <w:b/>
          <w:bCs/>
        </w:rPr>
        <w:t>Sneha Roy</w:t>
      </w:r>
    </w:p>
    <w:p w14:paraId="71854EA0" w14:textId="77777777" w:rsidR="002E682A" w:rsidRPr="00C63CA9" w:rsidRDefault="002E682A" w:rsidP="007E4BEB">
      <w:pPr>
        <w:rPr>
          <w:rFonts w:ascii="Times New Roman" w:eastAsia="Calibri" w:hAnsi="Times New Roman" w:cs="Times New Roman"/>
        </w:rPr>
      </w:pPr>
      <w:r w:rsidRPr="00C63CA9">
        <w:rPr>
          <w:rFonts w:ascii="Times New Roman" w:eastAsia="Calibri" w:hAnsi="Times New Roman" w:cs="Times New Roman"/>
        </w:rPr>
        <w:t>School of Sustainable Engineering and the Built Environment</w:t>
      </w:r>
    </w:p>
    <w:p w14:paraId="22264FA8" w14:textId="77777777" w:rsidR="002E682A" w:rsidRPr="00C63CA9" w:rsidRDefault="002E682A" w:rsidP="007E4BEB">
      <w:pPr>
        <w:rPr>
          <w:rFonts w:ascii="Times New Roman" w:eastAsia="Calibri" w:hAnsi="Times New Roman" w:cs="Times New Roman"/>
        </w:rPr>
      </w:pPr>
      <w:r w:rsidRPr="00C63CA9">
        <w:rPr>
          <w:rFonts w:ascii="Times New Roman" w:eastAsia="Calibri" w:hAnsi="Times New Roman" w:cs="Times New Roman"/>
        </w:rPr>
        <w:t xml:space="preserve">Arizona State University, 660 S. College Avenue, Tempe, AZ 85287-3005, </w:t>
      </w:r>
      <w:r w:rsidRPr="00C63CA9">
        <w:rPr>
          <w:rFonts w:ascii="Times New Roman" w:eastAsia="Times" w:hAnsi="Times New Roman" w:cs="Times New Roman"/>
        </w:rPr>
        <w:t>USA</w:t>
      </w:r>
    </w:p>
    <w:p w14:paraId="06EFBC4D" w14:textId="46F47897" w:rsidR="002E682A" w:rsidRPr="00C63CA9" w:rsidRDefault="002E682A" w:rsidP="007E4BEB">
      <w:pPr>
        <w:rPr>
          <w:rFonts w:ascii="Times New Roman" w:eastAsia="Calibri" w:hAnsi="Times New Roman" w:cs="Times New Roman"/>
          <w:color w:val="0563C1"/>
          <w:u w:val="single"/>
        </w:rPr>
      </w:pPr>
      <w:r w:rsidRPr="00C63CA9">
        <w:rPr>
          <w:rFonts w:ascii="Times New Roman" w:eastAsia="Calibri" w:hAnsi="Times New Roman" w:cs="Times New Roman"/>
        </w:rPr>
        <w:t xml:space="preserve">Email: </w:t>
      </w:r>
      <w:hyperlink r:id="rId12" w:history="1">
        <w:r w:rsidRPr="00C63CA9">
          <w:rPr>
            <w:rStyle w:val="Hyperlink"/>
            <w:rFonts w:ascii="Times New Roman" w:hAnsi="Times New Roman" w:cs="Times New Roman"/>
          </w:rPr>
          <w:t>sneha.roy@asu.edu</w:t>
        </w:r>
      </w:hyperlink>
      <w:r w:rsidRPr="00C63CA9">
        <w:rPr>
          <w:rFonts w:ascii="Times New Roman" w:hAnsi="Times New Roman" w:cs="Times New Roman"/>
        </w:rPr>
        <w:t xml:space="preserve"> </w:t>
      </w:r>
    </w:p>
    <w:p w14:paraId="599B65E9" w14:textId="77777777" w:rsidR="00CD1927" w:rsidRPr="00C63CA9" w:rsidRDefault="00CD1927" w:rsidP="007E4BEB">
      <w:pPr>
        <w:rPr>
          <w:rFonts w:ascii="Times New Roman" w:hAnsi="Times New Roman" w:cs="Times New Roman"/>
          <w:lang w:eastAsia="zh-CN"/>
        </w:rPr>
      </w:pPr>
    </w:p>
    <w:p w14:paraId="0FD8C8A5" w14:textId="77777777" w:rsidR="00884E62" w:rsidRPr="00C63CA9" w:rsidRDefault="00884E62" w:rsidP="007E4BEB">
      <w:pPr>
        <w:rPr>
          <w:rFonts w:ascii="Times New Roman" w:eastAsia="Times New Roman" w:hAnsi="Times New Roman" w:cs="Times New Roman"/>
          <w:b/>
        </w:rPr>
      </w:pPr>
      <w:r w:rsidRPr="00C63CA9">
        <w:rPr>
          <w:rFonts w:ascii="Times New Roman" w:eastAsia="Times New Roman" w:hAnsi="Times New Roman" w:cs="Times New Roman"/>
          <w:b/>
        </w:rPr>
        <w:t>Cynthia Chen</w:t>
      </w:r>
    </w:p>
    <w:p w14:paraId="0A96230F" w14:textId="7030615B" w:rsidR="00884E62" w:rsidRPr="00C63CA9" w:rsidRDefault="00884E62" w:rsidP="007E4BEB">
      <w:pPr>
        <w:rPr>
          <w:rFonts w:ascii="Times New Roman" w:eastAsia="Times New Roman" w:hAnsi="Times New Roman" w:cs="Times New Roman"/>
        </w:rPr>
      </w:pPr>
      <w:r w:rsidRPr="00C63CA9">
        <w:rPr>
          <w:rFonts w:ascii="Times New Roman" w:eastAsia="Times New Roman" w:hAnsi="Times New Roman" w:cs="Times New Roman"/>
        </w:rPr>
        <w:t>Department of Civil and Environmental Engineering</w:t>
      </w:r>
    </w:p>
    <w:p w14:paraId="3CCBA402" w14:textId="2E7376BF" w:rsidR="00884E62" w:rsidRPr="00C63CA9" w:rsidRDefault="00CD1927" w:rsidP="007E4BEB">
      <w:pPr>
        <w:rPr>
          <w:rFonts w:ascii="Times New Roman" w:eastAsia="Times New Roman" w:hAnsi="Times New Roman" w:cs="Times New Roman"/>
        </w:rPr>
      </w:pPr>
      <w:r w:rsidRPr="00C63CA9">
        <w:rPr>
          <w:rFonts w:ascii="Times New Roman" w:eastAsia="Times New Roman" w:hAnsi="Times New Roman" w:cs="Times New Roman"/>
        </w:rPr>
        <w:t xml:space="preserve">University of Washington, </w:t>
      </w:r>
      <w:r w:rsidR="00884E62" w:rsidRPr="00C63CA9">
        <w:rPr>
          <w:rFonts w:ascii="Times New Roman" w:eastAsia="Times New Roman" w:hAnsi="Times New Roman" w:cs="Times New Roman"/>
        </w:rPr>
        <w:t>201 More Hall, Box 352700, Seattle, WA 98195-2700</w:t>
      </w:r>
    </w:p>
    <w:p w14:paraId="5D0A37BC" w14:textId="1057BDAD" w:rsidR="00884E62" w:rsidRPr="00C63CA9" w:rsidRDefault="00884E62" w:rsidP="007E4BEB">
      <w:pPr>
        <w:rPr>
          <w:rFonts w:ascii="Times New Roman" w:hAnsi="Times New Roman" w:cs="Times New Roman"/>
          <w:lang w:val="fr-FR"/>
        </w:rPr>
      </w:pPr>
      <w:r w:rsidRPr="00C63CA9">
        <w:rPr>
          <w:rFonts w:ascii="Times New Roman" w:eastAsia="Times New Roman" w:hAnsi="Times New Roman" w:cs="Times New Roman"/>
          <w:lang w:val="fr-FR"/>
        </w:rPr>
        <w:t xml:space="preserve">Email: </w:t>
      </w:r>
      <w:hyperlink r:id="rId13" w:history="1">
        <w:r w:rsidR="008B27B7" w:rsidRPr="00C63CA9">
          <w:rPr>
            <w:rStyle w:val="Hyperlink"/>
            <w:rFonts w:ascii="Times New Roman" w:eastAsia="Times New Roman" w:hAnsi="Times New Roman" w:cs="Times New Roman"/>
            <w:lang w:val="fr-FR"/>
          </w:rPr>
          <w:t>qzchen@uw.edu</w:t>
        </w:r>
      </w:hyperlink>
      <w:r w:rsidR="008B27B7" w:rsidRPr="00C63CA9">
        <w:rPr>
          <w:rFonts w:ascii="Times New Roman" w:eastAsia="Times New Roman" w:hAnsi="Times New Roman" w:cs="Times New Roman"/>
          <w:color w:val="0563C1"/>
          <w:u w:val="single"/>
          <w:lang w:val="fr-FR"/>
        </w:rPr>
        <w:t xml:space="preserve"> </w:t>
      </w:r>
    </w:p>
    <w:p w14:paraId="517871AC" w14:textId="77777777" w:rsidR="005C6A4C" w:rsidRPr="00C63CA9" w:rsidRDefault="005C6A4C" w:rsidP="007E4BEB">
      <w:pPr>
        <w:rPr>
          <w:rFonts w:ascii="Times New Roman" w:hAnsi="Times New Roman" w:cs="Times New Roman"/>
          <w:lang w:val="fr-FR"/>
        </w:rPr>
      </w:pPr>
    </w:p>
    <w:p w14:paraId="411258AE" w14:textId="77777777" w:rsidR="00CD1927" w:rsidRPr="00C63CA9" w:rsidRDefault="00CD1927" w:rsidP="007E4BEB">
      <w:pPr>
        <w:rPr>
          <w:rFonts w:ascii="Times New Roman" w:eastAsia="Times New Roman" w:hAnsi="Times New Roman" w:cs="Times New Roman"/>
          <w:b/>
          <w:bCs/>
          <w:lang w:val="fr-FR"/>
        </w:rPr>
      </w:pPr>
      <w:r w:rsidRPr="00C63CA9">
        <w:rPr>
          <w:rFonts w:ascii="Times New Roman" w:hAnsi="Times New Roman" w:cs="Times New Roman"/>
          <w:b/>
          <w:bCs/>
          <w:lang w:val="fr-FR"/>
        </w:rPr>
        <w:t xml:space="preserve">Chandra R. Bhat </w:t>
      </w:r>
    </w:p>
    <w:p w14:paraId="77E0ED4A" w14:textId="77777777" w:rsidR="00CD1927" w:rsidRPr="00C63CA9" w:rsidRDefault="00CD1927" w:rsidP="007E4BEB">
      <w:pPr>
        <w:rPr>
          <w:rFonts w:ascii="Times New Roman" w:eastAsia="Times" w:hAnsi="Times New Roman" w:cs="Times New Roman"/>
        </w:rPr>
      </w:pPr>
      <w:r w:rsidRPr="00C63CA9">
        <w:rPr>
          <w:rFonts w:ascii="Times New Roman" w:eastAsia="Times" w:hAnsi="Times New Roman" w:cs="Times New Roman"/>
        </w:rPr>
        <w:t>Department of Civil, Architectural and Environmental Engineering</w:t>
      </w:r>
    </w:p>
    <w:p w14:paraId="0AFC272C" w14:textId="77777777" w:rsidR="00CD1927" w:rsidRPr="00C63CA9" w:rsidRDefault="00CD1927" w:rsidP="007E4BEB">
      <w:pPr>
        <w:rPr>
          <w:rFonts w:ascii="Times New Roman" w:eastAsia="Times" w:hAnsi="Times New Roman" w:cs="Times New Roman"/>
        </w:rPr>
      </w:pPr>
      <w:r w:rsidRPr="00C63CA9">
        <w:rPr>
          <w:rFonts w:ascii="Times New Roman" w:eastAsia="Times" w:hAnsi="Times New Roman" w:cs="Times New Roman"/>
        </w:rPr>
        <w:t>The University of Texas at Austin, 301 E. Dean Keeton St. Stop C1761, Austin, TX 78712, USA</w:t>
      </w:r>
    </w:p>
    <w:p w14:paraId="06777D0F" w14:textId="77777777" w:rsidR="00CD1927" w:rsidRPr="00C63CA9" w:rsidRDefault="00CD1927" w:rsidP="007E4BEB">
      <w:pPr>
        <w:rPr>
          <w:rFonts w:ascii="Times New Roman" w:hAnsi="Times New Roman" w:cs="Times New Roman"/>
        </w:rPr>
      </w:pPr>
      <w:r w:rsidRPr="00C63CA9">
        <w:rPr>
          <w:rFonts w:ascii="Times New Roman" w:hAnsi="Times New Roman" w:cs="Times New Roman"/>
        </w:rPr>
        <w:t xml:space="preserve">Email: </w:t>
      </w:r>
      <w:hyperlink r:id="rId14" w:history="1">
        <w:r w:rsidRPr="00C63CA9">
          <w:rPr>
            <w:rStyle w:val="Hyperlink"/>
            <w:rFonts w:ascii="Times New Roman" w:hAnsi="Times New Roman" w:cs="Times New Roman"/>
          </w:rPr>
          <w:t>bhat@mail.utexas.edu</w:t>
        </w:r>
      </w:hyperlink>
      <w:r w:rsidRPr="00C63CA9">
        <w:rPr>
          <w:rFonts w:ascii="Times New Roman" w:hAnsi="Times New Roman" w:cs="Times New Roman"/>
        </w:rPr>
        <w:t xml:space="preserve"> </w:t>
      </w:r>
    </w:p>
    <w:p w14:paraId="5579E52B" w14:textId="77777777" w:rsidR="005C6A4C" w:rsidRPr="00C63CA9" w:rsidRDefault="005C6A4C" w:rsidP="007E4BEB">
      <w:pPr>
        <w:rPr>
          <w:rFonts w:ascii="Times New Roman" w:hAnsi="Times New Roman" w:cs="Times New Roman"/>
          <w:lang w:eastAsia="zh-CN"/>
        </w:rPr>
      </w:pPr>
    </w:p>
    <w:p w14:paraId="40597C89" w14:textId="43D8209E" w:rsidR="005C6A4C" w:rsidRPr="00C63CA9" w:rsidRDefault="005C6A4C" w:rsidP="007E4BEB">
      <w:pPr>
        <w:rPr>
          <w:rFonts w:ascii="Times New Roman" w:hAnsi="Times New Roman" w:cs="Times New Roman"/>
          <w:b/>
        </w:rPr>
      </w:pPr>
      <w:r w:rsidRPr="00C63CA9">
        <w:rPr>
          <w:rFonts w:ascii="Times New Roman" w:hAnsi="Times New Roman" w:cs="Times New Roman"/>
          <w:b/>
        </w:rPr>
        <w:t>Ram M. Pendyala</w:t>
      </w:r>
      <w:r w:rsidR="0065209A" w:rsidRPr="00C63CA9">
        <w:rPr>
          <w:rFonts w:ascii="Times New Roman" w:hAnsi="Times New Roman" w:cs="Times New Roman"/>
          <w:b/>
        </w:rPr>
        <w:t xml:space="preserve"> (Corresponding Author)</w:t>
      </w:r>
    </w:p>
    <w:p w14:paraId="5210D897" w14:textId="77777777" w:rsidR="00CD1927" w:rsidRPr="00C63CA9" w:rsidRDefault="00CD1927" w:rsidP="007E4BEB">
      <w:pPr>
        <w:rPr>
          <w:rFonts w:ascii="Times New Roman" w:hAnsi="Times New Roman" w:cs="Times New Roman"/>
        </w:rPr>
      </w:pPr>
      <w:r w:rsidRPr="00C63CA9">
        <w:rPr>
          <w:rFonts w:ascii="Times New Roman" w:hAnsi="Times New Roman" w:cs="Times New Roman"/>
        </w:rPr>
        <w:t>School of Sustainable Engineering and the Built Environment</w:t>
      </w:r>
    </w:p>
    <w:p w14:paraId="6B51F89D" w14:textId="77777777" w:rsidR="00CD1927" w:rsidRPr="00C63CA9" w:rsidRDefault="00CD1927" w:rsidP="007E4BEB">
      <w:pPr>
        <w:rPr>
          <w:rFonts w:ascii="Times New Roman" w:hAnsi="Times New Roman" w:cs="Times New Roman"/>
        </w:rPr>
      </w:pPr>
      <w:r w:rsidRPr="00C63CA9">
        <w:rPr>
          <w:rFonts w:ascii="Times New Roman" w:hAnsi="Times New Roman" w:cs="Times New Roman"/>
        </w:rPr>
        <w:t xml:space="preserve">Arizona State University, 660 S. College Avenue, Tempe, AZ 85287-3005, </w:t>
      </w:r>
      <w:r w:rsidRPr="00C63CA9">
        <w:rPr>
          <w:rFonts w:ascii="Times New Roman" w:eastAsia="Times" w:hAnsi="Times New Roman" w:cs="Times New Roman"/>
        </w:rPr>
        <w:t>USA</w:t>
      </w:r>
    </w:p>
    <w:p w14:paraId="21B72A1C" w14:textId="7C47C7D4" w:rsidR="005C6A4C" w:rsidRPr="00C63CA9" w:rsidRDefault="005C6A4C" w:rsidP="007E4BEB">
      <w:pPr>
        <w:rPr>
          <w:rFonts w:ascii="Times New Roman" w:hAnsi="Times New Roman" w:cs="Times New Roman"/>
        </w:rPr>
      </w:pPr>
      <w:r w:rsidRPr="00C63CA9">
        <w:rPr>
          <w:rFonts w:ascii="Times New Roman" w:hAnsi="Times New Roman" w:cs="Times New Roman"/>
        </w:rPr>
        <w:t xml:space="preserve">Email: </w:t>
      </w:r>
      <w:hyperlink r:id="rId15" w:history="1">
        <w:r w:rsidR="008B27B7" w:rsidRPr="00C63CA9">
          <w:rPr>
            <w:rStyle w:val="Hyperlink"/>
            <w:rFonts w:ascii="Times New Roman" w:eastAsia="Times New Roman" w:hAnsi="Times New Roman" w:cs="Times New Roman"/>
          </w:rPr>
          <w:t>ram.pendyala@asu.edu</w:t>
        </w:r>
      </w:hyperlink>
      <w:r w:rsidR="008B27B7" w:rsidRPr="00C63CA9">
        <w:rPr>
          <w:rFonts w:ascii="Times New Roman" w:hAnsi="Times New Roman" w:cs="Times New Roman"/>
          <w:color w:val="0563C1"/>
          <w:u w:val="single"/>
        </w:rPr>
        <w:t xml:space="preserve"> </w:t>
      </w:r>
      <w:r w:rsidRPr="00C63CA9">
        <w:rPr>
          <w:rFonts w:ascii="Times New Roman" w:hAnsi="Times New Roman" w:cs="Times New Roman"/>
        </w:rPr>
        <w:t xml:space="preserve"> </w:t>
      </w:r>
    </w:p>
    <w:p w14:paraId="0AD73C68" w14:textId="77777777" w:rsidR="005C6A4C" w:rsidRPr="00C63CA9" w:rsidRDefault="005C6A4C" w:rsidP="007E4BEB">
      <w:pPr>
        <w:rPr>
          <w:rFonts w:ascii="Times New Roman" w:hAnsi="Times New Roman" w:cs="Times New Roman"/>
          <w:color w:val="000000" w:themeColor="text1"/>
        </w:rPr>
      </w:pPr>
    </w:p>
    <w:p w14:paraId="48B2F55C" w14:textId="4D77A05D" w:rsidR="00595DE4" w:rsidRPr="005C6A4C" w:rsidRDefault="00595DE4" w:rsidP="00884E62">
      <w:pPr>
        <w:rPr>
          <w:rFonts w:ascii="Times New Roman" w:hAnsi="Times New Roman" w:cs="Times New Roman"/>
          <w:i/>
          <w:color w:val="000000"/>
        </w:rPr>
        <w:sectPr w:rsidR="00595DE4" w:rsidRPr="005C6A4C" w:rsidSect="00C63CA9">
          <w:headerReference w:type="default" r:id="rId16"/>
          <w:footerReference w:type="default" r:id="rId17"/>
          <w:footerReference w:type="first" r:id="rId18"/>
          <w:pgSz w:w="12240" w:h="15840"/>
          <w:pgMar w:top="1440" w:right="1440" w:bottom="1440" w:left="1440" w:header="720" w:footer="720" w:gutter="0"/>
          <w:cols w:space="720"/>
          <w:titlePg/>
          <w:docGrid w:linePitch="360"/>
        </w:sectPr>
      </w:pPr>
    </w:p>
    <w:p w14:paraId="2C73B90B" w14:textId="57F6416C" w:rsidR="00C57322" w:rsidRPr="00C63CA9" w:rsidRDefault="0065209A" w:rsidP="00C57322">
      <w:pPr>
        <w:pStyle w:val="Heading1"/>
        <w:rPr>
          <w:szCs w:val="24"/>
        </w:rPr>
      </w:pPr>
      <w:r w:rsidRPr="00C63CA9">
        <w:rPr>
          <w:rStyle w:val="Heading1Char"/>
          <w:b/>
          <w:caps/>
          <w:szCs w:val="24"/>
        </w:rPr>
        <w:lastRenderedPageBreak/>
        <w:t xml:space="preserve">Structured </w:t>
      </w:r>
      <w:r w:rsidR="00DF034D" w:rsidRPr="00C63CA9">
        <w:rPr>
          <w:rStyle w:val="Heading1Char"/>
          <w:b/>
          <w:caps/>
          <w:szCs w:val="24"/>
        </w:rPr>
        <w:t>ABSTRACT</w:t>
      </w:r>
      <w:r w:rsidR="00DF034D" w:rsidRPr="00C63CA9">
        <w:rPr>
          <w:szCs w:val="24"/>
        </w:rPr>
        <w:t xml:space="preserve"> </w:t>
      </w:r>
    </w:p>
    <w:p w14:paraId="63E8D4D1" w14:textId="77777777" w:rsidR="007E4BEB" w:rsidRPr="00C63CA9" w:rsidRDefault="007E4BEB" w:rsidP="007B1526">
      <w:pPr>
        <w:pStyle w:val="font-claude-response-body"/>
        <w:spacing w:before="0" w:beforeAutospacing="0" w:after="0" w:afterAutospacing="0"/>
        <w:jc w:val="both"/>
        <w:rPr>
          <w:rStyle w:val="Strong"/>
          <w:rFonts w:eastAsia="SimSun"/>
        </w:rPr>
      </w:pPr>
    </w:p>
    <w:p w14:paraId="7B5A7E31" w14:textId="5CCCF633" w:rsidR="00E0436A" w:rsidRPr="00C63CA9" w:rsidRDefault="00E0436A" w:rsidP="00C63CA9">
      <w:r w:rsidRPr="00C63CA9">
        <w:rPr>
          <w:rStyle w:val="Strong"/>
        </w:rPr>
        <w:t>Objectives:</w:t>
      </w:r>
      <w:r w:rsidRPr="00C63CA9">
        <w:t xml:space="preserve"> </w:t>
      </w:r>
      <w:r w:rsidR="0060688E" w:rsidRPr="00C63CA9">
        <w:t>Food acquisition cannot be deferred</w:t>
      </w:r>
      <w:r w:rsidR="00ED44B1" w:rsidRPr="00C63CA9">
        <w:t>;</w:t>
      </w:r>
      <w:r w:rsidR="0060688E" w:rsidRPr="00C63CA9">
        <w:t xml:space="preserve"> yet extreme events constrain it through different mechanisms. This study examines </w:t>
      </w:r>
      <w:r w:rsidR="00ED44B1" w:rsidRPr="00C63CA9">
        <w:t>how</w:t>
      </w:r>
      <w:r w:rsidR="0060688E" w:rsidRPr="00C63CA9">
        <w:t xml:space="preserve"> three restaurant-based channels</w:t>
      </w:r>
      <w:r w:rsidR="00ED44B1" w:rsidRPr="00C63CA9">
        <w:t xml:space="preserve"> –</w:t>
      </w:r>
      <w:r w:rsidR="0060688E" w:rsidRPr="00C63CA9">
        <w:t xml:space="preserve"> dining</w:t>
      </w:r>
      <w:r w:rsidR="00ED44B1" w:rsidRPr="00C63CA9">
        <w:t xml:space="preserve"> </w:t>
      </w:r>
      <w:r w:rsidR="0060688E" w:rsidRPr="00C63CA9">
        <w:t>in, picking up, and delivery</w:t>
      </w:r>
      <w:r w:rsidR="00ED44B1" w:rsidRPr="00C63CA9">
        <w:t xml:space="preserve"> –</w:t>
      </w:r>
      <w:r w:rsidR="0060688E" w:rsidRPr="00C63CA9">
        <w:t xml:space="preserve"> </w:t>
      </w:r>
      <w:r w:rsidR="00ED44B1" w:rsidRPr="00C63CA9">
        <w:t>are adopted when disruptive extreme events occur</w:t>
      </w:r>
      <w:r w:rsidR="0060688E" w:rsidRPr="00C63CA9">
        <w:t>, and how the perceived severity of a prior event shapes anticipated future behavior.</w:t>
      </w:r>
    </w:p>
    <w:p w14:paraId="51778C16" w14:textId="77777777" w:rsidR="00306A70" w:rsidRPr="00C63CA9" w:rsidRDefault="00306A70" w:rsidP="007B1526">
      <w:pPr>
        <w:pStyle w:val="font-claude-response-body"/>
        <w:spacing w:before="0" w:beforeAutospacing="0" w:after="0" w:afterAutospacing="0"/>
        <w:jc w:val="both"/>
        <w:rPr>
          <w:rStyle w:val="Strong"/>
          <w:rFonts w:eastAsia="SimSun"/>
        </w:rPr>
      </w:pPr>
    </w:p>
    <w:p w14:paraId="5C415147" w14:textId="788029CF" w:rsidR="00E0436A" w:rsidRPr="00C63CA9" w:rsidRDefault="00E0436A" w:rsidP="007E4BEB">
      <w:r w:rsidRPr="00C63CA9">
        <w:rPr>
          <w:rStyle w:val="Strong"/>
        </w:rPr>
        <w:t>Methods:</w:t>
      </w:r>
      <w:r w:rsidRPr="00C63CA9">
        <w:t xml:space="preserve"> </w:t>
      </w:r>
      <w:r w:rsidR="00BD0425" w:rsidRPr="00C63CA9">
        <w:t>The Community Adaptation and Resilience to Extremes survey collected responses from 5,089 U.S. adults between August 2024 and February 2025, oversampling metropolitan Phoenix and Seattle. The 4,661 who had experienced at least one event</w:t>
      </w:r>
      <w:r w:rsidR="00ED44B1" w:rsidRPr="00C63CA9">
        <w:t xml:space="preserve"> of interest</w:t>
      </w:r>
      <w:r w:rsidR="00BD0425" w:rsidRPr="00C63CA9">
        <w:t xml:space="preserve"> yield</w:t>
      </w:r>
      <w:r w:rsidR="00ED44B1" w:rsidRPr="00C63CA9">
        <w:t>ed</w:t>
      </w:r>
      <w:r w:rsidR="00BD0425" w:rsidRPr="00C63CA9">
        <w:t xml:space="preserve"> 7,468 respondent-event observations. A generalized heterogeneous data model </w:t>
      </w:r>
      <w:r w:rsidR="00ED44B1" w:rsidRPr="00C63CA9">
        <w:t xml:space="preserve">was used to </w:t>
      </w:r>
      <w:r w:rsidR="00BD0425" w:rsidRPr="00C63CA9">
        <w:t xml:space="preserve">jointly estimate perceived severity and anticipated change in each channel </w:t>
      </w:r>
      <w:r w:rsidR="00ED44B1" w:rsidRPr="00C63CA9">
        <w:t>usage</w:t>
      </w:r>
      <w:r w:rsidR="00BD0425" w:rsidRPr="00C63CA9">
        <w:t xml:space="preserve">, </w:t>
      </w:r>
      <w:r w:rsidR="00ED44B1" w:rsidRPr="00C63CA9">
        <w:t>while accounting for</w:t>
      </w:r>
      <w:r w:rsidR="00BD0425" w:rsidRPr="00C63CA9">
        <w:t xml:space="preserve"> </w:t>
      </w:r>
      <w:r w:rsidR="00ED44B1" w:rsidRPr="00C63CA9">
        <w:t xml:space="preserve">effects of </w:t>
      </w:r>
      <w:r w:rsidR="00BD0425" w:rsidRPr="00C63CA9">
        <w:t xml:space="preserve">latent social interaction propensity, transit-oriented living preference, and personal resilience. Average treatment effects </w:t>
      </w:r>
      <w:r w:rsidR="00ED44B1" w:rsidRPr="00C63CA9">
        <w:t>were computed to quantify impacts</w:t>
      </w:r>
      <w:r w:rsidR="00B35AA6" w:rsidRPr="00C63CA9">
        <w:t>.</w:t>
      </w:r>
    </w:p>
    <w:p w14:paraId="15969D86" w14:textId="77777777" w:rsidR="00E0436A" w:rsidRPr="00C63CA9" w:rsidRDefault="00E0436A" w:rsidP="007B1526">
      <w:pPr>
        <w:pStyle w:val="font-claude-response-body"/>
        <w:spacing w:before="0" w:beforeAutospacing="0" w:after="0" w:afterAutospacing="0"/>
        <w:jc w:val="both"/>
        <w:rPr>
          <w:rStyle w:val="Strong"/>
          <w:rFonts w:eastAsia="SimSun"/>
        </w:rPr>
      </w:pPr>
    </w:p>
    <w:p w14:paraId="50D7FBA4" w14:textId="3360E795" w:rsidR="00E0436A" w:rsidRPr="00C63CA9" w:rsidRDefault="00E0436A" w:rsidP="007E4BEB">
      <w:r w:rsidRPr="00C63CA9">
        <w:rPr>
          <w:rStyle w:val="Strong"/>
        </w:rPr>
        <w:t>Findings:</w:t>
      </w:r>
      <w:r w:rsidRPr="00C63CA9">
        <w:t xml:space="preserve"> </w:t>
      </w:r>
      <w:r w:rsidR="003B5358" w:rsidRPr="00C63CA9">
        <w:t xml:space="preserve">No channel is resilient across all three events. Relative to a power outage, extreme heat raises the probability of </w:t>
      </w:r>
      <w:r w:rsidR="00ED44B1" w:rsidRPr="00C63CA9">
        <w:t>using more</w:t>
      </w:r>
      <w:r w:rsidR="003B5358" w:rsidRPr="00C63CA9">
        <w:t xml:space="preserve"> delivery </w:t>
      </w:r>
      <w:r w:rsidR="00ED44B1" w:rsidRPr="00C63CA9">
        <w:t xml:space="preserve">and dine-in options in the future; </w:t>
      </w:r>
      <w:r w:rsidR="003B5358" w:rsidRPr="00C63CA9">
        <w:t xml:space="preserve">extreme cold raises </w:t>
      </w:r>
      <w:r w:rsidR="00ED44B1" w:rsidRPr="00C63CA9">
        <w:t xml:space="preserve">the prospect of using </w:t>
      </w:r>
      <w:r w:rsidR="003B5358" w:rsidRPr="00C63CA9">
        <w:t xml:space="preserve">delivery </w:t>
      </w:r>
      <w:r w:rsidR="00ED44B1" w:rsidRPr="00C63CA9">
        <w:t xml:space="preserve">services </w:t>
      </w:r>
      <w:r w:rsidR="003B5358" w:rsidRPr="00C63CA9">
        <w:t xml:space="preserve">while </w:t>
      </w:r>
      <w:r w:rsidR="00ED44B1" w:rsidRPr="00C63CA9">
        <w:t xml:space="preserve">reducing the probability that pick-up or dine-in modalities will be used more. </w:t>
      </w:r>
      <w:r w:rsidR="003B5358" w:rsidRPr="00C63CA9">
        <w:t>Delivery is thus the favored adaptation under both thermal extremes</w:t>
      </w:r>
      <w:r w:rsidR="00ED44B1" w:rsidRPr="00C63CA9">
        <w:t>.</w:t>
      </w:r>
      <w:r w:rsidR="003B5358" w:rsidRPr="00C63CA9">
        <w:t xml:space="preserve"> </w:t>
      </w:r>
      <w:r w:rsidR="00ED44B1" w:rsidRPr="00C63CA9">
        <w:t xml:space="preserve">Power </w:t>
      </w:r>
      <w:r w:rsidR="003B5358" w:rsidRPr="00C63CA9">
        <w:t>outage</w:t>
      </w:r>
      <w:r w:rsidR="00ED44B1" w:rsidRPr="00C63CA9">
        <w:t xml:space="preserve"> is</w:t>
      </w:r>
      <w:r w:rsidR="003B5358" w:rsidRPr="00C63CA9">
        <w:t xml:space="preserve"> the only event </w:t>
      </w:r>
      <w:r w:rsidR="00ED44B1" w:rsidRPr="00C63CA9">
        <w:t xml:space="preserve">considered </w:t>
      </w:r>
      <w:r w:rsidR="003B5358" w:rsidRPr="00C63CA9">
        <w:t xml:space="preserve">in which </w:t>
      </w:r>
      <w:r w:rsidR="00ED44B1" w:rsidRPr="00C63CA9">
        <w:t xml:space="preserve">use of delivery services </w:t>
      </w:r>
      <w:r w:rsidR="003B5358" w:rsidRPr="00C63CA9">
        <w:t>decline</w:t>
      </w:r>
      <w:r w:rsidR="00ED44B1" w:rsidRPr="00C63CA9">
        <w:t>s, presumably due to infrastructure failures. An e</w:t>
      </w:r>
      <w:r w:rsidR="003B5358" w:rsidRPr="00C63CA9">
        <w:t xml:space="preserve">xtremely severe prior experience amplifies shifts toward dine-in and delivery. Delivery reliance is greatest among households with children and people with travel limitations, and lowest in rural areas. </w:t>
      </w:r>
    </w:p>
    <w:p w14:paraId="5FCC34D6" w14:textId="77777777" w:rsidR="00E0436A" w:rsidRPr="00C63CA9" w:rsidRDefault="00E0436A" w:rsidP="007B1526">
      <w:pPr>
        <w:pStyle w:val="font-claude-response-body"/>
        <w:spacing w:before="0" w:beforeAutospacing="0" w:after="0" w:afterAutospacing="0"/>
        <w:jc w:val="both"/>
        <w:rPr>
          <w:rStyle w:val="Strong"/>
          <w:rFonts w:eastAsia="SimSun"/>
        </w:rPr>
      </w:pPr>
    </w:p>
    <w:p w14:paraId="74EF94F8" w14:textId="08957214" w:rsidR="00E0436A" w:rsidRPr="00C63CA9" w:rsidRDefault="00E0436A" w:rsidP="007E4BEB">
      <w:r w:rsidRPr="00C63CA9">
        <w:rPr>
          <w:rStyle w:val="Strong"/>
        </w:rPr>
        <w:t>Novelty:</w:t>
      </w:r>
      <w:r w:rsidRPr="00C63CA9">
        <w:t xml:space="preserve"> </w:t>
      </w:r>
      <w:r w:rsidR="00ED44B1" w:rsidRPr="00C63CA9">
        <w:t>The study provides an</w:t>
      </w:r>
      <w:r w:rsidR="00E33CA0" w:rsidRPr="00C63CA9">
        <w:t xml:space="preserve"> individual-level, multi-hazard comparison of anticipated food-access adaptation linking prior-experience severity to expected future behavior.</w:t>
      </w:r>
    </w:p>
    <w:p w14:paraId="1F6D8EDA" w14:textId="77777777" w:rsidR="00A834EE" w:rsidRPr="00C63CA9" w:rsidRDefault="00A834EE" w:rsidP="007E4BEB">
      <w:pPr>
        <w:rPr>
          <w:rStyle w:val="Strong"/>
        </w:rPr>
      </w:pPr>
    </w:p>
    <w:p w14:paraId="19069A8E" w14:textId="05320883" w:rsidR="00181DDC" w:rsidRPr="00C63CA9" w:rsidRDefault="00E0436A" w:rsidP="00A808CF">
      <w:r w:rsidRPr="00C63CA9">
        <w:rPr>
          <w:rStyle w:val="Strong"/>
        </w:rPr>
        <w:t>Practical Applications:</w:t>
      </w:r>
      <w:r w:rsidRPr="00C63CA9">
        <w:t xml:space="preserve"> </w:t>
      </w:r>
      <w:r w:rsidR="00FF4A57" w:rsidRPr="00C63CA9">
        <w:t>Emergency food planning should be event-differentiated</w:t>
      </w:r>
      <w:r w:rsidR="00ED44B1" w:rsidRPr="00C63CA9">
        <w:t xml:space="preserve">. </w:t>
      </w:r>
      <w:r w:rsidR="00CC77E1" w:rsidRPr="00C63CA9">
        <w:t>Strategies include s</w:t>
      </w:r>
      <w:r w:rsidR="00FF4A57" w:rsidRPr="00C63CA9">
        <w:t>ubsidiz</w:t>
      </w:r>
      <w:r w:rsidR="00CC77E1" w:rsidRPr="00C63CA9">
        <w:t>ing</w:t>
      </w:r>
      <w:r w:rsidR="00FF4A57" w:rsidRPr="00C63CA9">
        <w:t xml:space="preserve"> delivery and protect</w:t>
      </w:r>
      <w:r w:rsidR="00CC77E1" w:rsidRPr="00C63CA9">
        <w:t xml:space="preserve">ing </w:t>
      </w:r>
      <w:r w:rsidR="00FF4A57" w:rsidRPr="00C63CA9">
        <w:t xml:space="preserve">couriers under heat and cold; </w:t>
      </w:r>
      <w:r w:rsidR="00CC77E1" w:rsidRPr="00C63CA9">
        <w:t xml:space="preserve">and providing </w:t>
      </w:r>
      <w:r w:rsidR="00FF4A57" w:rsidRPr="00C63CA9">
        <w:t>back</w:t>
      </w:r>
      <w:r w:rsidR="00CC77E1" w:rsidRPr="00C63CA9">
        <w:t>-</w:t>
      </w:r>
      <w:r w:rsidR="00FF4A57" w:rsidRPr="00C63CA9">
        <w:t>up power for food retail and payment systems and designat</w:t>
      </w:r>
      <w:r w:rsidR="00CC77E1" w:rsidRPr="00C63CA9">
        <w:t>ing</w:t>
      </w:r>
      <w:r w:rsidR="00FF4A57" w:rsidRPr="00C63CA9">
        <w:t xml:space="preserve"> accessible pickup points for mobility-constrained households</w:t>
      </w:r>
      <w:r w:rsidR="00CC77E1" w:rsidRPr="00C63CA9">
        <w:t xml:space="preserve"> during power outages</w:t>
      </w:r>
      <w:r w:rsidRPr="00C63CA9">
        <w:t>.</w:t>
      </w:r>
    </w:p>
    <w:p w14:paraId="39A3083A" w14:textId="77777777" w:rsidR="007E4BEB" w:rsidRPr="00C63CA9" w:rsidRDefault="007E4BEB" w:rsidP="00A808CF">
      <w:pPr>
        <w:rPr>
          <w:rFonts w:ascii="Times New Roman" w:hAnsi="Times New Roman" w:cs="Times New Roman"/>
          <w:b/>
          <w:color w:val="000000" w:themeColor="text1"/>
        </w:rPr>
      </w:pPr>
    </w:p>
    <w:p w14:paraId="24BDE112" w14:textId="29C0F038" w:rsidR="007E4BEB" w:rsidRPr="00A808CF" w:rsidRDefault="007E4BEB" w:rsidP="00A808CF">
      <w:pPr>
        <w:rPr>
          <w:rFonts w:ascii="Times New Roman" w:hAnsi="Times New Roman" w:cs="Times New Roman"/>
          <w:b/>
          <w:color w:val="000000" w:themeColor="text1"/>
          <w:lang w:eastAsia="zh-CN"/>
        </w:rPr>
        <w:sectPr w:rsidR="007E4BEB" w:rsidRPr="00A808CF" w:rsidSect="00C63CA9">
          <w:headerReference w:type="first" r:id="rId19"/>
          <w:footerReference w:type="first" r:id="rId20"/>
          <w:pgSz w:w="12240" w:h="15840"/>
          <w:pgMar w:top="1440" w:right="1440" w:bottom="1440" w:left="1440" w:header="720" w:footer="720" w:gutter="0"/>
          <w:cols w:space="720"/>
          <w:titlePg/>
          <w:docGrid w:linePitch="360"/>
        </w:sectPr>
      </w:pPr>
    </w:p>
    <w:p w14:paraId="3E1EDB96" w14:textId="1E937F0B" w:rsidR="005775FF" w:rsidRPr="00C63CA9" w:rsidRDefault="00505E86" w:rsidP="005775FF">
      <w:pPr>
        <w:pStyle w:val="Heading1"/>
        <w:rPr>
          <w:rFonts w:eastAsia="SimSun"/>
          <w:szCs w:val="24"/>
          <w:lang w:eastAsia="zh-CN"/>
        </w:rPr>
      </w:pPr>
      <w:r w:rsidRPr="00C63CA9">
        <w:rPr>
          <w:szCs w:val="24"/>
        </w:rPr>
        <w:lastRenderedPageBreak/>
        <w:t xml:space="preserve">1. </w:t>
      </w:r>
      <w:r w:rsidR="009A7CEB" w:rsidRPr="00C63CA9">
        <w:rPr>
          <w:szCs w:val="24"/>
        </w:rPr>
        <w:t>INTRODUCTION AND MOTIVATION</w:t>
      </w:r>
    </w:p>
    <w:p w14:paraId="7B7FC62C" w14:textId="6AE2DA50" w:rsidR="00621772" w:rsidRPr="00665EE8" w:rsidRDefault="00621772" w:rsidP="00792413">
      <w:r w:rsidRPr="00665EE8">
        <w:t>Access to food is a fundamental requirement of daily living and a critical component of household well-being. Many activities can be deferred when disruptive conditions arise, but accessing food remains a critical household need. Households must continue to obtain meals even when travel conditions deteriorate, utilities fail, and normal routines are interrupted. Food acquisition therefore offers an important lens through which to examine household resilience during extreme events.</w:t>
      </w:r>
    </w:p>
    <w:p w14:paraId="50EB2EC1" w14:textId="287A58F0" w:rsidR="00631966" w:rsidRPr="00DE569E" w:rsidRDefault="00621772" w:rsidP="00792413">
      <w:pPr>
        <w:ind w:firstLine="720"/>
      </w:pPr>
      <w:r w:rsidRPr="00665EE8">
        <w:t xml:space="preserve">Prepared food may be obtained by dining inside a restaurant, picking up an order, or having food delivered. The use of pickup and delivery has grown substantially, with the COVID-19 pandemic accelerating online ordering, curbside service, contactless payment, and app-based delivery </w:t>
      </w:r>
      <w:r w:rsidR="00C85FCF" w:rsidRPr="00665EE8">
        <w:t>(</w:t>
      </w:r>
      <w:r w:rsidR="00C85FCF" w:rsidRPr="00665EE8">
        <w:rPr>
          <w:rFonts w:hint="eastAsia"/>
          <w:lang w:eastAsia="zh-CN"/>
        </w:rPr>
        <w:t>Kim</w:t>
      </w:r>
      <w:r w:rsidR="00C85FCF" w:rsidRPr="00665EE8">
        <w:t xml:space="preserve"> et al. </w:t>
      </w:r>
      <w:r w:rsidR="00C85FCF" w:rsidRPr="00665EE8">
        <w:rPr>
          <w:rFonts w:hint="eastAsia"/>
          <w:lang w:eastAsia="zh-CN"/>
        </w:rPr>
        <w:t>2021</w:t>
      </w:r>
      <w:r w:rsidR="00C85FCF" w:rsidRPr="00665EE8">
        <w:t>)</w:t>
      </w:r>
      <w:r w:rsidRPr="00665EE8">
        <w:t xml:space="preserve">. These options altered the relationship among food consumption, personal travel, and commercial delivery. A meal that once generated a household trip to a restaurant may now generate a pickup trip, a delivery trip, or no household travel at all. </w:t>
      </w:r>
      <w:r w:rsidRPr="00DE569E">
        <w:t>The choice among these modalities is also shaped by income, household composition, vehicle availability, work arrangement, and residential context (Haddad et al. 2023, 2025).</w:t>
      </w:r>
    </w:p>
    <w:p w14:paraId="7456E105" w14:textId="0C25130B" w:rsidR="00FE4884" w:rsidRPr="00DE569E" w:rsidRDefault="00621772" w:rsidP="00792413">
      <w:pPr>
        <w:ind w:firstLine="720"/>
      </w:pPr>
      <w:r w:rsidRPr="00DE569E">
        <w:t xml:space="preserve">The pandemic demonstrated how quickly a major disruption can reshape restaurant operations. Establishments were forced to modify staffing, kitchen processes, ordering systems, payment practices, and customer-service models with little warning. Although many restaurants pivoted successfully toward pickup and delivery, others struggled financially or closed permanently </w:t>
      </w:r>
      <w:r w:rsidR="00F07FFA" w:rsidRPr="00DE569E">
        <w:t>(</w:t>
      </w:r>
      <w:r w:rsidR="006F5F83" w:rsidRPr="00DE569E">
        <w:rPr>
          <w:lang w:eastAsia="zh-CN"/>
        </w:rPr>
        <w:t>Kim et al. 2021; Wray et al. 2025</w:t>
      </w:r>
      <w:r w:rsidR="00F07FFA" w:rsidRPr="00DE569E">
        <w:t>)</w:t>
      </w:r>
      <w:r w:rsidRPr="00DE569E">
        <w:t>. This experience exposed large differences in adaptive capacity across establishments and showed that alternative food acquisition channels must remain available during disruptive events.</w:t>
      </w:r>
    </w:p>
    <w:p w14:paraId="407A90F2" w14:textId="70709444" w:rsidR="00621772" w:rsidRPr="00665EE8" w:rsidRDefault="00621772" w:rsidP="00792413">
      <w:pPr>
        <w:ind w:firstLine="720"/>
      </w:pPr>
      <w:r w:rsidRPr="00DE569E">
        <w:t xml:space="preserve">Restaurants are essential community businesses. They provide access to prepared meals, support employment, contribute to local economic activity, and often serve as neighborhood gathering places. Many are small businesses with limited financial reserves and little ability to absorb prolonged interruptions. Anticipating how customers may shift among dine-in, pickup, and delivery modalities is therefore important for decisions regarding staffing, inventory, operating hours, payment systems, and delivery arrangements. </w:t>
      </w:r>
      <w:r w:rsidR="00CE07F1">
        <w:t>Such insights are</w:t>
      </w:r>
      <w:r w:rsidRPr="00DE569E">
        <w:t xml:space="preserve"> equally important for public agencies seeking to design and provide services that maintain food access and support local businesses during emergencies.</w:t>
      </w:r>
    </w:p>
    <w:p w14:paraId="66E3DF20" w14:textId="344BED99" w:rsidR="005508BE" w:rsidRPr="00665EE8" w:rsidRDefault="00621772" w:rsidP="00792413">
      <w:pPr>
        <w:ind w:firstLine="720"/>
      </w:pPr>
      <w:r w:rsidRPr="00665EE8">
        <w:t>These shifts</w:t>
      </w:r>
      <w:r w:rsidR="00CE07F1">
        <w:t xml:space="preserve"> in food access modalities</w:t>
      </w:r>
      <w:r w:rsidRPr="00665EE8">
        <w:t xml:space="preserve"> also have direct transportation implications. Dining in, pickup, and delivery generate different patterns of person travel, vehicle travel, destination activity, curb demand, and courier movement. Changes in modality can alter the number, timing, and spatial distribution of trips. Travel demand models are already challenged in representing activity-travel behavior under normal conditions due to an array of changing circumstances and technological forces; the ability of models to forecast activity-travel patterns during severe disruptions is even more limite</w:t>
      </w:r>
      <w:r w:rsidR="00B86FF0" w:rsidRPr="00665EE8">
        <w:rPr>
          <w:rFonts w:hint="eastAsia"/>
          <w:lang w:eastAsia="zh-CN"/>
        </w:rPr>
        <w:t>d (</w:t>
      </w:r>
      <w:r w:rsidR="00B86FF0" w:rsidRPr="00665EE8">
        <w:t>Miller</w:t>
      </w:r>
      <w:r w:rsidR="00B86FF0" w:rsidRPr="00665EE8">
        <w:rPr>
          <w:rFonts w:hint="eastAsia"/>
          <w:lang w:eastAsia="zh-CN"/>
        </w:rPr>
        <w:t>, 2023)</w:t>
      </w:r>
      <w:r w:rsidRPr="00665EE8">
        <w:t>. Extreme events may simultaneously affect destination availability, network conditions, perceived exposure risk, household responsibilities, and business operations. There is therefore a need for evidence on how people expect to modify food acquisition under different types of disruptive events to obtain more accurate insights on travel demand, delivery activity, and emergency service needs.</w:t>
      </w:r>
    </w:p>
    <w:p w14:paraId="51508881" w14:textId="07114E32" w:rsidR="00621772" w:rsidRPr="00665EE8" w:rsidRDefault="00621772" w:rsidP="00792413">
      <w:pPr>
        <w:ind w:firstLine="720"/>
      </w:pPr>
      <w:r w:rsidRPr="00665EE8">
        <w:t xml:space="preserve">Different event types are unlikely to produce a uniform response. Extreme heat raises the burden and health risk associated with outdoor travel and waiting. It may increase demand for delivery, although this transfers exposure from consumers to restaurant employees and delivery workers. Air-conditioned restaurants may also serve as temporary cooling environments, creating competing pressures </w:t>
      </w:r>
      <w:r w:rsidR="00CE07F1">
        <w:t>for</w:t>
      </w:r>
      <w:r w:rsidRPr="00665EE8">
        <w:t xml:space="preserve"> dine-in activity. Extreme cold may similarly discourage out-of-home food acquisition while leaving electricity, online ordering, refrigeration, and delivery systems largely </w:t>
      </w:r>
      <w:r w:rsidRPr="00665EE8">
        <w:lastRenderedPageBreak/>
        <w:t>intact. Under such conditions, having prepared food delivered to the home may become especially attractive.</w:t>
      </w:r>
    </w:p>
    <w:p w14:paraId="19918B64" w14:textId="2234216F" w:rsidR="00621772" w:rsidRPr="00665EE8" w:rsidRDefault="00621772" w:rsidP="00792413">
      <w:pPr>
        <w:ind w:firstLine="720"/>
      </w:pPr>
      <w:r w:rsidRPr="00665EE8">
        <w:t>Power outages create a different set of constraints. Households may lose refrigeration and cooking capability, increasing the need for prepared food</w:t>
      </w:r>
      <w:r w:rsidR="00CE07F1">
        <w:t xml:space="preserve"> – all </w:t>
      </w:r>
      <w:r w:rsidRPr="00665EE8">
        <w:t xml:space="preserve">while restaurants, communications systems, payment networks, and delivery platforms may be </w:t>
      </w:r>
      <w:r w:rsidRPr="000D47ED">
        <w:t>impaired by the same outage (</w:t>
      </w:r>
      <w:r w:rsidR="003C3B91" w:rsidRPr="000D47ED">
        <w:t>Ma et al. 2026</w:t>
      </w:r>
      <w:r w:rsidRPr="000D47ED">
        <w:t>). Pickup</w:t>
      </w:r>
      <w:r w:rsidRPr="00665EE8">
        <w:t xml:space="preserve"> may become a fallback when some establishments remain operational, although access may still depend on vehicle availability, travel conditions, and the geographic distribution of open businesses. A modality that functions as an adaptation under one event may therefore become unreliable under another.</w:t>
      </w:r>
    </w:p>
    <w:p w14:paraId="7F9D3C96" w14:textId="1D09078E" w:rsidR="00621772" w:rsidRPr="00665EE8" w:rsidRDefault="00621772" w:rsidP="00792413">
      <w:pPr>
        <w:ind w:firstLine="720"/>
      </w:pPr>
      <w:r w:rsidRPr="00665EE8">
        <w:t>Existing research offers useful but fragmented evidence. Studies of extreme heat show reductions in trip-making and outdoor activity, with greater constraints among lower-income individuals, older adults, service workers, and other vulnerable groups (Batur et al. 2024). Huo et al. (2026) further showed that the perceived severity of a prior heat event shapes anticipated mobility and activity adjustments. Research on meal acquisition demonstrates that dining out, takeout, and delivery are not interchangeable and that their use varies systematically across population groups and circumstances (Haddad et al. 2023, 2025).</w:t>
      </w:r>
    </w:p>
    <w:p w14:paraId="4E2A4EB6" w14:textId="77FAE759" w:rsidR="00621772" w:rsidRPr="00665EE8" w:rsidRDefault="00621772" w:rsidP="00792413">
      <w:pPr>
        <w:ind w:firstLine="720"/>
      </w:pPr>
      <w:r w:rsidRPr="00665EE8">
        <w:t xml:space="preserve">A parallel literature on disaster planning documents disruptions to grocery and retail food access. Hurricane warnings may prompt advance stockpiling, although lower-spending households appear less able to increase purchases before an event (Wahdat and Lusk, 2024). Low-income and minority communities experienced greater losses in grocery accessibility during Hurricane Harvey (Esmalian </w:t>
      </w:r>
      <w:r w:rsidR="00C763A2">
        <w:t>et al.</w:t>
      </w:r>
      <w:r w:rsidRPr="00665EE8">
        <w:t xml:space="preserve"> 2022), while retailers reported closures, reduced operating hours, food shortages, and prolonged supply-chain interruptions (Rosenheim </w:t>
      </w:r>
      <w:r w:rsidR="00C763A2">
        <w:t>et al.</w:t>
      </w:r>
      <w:r w:rsidRPr="00665EE8">
        <w:t xml:space="preserve"> 2024). Winter Storm Uri similarly reduced access to active food stores and forced some low-income communities to travel farther (Wei and Mukherjee, 2025). Recent evidence also shows that food access disruptions may persist alongside power outages and that residents shift toward closer available destinations when normal options become less accessible (Ma </w:t>
      </w:r>
      <w:r w:rsidR="00C763A2">
        <w:t>et al.</w:t>
      </w:r>
      <w:r w:rsidRPr="00665EE8">
        <w:t xml:space="preserve"> 2026).</w:t>
      </w:r>
    </w:p>
    <w:p w14:paraId="481A7EA6" w14:textId="3B58C53E" w:rsidR="00621772" w:rsidRPr="00665EE8" w:rsidRDefault="00621772" w:rsidP="00792413">
      <w:pPr>
        <w:ind w:firstLine="720"/>
      </w:pPr>
      <w:r w:rsidRPr="00665EE8">
        <w:t xml:space="preserve">Other studies show that delivery demand may rise during uncomfortable heat or cold, although the magnitude varies across weather conditions and food categories (Yao </w:t>
      </w:r>
      <w:r w:rsidR="00C763A2">
        <w:t>et al.</w:t>
      </w:r>
      <w:r w:rsidRPr="00665EE8">
        <w:t xml:space="preserve"> 2023; Zhang </w:t>
      </w:r>
      <w:r w:rsidR="00C763A2">
        <w:t>et al.</w:t>
      </w:r>
      <w:r w:rsidRPr="00665EE8">
        <w:t xml:space="preserve"> 2025; Xie </w:t>
      </w:r>
      <w:r w:rsidR="00C763A2">
        <w:t>et al.</w:t>
      </w:r>
      <w:r w:rsidRPr="00665EE8">
        <w:t xml:space="preserve"> 2025). Increased reliance on delivery, however, does not imply that the delivery system itself is resilient. Couriers may face substantial heat exposure</w:t>
      </w:r>
      <w:r w:rsidR="007F3EA6">
        <w:rPr>
          <w:rFonts w:hint="eastAsia"/>
          <w:lang w:eastAsia="zh-CN"/>
        </w:rPr>
        <w:t xml:space="preserve"> </w:t>
      </w:r>
      <w:r w:rsidR="007F3EA6" w:rsidRPr="007F3EA6">
        <w:rPr>
          <w:lang w:eastAsia="zh-CN"/>
        </w:rPr>
        <w:t xml:space="preserve">(Jiang </w:t>
      </w:r>
      <w:r w:rsidR="00C763A2">
        <w:rPr>
          <w:lang w:eastAsia="zh-CN"/>
        </w:rPr>
        <w:t>et al.</w:t>
      </w:r>
      <w:r w:rsidR="007F3EA6" w:rsidRPr="007F3EA6">
        <w:rPr>
          <w:lang w:eastAsia="zh-CN"/>
        </w:rPr>
        <w:t xml:space="preserve"> 2024)</w:t>
      </w:r>
      <w:r w:rsidRPr="00665EE8">
        <w:t xml:space="preserve">, and restaurant or platform operations may fail when power and communications </w:t>
      </w:r>
      <w:r w:rsidRPr="007F3EA6">
        <w:t>are disrupted (</w:t>
      </w:r>
      <w:r w:rsidR="009458BD" w:rsidRPr="007F3EA6">
        <w:t xml:space="preserve">Ma </w:t>
      </w:r>
      <w:r w:rsidR="00C763A2">
        <w:t>et al.</w:t>
      </w:r>
      <w:r w:rsidR="009458BD" w:rsidRPr="007F3EA6">
        <w:t xml:space="preserve"> 2026</w:t>
      </w:r>
      <w:r w:rsidRPr="007F3EA6">
        <w:t>). Consumer</w:t>
      </w:r>
      <w:r w:rsidRPr="00665EE8">
        <w:t xml:space="preserve"> adaptation may therefore transfer risk to workers or create dependence on a service channel that is itself vulnerable.</w:t>
      </w:r>
    </w:p>
    <w:p w14:paraId="3B797AAD" w14:textId="2E355304" w:rsidR="00621772" w:rsidRPr="00665EE8" w:rsidRDefault="00621772" w:rsidP="00792413">
      <w:pPr>
        <w:ind w:firstLine="720"/>
      </w:pPr>
      <w:r w:rsidRPr="00665EE8">
        <w:t>This study aims to address three research gaps. First, prior studies generally examine one hazard at a time, limiting direct comparison of impacts across multiple events such as extreme heat, extreme cold, and power outages. Second, much of the evidence to date comes from aggregate mobility, transaction, retail, or platform data. Such sources reveal the footprint of behavioral change but provide limited insight into the individual characteristics, resources, attitudes, and prior experiences that shape adaptation. Third, most studies document realized behavior during past events, whereas emergency planning also requires information on how people expect to respond when a similar event occurs again</w:t>
      </w:r>
      <w:r w:rsidR="00CE07F1">
        <w:t xml:space="preserve"> in the future</w:t>
      </w:r>
      <w:r w:rsidRPr="00665EE8">
        <w:t>.</w:t>
      </w:r>
    </w:p>
    <w:p w14:paraId="3E64068E" w14:textId="2582EDCC" w:rsidR="00621772" w:rsidRPr="00C63CA9" w:rsidRDefault="00621772" w:rsidP="00792413">
      <w:pPr>
        <w:ind w:firstLine="720"/>
      </w:pPr>
      <w:r w:rsidRPr="00665EE8">
        <w:t xml:space="preserve">This study addresses these gaps by jointly examining anticipated changes in dining in, picking up prepared food, and having food delivered during extreme heat, extreme cold, and power outages. The analysis uses data from </w:t>
      </w:r>
      <w:r w:rsidR="00CE07F1">
        <w:t>4,661</w:t>
      </w:r>
      <w:r w:rsidRPr="00665EE8">
        <w:t xml:space="preserve"> adults collected through a specially designed survey, yielding 7,468 respondent-event observations. A generalized heterogeneous data model jointly represents the perceived severity of the most recent event and anticipated changes in the three food </w:t>
      </w:r>
      <w:r w:rsidRPr="00665EE8">
        <w:lastRenderedPageBreak/>
        <w:t xml:space="preserve">acquisition modalities during a future event of the same type. The framework also incorporates latent dispositions related to social interaction propensity, transit-oriented living preference, and personal resilience, thus accounting for attitudinal factors that may shape food acquisition </w:t>
      </w:r>
      <w:r w:rsidRPr="00C63CA9">
        <w:t xml:space="preserve">behavioral response to extreme events.  </w:t>
      </w:r>
    </w:p>
    <w:p w14:paraId="1E5C48E9" w14:textId="3D54E098" w:rsidR="00621772" w:rsidRPr="00C63CA9" w:rsidRDefault="00621772" w:rsidP="00792413">
      <w:pPr>
        <w:ind w:firstLine="720"/>
      </w:pPr>
      <w:r w:rsidRPr="00C63CA9">
        <w:t xml:space="preserve">The analysis addresses three questions. How do anticipated shifts among dine-in, pickup, and delivery differ across event types? How does the perceived severity of prior experience shape expected behavior during a future event? Which population groups are most likely to face constrained access during times of disruption? The answers can improve transportation forecasts under disruptive conditions, guide emergency interventions for households that may be unable to travel or obtain delivered food when </w:t>
      </w:r>
      <w:r w:rsidR="00BC2E40" w:rsidRPr="00C63CA9">
        <w:t>these events</w:t>
      </w:r>
      <w:r w:rsidRPr="00C63CA9">
        <w:t xml:space="preserve"> occur, and provide insightful information for businesses that seek to be prepared for the next disruptive event. </w:t>
      </w:r>
    </w:p>
    <w:p w14:paraId="5565C585" w14:textId="77777777" w:rsidR="00621772" w:rsidRPr="00C63CA9" w:rsidRDefault="00621772" w:rsidP="00792413">
      <w:pPr>
        <w:ind w:firstLine="720"/>
      </w:pPr>
      <w:r w:rsidRPr="00C63CA9">
        <w:t>The remainder of this paper is organized as follows. Section 2 describes the survey, sample, outcomes, and attitudinal indicators. Section 3 presents the modeling framework. Section 4 discusses the estimation results and treatment effects. Section 5 concludes with implications for restaurant operations, transportation planning, and emergency food access.</w:t>
      </w:r>
    </w:p>
    <w:p w14:paraId="65B79D3E" w14:textId="77777777" w:rsidR="00C31556" w:rsidRPr="00C63CA9" w:rsidRDefault="00C31556" w:rsidP="00AD68C0">
      <w:pPr>
        <w:rPr>
          <w:rFonts w:ascii="Times New Roman" w:eastAsia="Calibri" w:hAnsi="Times New Roman" w:cs="Times New Roman"/>
          <w:b/>
          <w:bCs/>
        </w:rPr>
      </w:pPr>
    </w:p>
    <w:p w14:paraId="3DB3E8D5" w14:textId="77777777" w:rsidR="00F538DD" w:rsidRPr="00C63CA9" w:rsidRDefault="00F538DD" w:rsidP="00F538DD">
      <w:pPr>
        <w:pStyle w:val="Heading1"/>
        <w:rPr>
          <w:szCs w:val="24"/>
        </w:rPr>
      </w:pPr>
      <w:r w:rsidRPr="00C63CA9">
        <w:rPr>
          <w:szCs w:val="24"/>
        </w:rPr>
        <w:t>2. DATA DESCRIPTION</w:t>
      </w:r>
    </w:p>
    <w:p w14:paraId="1B56B4F0" w14:textId="3E19FF8C" w:rsidR="00F538DD" w:rsidRPr="00C63CA9" w:rsidRDefault="006E0EB4" w:rsidP="00792413">
      <w:r w:rsidRPr="00C63CA9">
        <w:t>This section describes the data used in the analysis. It first provides an overview of the survey design, data collection process, and sample characteristics. It then presents the endogenous outcomes and attitudinal indicators used to define the latent constructs.</w:t>
      </w:r>
    </w:p>
    <w:p w14:paraId="49BC7818" w14:textId="77777777" w:rsidR="009058E2" w:rsidRPr="00C63CA9" w:rsidRDefault="009058E2" w:rsidP="00F538DD">
      <w:pPr>
        <w:rPr>
          <w:b/>
          <w:bCs/>
          <w:lang w:eastAsia="zh-CN"/>
        </w:rPr>
      </w:pPr>
    </w:p>
    <w:p w14:paraId="7BC518E4" w14:textId="77777777" w:rsidR="00F538DD" w:rsidRPr="00C63CA9" w:rsidRDefault="00F538DD" w:rsidP="00F538DD">
      <w:pPr>
        <w:pStyle w:val="Heading2"/>
        <w:rPr>
          <w:szCs w:val="24"/>
        </w:rPr>
      </w:pPr>
      <w:r w:rsidRPr="00C63CA9">
        <w:rPr>
          <w:szCs w:val="24"/>
        </w:rPr>
        <w:t>2.1. Survey Overview and Sample Characteristics</w:t>
      </w:r>
    </w:p>
    <w:p w14:paraId="32B978CB" w14:textId="312EA09D" w:rsidR="00E22E0B" w:rsidRPr="00665EE8" w:rsidRDefault="00E22E0B" w:rsidP="00792413">
      <w:r w:rsidRPr="00C63CA9">
        <w:t>The data for this study were collected through a specialized survey called the Community Adaptation and Resilience to Extremes (CARE) Survey, administered between August 2024 and February 2025. The survey targeted adults residing in the United States, with deliberate oversampling in Maricopa County (Greater Phoenix), Arizona, and the Puget Sound (Greater Seattle) region of Washington. The survey gathered information on respondents’ experiences with extreme events, perceived</w:t>
      </w:r>
      <w:r w:rsidRPr="00665EE8">
        <w:t xml:space="preserve"> impacts, coping strategies, access to household and community resources, attitudes and lifestyle preferences, and travel and activity patterns. The survey also collected detailed individual and household socioeconomic and demographic information. It was administered through a commercial online panel service and yielded 5,089 completed responses, including 1,047 respondents from Maricopa County and 1,000 from the Puget Sound region. Quotas for age, gender, and Census region were introduced during data collection to obtain a sample with rich variation in demographic and geographic composition.</w:t>
      </w:r>
    </w:p>
    <w:p w14:paraId="105BD6B2" w14:textId="4C09CE53" w:rsidR="00E22E0B" w:rsidRPr="00CE07F1" w:rsidRDefault="00E22E0B" w:rsidP="00792413">
      <w:pPr>
        <w:ind w:firstLine="720"/>
      </w:pPr>
      <w:r w:rsidRPr="00665EE8">
        <w:t xml:space="preserve">Respondents were asked whether they had previously experienced several types of extreme events, including extreme heat, defined as temperatures substantially above normal for their area; extreme cold, defined as temperatures substantially below normal for their area; and a power outage. Although the survey covered other extreme event types (e.g., earthquake, flooding), this paper focuses exclusively on extreme heat, extreme cold, and power outage.  A randomly selected subset of respondents who reported prior experience with an event received a follow-up module concerning the severity of its impact on daily life, anticipated effects of a similar future event, and expected changes in activity participation were the event to happen again. </w:t>
      </w:r>
      <w:r w:rsidR="003060A6" w:rsidRPr="003060A6">
        <w:t>Of the 5,089 survey respondents, 4,661 reported experiencing at least one of these three event types.</w:t>
      </w:r>
      <w:r w:rsidR="003060A6">
        <w:t xml:space="preserve"> </w:t>
      </w:r>
      <w:r w:rsidRPr="00665EE8">
        <w:t xml:space="preserve">Because these follow-up questions were administered separately for each applicable event type, respondents who had experienced more than one event could contribute multiple observations. </w:t>
      </w:r>
      <w:r w:rsidR="003060A6" w:rsidRPr="00CE07F1">
        <w:t xml:space="preserve">Completed follow-up responses for the extreme heat, extreme cold, and power outage modules were pooled into a </w:t>
      </w:r>
      <w:r w:rsidR="003060A6" w:rsidRPr="00CE07F1">
        <w:lastRenderedPageBreak/>
        <w:t>single respondent-event dataset. Because respondents could complete follow-up modules for more than one event type, the unit of analysis is the respondent-event combination, yielding a final estimation sample of 7,468 observations. Pooling the event-specific modules into a single respondent-event dataset enables estimation of a unified behavioral model in which event-type indicators and interaction terms capture both shared behavioral mechanisms and event-specific responses.</w:t>
      </w:r>
      <w:r w:rsidR="006E6A08">
        <w:t xml:space="preserve"> For ease of presentation, distributions of characteristics in the pooled sample are considered equivalent to distributions in the respondent sample for all practical purposes.  </w:t>
      </w:r>
    </w:p>
    <w:p w14:paraId="2E482110" w14:textId="28FEFA04" w:rsidR="00E22E0B" w:rsidRPr="003060A6" w:rsidRDefault="00E22E0B" w:rsidP="00792413">
      <w:pPr>
        <w:ind w:firstLine="720"/>
      </w:pPr>
      <w:r w:rsidRPr="003060A6">
        <w:t xml:space="preserve">Table 1 presents the socioeconomic and demographic characteristics of the original respondent-level sample (S1) and the pooled respondent-event estimation sample (S2). The two distributions are generally similar, indicating that construction of the pooled sample did not materially alter the composition of the original survey sample. In the estimation sample, 58.2 percent of observations are </w:t>
      </w:r>
      <w:r w:rsidR="00D817B0">
        <w:t>provided by</w:t>
      </w:r>
      <w:r w:rsidRPr="003060A6">
        <w:t xml:space="preserve"> female respondents. Adults 65 years or older constitute the largest age group, accounting for 31.1 percent of the sample, whereas adults 18-30 years account for 12.8 percent. The remaining age groups are distributed relatively evenly, with shares ranging from 16.1 to 22.9 percent.</w:t>
      </w:r>
    </w:p>
    <w:p w14:paraId="684AECE0" w14:textId="009CB6E4" w:rsidR="00E22E0B" w:rsidRPr="003060A6" w:rsidRDefault="00E22E0B" w:rsidP="00D817B0">
      <w:pPr>
        <w:ind w:firstLine="720"/>
      </w:pPr>
      <w:r w:rsidRPr="003060A6">
        <w:t>About 45 percent of respondents are workers, 2.4 percent are students, and 2.9 percent are both workers and students; approximately one-half are neither working nor studying. Among workers, 72.1 percent work primarily indoors, 9.3 percent work primarily outdoors, and 18.6 percent work in a combination of indoor and outdoor settings. Work-from-home patterns also vary considerably. About one-half reported no work from home during the previous week, 13.7 percent worked from home one or two days, and 36.1 percent did so three or more days. Educational attainment is relatively high, with 38.2 percent reporting some college or technical-school education, 22.7 percent holding a bachelor’s degree, and 12.4 percent holding a graduate degree.</w:t>
      </w:r>
      <w:r w:rsidR="00D817B0">
        <w:t xml:space="preserve"> </w:t>
      </w:r>
      <w:r w:rsidRPr="003060A6">
        <w:t>The sample is predominantly White at 78.7 percent</w:t>
      </w:r>
      <w:r w:rsidR="00D817B0">
        <w:t xml:space="preserve"> –</w:t>
      </w:r>
      <w:r w:rsidRPr="003060A6">
        <w:t xml:space="preserve"> while</w:t>
      </w:r>
      <w:r w:rsidR="00D817B0">
        <w:t xml:space="preserve"> </w:t>
      </w:r>
      <w:r w:rsidRPr="003060A6">
        <w:t xml:space="preserve">12.1 percent identify as Black, 3.0 percent as Asian or Pacific Islander, and the remainder as Native American or another race. Nearly one in five respondents reports a condition that limits travel outside the home, an especially salient characteristic for examining food access during extreme events. </w:t>
      </w:r>
    </w:p>
    <w:p w14:paraId="1D6E2A37" w14:textId="4246F0C9" w:rsidR="00E22E0B" w:rsidRPr="003060A6" w:rsidRDefault="00E22E0B" w:rsidP="00792413">
      <w:pPr>
        <w:ind w:firstLine="720"/>
      </w:pPr>
      <w:r w:rsidRPr="003060A6">
        <w:t xml:space="preserve">Household income is concentrated in the lower and middle ranges with </w:t>
      </w:r>
      <w:r w:rsidR="00D817B0">
        <w:t>one-half</w:t>
      </w:r>
      <w:r w:rsidRPr="003060A6">
        <w:t xml:space="preserve"> living in households earning less than $50,000 annually, and another 3</w:t>
      </w:r>
      <w:r w:rsidR="00D817B0">
        <w:t>1</w:t>
      </w:r>
      <w:r w:rsidRPr="003060A6">
        <w:t>.</w:t>
      </w:r>
      <w:r w:rsidR="00D817B0">
        <w:t>1</w:t>
      </w:r>
      <w:r w:rsidRPr="003060A6">
        <w:t xml:space="preserve"> percent reporting incomes between $50,000 and $99,999. Household sizes are distributed relatively evenly, with 2</w:t>
      </w:r>
      <w:r w:rsidR="00D817B0">
        <w:t>7</w:t>
      </w:r>
      <w:r w:rsidRPr="003060A6">
        <w:t>.</w:t>
      </w:r>
      <w:r w:rsidR="00D817B0">
        <w:t>7</w:t>
      </w:r>
      <w:r w:rsidRPr="003060A6">
        <w:t xml:space="preserve"> percent living alone, 34.6 percent in two-person households, and 37.</w:t>
      </w:r>
      <w:r w:rsidR="00D817B0">
        <w:t>7</w:t>
      </w:r>
      <w:r w:rsidRPr="003060A6">
        <w:t xml:space="preserve"> percent in households of three or more persons. Most respondents live in stand-alone homes, and 56.</w:t>
      </w:r>
      <w:r w:rsidR="00D817B0">
        <w:t>6</w:t>
      </w:r>
      <w:r w:rsidRPr="003060A6">
        <w:t xml:space="preserve"> percent are homeowners. Vehicle availability is generally high, although 12.0 percent live in zero-vehicle households, while 45.8 percent have one vehicle and 29.</w:t>
      </w:r>
      <w:r w:rsidR="00D817B0">
        <w:t>8</w:t>
      </w:r>
      <w:r w:rsidRPr="003060A6">
        <w:t xml:space="preserve"> percent live in two-vehicle households. About 26.2 percent live with one or more children. Just over one-half, 53.7 percent, report having air conditioning at home, a resource likely to shape responses to extreme heat.</w:t>
      </w:r>
    </w:p>
    <w:p w14:paraId="57E795D7" w14:textId="40F66CC4" w:rsidR="00792413" w:rsidRPr="00792413" w:rsidRDefault="00792413" w:rsidP="00792413">
      <w:pPr>
        <w:ind w:firstLine="720"/>
      </w:pPr>
      <w:r w:rsidRPr="003060A6">
        <w:t>Residential context was characterized in two ways. First, ZIP codes were classified as urban, suburban, or rural using population and employment density thresholds. Based on this classification, 2</w:t>
      </w:r>
      <w:r w:rsidR="00D817B0">
        <w:t>5.1</w:t>
      </w:r>
      <w:r w:rsidRPr="003060A6">
        <w:t xml:space="preserve"> percent of respondents reside in urban areas (population density &gt;2500 persons/sq mi; employment density &gt;1000 jobs/sq mi), 6</w:t>
      </w:r>
      <w:r w:rsidR="00D817B0">
        <w:t>6</w:t>
      </w:r>
      <w:r w:rsidRPr="003060A6">
        <w:t xml:space="preserve">.9 percent in suburban areas (population density 500-2500 persons/sq mi; employment density 100-1000 jobs/sq mi), and </w:t>
      </w:r>
      <w:r w:rsidR="00D817B0">
        <w:t>8</w:t>
      </w:r>
      <w:r w:rsidRPr="003060A6">
        <w:t>.</w:t>
      </w:r>
      <w:r w:rsidR="00D817B0">
        <w:t>0</w:t>
      </w:r>
      <w:r w:rsidRPr="003060A6">
        <w:t xml:space="preserve"> percent in rural areas (population density &lt;500 persons/ sq mi; employment density &lt;100 jobs/sq mi). Second, respondent ZIP codes were mapped to metropolitan statistical areas and linked to the NOAA 1991–2020 U.S. Climate Normals. Among the 100 largest metropolitan areas, the 20 with the highest normal annual mean temperature were designated hot-climate metropolitan areas. These include, among others, Phoenix, Miami, Houston, Las Vegas, Tucson, San Antonio, and </w:t>
      </w:r>
      <w:r w:rsidRPr="003060A6">
        <w:lastRenderedPageBreak/>
        <w:t>several Florida metropolitan areas. About 27.</w:t>
      </w:r>
      <w:r w:rsidR="00D817B0">
        <w:t>7</w:t>
      </w:r>
      <w:r w:rsidRPr="003060A6">
        <w:t xml:space="preserve"> percent of the estimation sample resides in one of these hot-climate regions.</w:t>
      </w:r>
    </w:p>
    <w:p w14:paraId="24AD1F39" w14:textId="77777777" w:rsidR="00D84F51" w:rsidRPr="00C22D53" w:rsidRDefault="00D84F51" w:rsidP="009027D4">
      <w:pPr>
        <w:rPr>
          <w:rFonts w:ascii="Times New Roman" w:eastAsia="DengXian" w:hAnsi="Times New Roman" w:cs="Times New Roman"/>
          <w:lang w:eastAsia="zh-CN"/>
        </w:rPr>
      </w:pPr>
    </w:p>
    <w:p w14:paraId="38F23919" w14:textId="4EE3CF74" w:rsidR="00727449" w:rsidRPr="0065209A" w:rsidRDefault="00727449" w:rsidP="002F351A">
      <w:pPr>
        <w:rPr>
          <w:rFonts w:ascii="Times New Roman" w:eastAsia="Times New Roman" w:hAnsi="Times New Roman" w:cs="Times New Roman"/>
          <w:b/>
          <w:sz w:val="22"/>
          <w:szCs w:val="22"/>
          <w:lang w:val="en" w:eastAsia="zh-CN"/>
        </w:rPr>
      </w:pPr>
      <w:r w:rsidRPr="0065209A">
        <w:rPr>
          <w:rFonts w:ascii="Times New Roman" w:eastAsia="Times New Roman" w:hAnsi="Times New Roman" w:cs="Times New Roman"/>
          <w:b/>
          <w:sz w:val="22"/>
          <w:szCs w:val="22"/>
          <w:lang w:val="en" w:eastAsia="zh-CN"/>
        </w:rPr>
        <w:t xml:space="preserve">TABLE </w:t>
      </w:r>
      <w:r w:rsidRPr="0065209A">
        <w:rPr>
          <w:rFonts w:ascii="Times New Roman" w:eastAsia="DengXian" w:hAnsi="Times New Roman" w:cs="Times New Roman" w:hint="eastAsia"/>
          <w:b/>
          <w:sz w:val="22"/>
          <w:szCs w:val="22"/>
          <w:lang w:val="en" w:eastAsia="zh-CN"/>
        </w:rPr>
        <w:t>1</w:t>
      </w:r>
      <w:r w:rsidRPr="0065209A">
        <w:rPr>
          <w:rFonts w:ascii="Times New Roman" w:eastAsia="Times New Roman" w:hAnsi="Times New Roman" w:cs="Times New Roman"/>
          <w:sz w:val="22"/>
          <w:szCs w:val="22"/>
          <w:lang w:val="en" w:eastAsia="zh-CN"/>
        </w:rPr>
        <w:t xml:space="preserve"> </w:t>
      </w:r>
      <w:r w:rsidR="00E54D57" w:rsidRPr="0065209A">
        <w:rPr>
          <w:rFonts w:ascii="Times New Roman" w:eastAsia="Times New Roman" w:hAnsi="Times New Roman" w:cs="Times New Roman"/>
          <w:b/>
          <w:bCs/>
          <w:sz w:val="22"/>
          <w:szCs w:val="22"/>
          <w:lang w:val="en" w:eastAsia="zh-CN"/>
        </w:rPr>
        <w:t>Sample</w:t>
      </w:r>
      <w:r w:rsidR="00E54D57" w:rsidRPr="0065209A">
        <w:rPr>
          <w:rFonts w:ascii="Times New Roman" w:eastAsia="Times New Roman" w:hAnsi="Times New Roman" w:cs="Times New Roman"/>
          <w:sz w:val="22"/>
          <w:szCs w:val="22"/>
          <w:lang w:val="en" w:eastAsia="zh-CN"/>
        </w:rPr>
        <w:t xml:space="preserve"> </w:t>
      </w:r>
      <w:r w:rsidR="002E682A" w:rsidRPr="0065209A">
        <w:rPr>
          <w:rFonts w:ascii="Times New Roman" w:eastAsia="Times New Roman" w:hAnsi="Times New Roman" w:cs="Times New Roman"/>
          <w:b/>
          <w:sz w:val="22"/>
          <w:szCs w:val="22"/>
          <w:lang w:val="en" w:eastAsia="zh-CN"/>
        </w:rPr>
        <w:t>Socio-Demographic Characteristics</w:t>
      </w:r>
      <w:r w:rsidR="00E54D57" w:rsidRPr="0065209A">
        <w:rPr>
          <w:rFonts w:ascii="Times New Roman" w:eastAsia="Times New Roman" w:hAnsi="Times New Roman" w:cs="Times New Roman"/>
          <w:b/>
          <w:sz w:val="22"/>
          <w:szCs w:val="22"/>
          <w:lang w:val="en" w:eastAsia="zh-CN"/>
        </w:rPr>
        <w:t>:</w:t>
      </w:r>
      <w:r w:rsidR="002E682A" w:rsidRPr="0065209A">
        <w:rPr>
          <w:rFonts w:ascii="Times New Roman" w:eastAsia="Times New Roman" w:hAnsi="Times New Roman" w:cs="Times New Roman"/>
          <w:b/>
          <w:sz w:val="22"/>
          <w:szCs w:val="22"/>
          <w:lang w:val="en" w:eastAsia="zh-CN"/>
        </w:rPr>
        <w:t xml:space="preserve"> </w:t>
      </w:r>
      <w:r w:rsidR="006061EA" w:rsidRPr="0065209A">
        <w:rPr>
          <w:rFonts w:ascii="Times New Roman" w:eastAsia="Times New Roman" w:hAnsi="Times New Roman" w:cs="Times New Roman"/>
          <w:b/>
          <w:sz w:val="22"/>
          <w:szCs w:val="22"/>
          <w:lang w:val="en" w:eastAsia="zh-CN"/>
        </w:rPr>
        <w:t>Respondent-</w:t>
      </w:r>
      <w:r w:rsidR="00E54D57" w:rsidRPr="0065209A">
        <w:rPr>
          <w:rFonts w:ascii="Times New Roman" w:eastAsia="Times New Roman" w:hAnsi="Times New Roman" w:cs="Times New Roman"/>
          <w:b/>
          <w:sz w:val="22"/>
          <w:szCs w:val="22"/>
          <w:lang w:val="en" w:eastAsia="zh-CN"/>
        </w:rPr>
        <w:t>L</w:t>
      </w:r>
      <w:r w:rsidR="006061EA" w:rsidRPr="0065209A">
        <w:rPr>
          <w:rFonts w:ascii="Times New Roman" w:eastAsia="Times New Roman" w:hAnsi="Times New Roman" w:cs="Times New Roman"/>
          <w:b/>
          <w:sz w:val="22"/>
          <w:szCs w:val="22"/>
          <w:lang w:val="en" w:eastAsia="zh-CN"/>
        </w:rPr>
        <w:t xml:space="preserve">evel </w:t>
      </w:r>
      <w:r w:rsidR="00E54D57" w:rsidRPr="0065209A">
        <w:rPr>
          <w:rFonts w:ascii="Times New Roman" w:eastAsia="Times New Roman" w:hAnsi="Times New Roman" w:cs="Times New Roman"/>
          <w:b/>
          <w:sz w:val="22"/>
          <w:szCs w:val="22"/>
          <w:lang w:val="en" w:eastAsia="zh-CN"/>
        </w:rPr>
        <w:t>S</w:t>
      </w:r>
      <w:r w:rsidR="006061EA" w:rsidRPr="0065209A">
        <w:rPr>
          <w:rFonts w:ascii="Times New Roman" w:eastAsia="Times New Roman" w:hAnsi="Times New Roman" w:cs="Times New Roman"/>
          <w:b/>
          <w:sz w:val="22"/>
          <w:szCs w:val="22"/>
          <w:lang w:val="en" w:eastAsia="zh-CN"/>
        </w:rPr>
        <w:t>ample (S1; N=4,661) and Respondent-</w:t>
      </w:r>
      <w:r w:rsidR="00E54D57" w:rsidRPr="0065209A">
        <w:rPr>
          <w:rFonts w:ascii="Times New Roman" w:eastAsia="Times New Roman" w:hAnsi="Times New Roman" w:cs="Times New Roman"/>
          <w:b/>
          <w:sz w:val="22"/>
          <w:szCs w:val="22"/>
          <w:lang w:val="en" w:eastAsia="zh-CN"/>
        </w:rPr>
        <w:t>E</w:t>
      </w:r>
      <w:r w:rsidR="006061EA" w:rsidRPr="0065209A">
        <w:rPr>
          <w:rFonts w:ascii="Times New Roman" w:eastAsia="Times New Roman" w:hAnsi="Times New Roman" w:cs="Times New Roman"/>
          <w:b/>
          <w:sz w:val="22"/>
          <w:szCs w:val="22"/>
          <w:lang w:val="en" w:eastAsia="zh-CN"/>
        </w:rPr>
        <w:t xml:space="preserve">vent </w:t>
      </w:r>
      <w:r w:rsidR="00E54D57" w:rsidRPr="0065209A">
        <w:rPr>
          <w:rFonts w:ascii="Times New Roman" w:eastAsia="Times New Roman" w:hAnsi="Times New Roman" w:cs="Times New Roman"/>
          <w:b/>
          <w:sz w:val="22"/>
          <w:szCs w:val="22"/>
          <w:lang w:val="en" w:eastAsia="zh-CN"/>
        </w:rPr>
        <w:t>E</w:t>
      </w:r>
      <w:r w:rsidR="006061EA" w:rsidRPr="0065209A">
        <w:rPr>
          <w:rFonts w:ascii="Times New Roman" w:eastAsia="Times New Roman" w:hAnsi="Times New Roman" w:cs="Times New Roman"/>
          <w:b/>
          <w:sz w:val="22"/>
          <w:szCs w:val="22"/>
          <w:lang w:val="en" w:eastAsia="zh-CN"/>
        </w:rPr>
        <w:t>stimation Sample (S2; N=7,468)</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3307"/>
        <w:gridCol w:w="811"/>
        <w:gridCol w:w="795"/>
        <w:gridCol w:w="2805"/>
        <w:gridCol w:w="810"/>
        <w:gridCol w:w="786"/>
      </w:tblGrid>
      <w:tr w:rsidR="00727449" w:rsidRPr="002A5549" w14:paraId="43BECFA3" w14:textId="77777777" w:rsidTr="002E682A">
        <w:trPr>
          <w:trHeight w:val="288"/>
        </w:trPr>
        <w:tc>
          <w:tcPr>
            <w:tcW w:w="2637" w:type="pct"/>
            <w:gridSpan w:val="3"/>
            <w:tcBorders>
              <w:top w:val="single" w:sz="18" w:space="0" w:color="auto"/>
              <w:left w:val="single" w:sz="18" w:space="0" w:color="auto"/>
              <w:bottom w:val="single" w:sz="4" w:space="0" w:color="auto"/>
              <w:right w:val="single" w:sz="18" w:space="0" w:color="auto"/>
            </w:tcBorders>
            <w:noWrap/>
            <w:vAlign w:val="center"/>
            <w:hideMark/>
          </w:tcPr>
          <w:p w14:paraId="3F854561" w14:textId="0882DDC8" w:rsidR="00727449" w:rsidRPr="00654518" w:rsidRDefault="00727449" w:rsidP="00280658">
            <w:pPr>
              <w:jc w:val="left"/>
              <w:rPr>
                <w:rFonts w:cstheme="minorHAnsi"/>
                <w:b/>
                <w:bCs/>
                <w:i/>
                <w:iCs/>
                <w:sz w:val="20"/>
                <w:szCs w:val="20"/>
                <w:lang w:eastAsia="zh-CN"/>
              </w:rPr>
            </w:pPr>
            <w:r w:rsidRPr="00654518">
              <w:rPr>
                <w:rFonts w:cstheme="minorHAnsi"/>
                <w:b/>
                <w:bCs/>
                <w:i/>
                <w:iCs/>
                <w:sz w:val="20"/>
                <w:szCs w:val="20"/>
              </w:rPr>
              <w:t xml:space="preserve">Individual Demographics </w:t>
            </w:r>
          </w:p>
        </w:tc>
        <w:tc>
          <w:tcPr>
            <w:tcW w:w="2363" w:type="pct"/>
            <w:gridSpan w:val="3"/>
            <w:tcBorders>
              <w:top w:val="single" w:sz="18" w:space="0" w:color="auto"/>
              <w:left w:val="single" w:sz="18" w:space="0" w:color="auto"/>
              <w:bottom w:val="single" w:sz="4" w:space="0" w:color="auto"/>
              <w:right w:val="single" w:sz="18" w:space="0" w:color="auto"/>
            </w:tcBorders>
            <w:noWrap/>
            <w:vAlign w:val="center"/>
            <w:hideMark/>
          </w:tcPr>
          <w:p w14:paraId="76C37725" w14:textId="1F8305FE" w:rsidR="00727449" w:rsidRPr="00654518" w:rsidRDefault="00727449" w:rsidP="00280658">
            <w:pPr>
              <w:jc w:val="left"/>
              <w:rPr>
                <w:rFonts w:cstheme="minorHAnsi"/>
                <w:b/>
                <w:bCs/>
                <w:i/>
                <w:iCs/>
                <w:sz w:val="20"/>
                <w:szCs w:val="20"/>
              </w:rPr>
            </w:pPr>
            <w:r w:rsidRPr="00654518">
              <w:rPr>
                <w:rFonts w:cstheme="minorHAnsi"/>
                <w:b/>
                <w:bCs/>
                <w:i/>
                <w:iCs/>
                <w:sz w:val="20"/>
                <w:szCs w:val="20"/>
              </w:rPr>
              <w:t>Household Characteristics</w:t>
            </w:r>
            <w:r>
              <w:rPr>
                <w:rFonts w:cstheme="minorHAnsi"/>
                <w:b/>
                <w:bCs/>
                <w:i/>
                <w:iCs/>
                <w:sz w:val="20"/>
                <w:szCs w:val="20"/>
              </w:rPr>
              <w:t xml:space="preserve"> </w:t>
            </w:r>
          </w:p>
        </w:tc>
      </w:tr>
      <w:tr w:rsidR="002E682A" w:rsidRPr="002A5549" w14:paraId="79D94CFE" w14:textId="77777777" w:rsidTr="002E682A">
        <w:trPr>
          <w:trHeight w:val="288"/>
        </w:trPr>
        <w:tc>
          <w:tcPr>
            <w:tcW w:w="1775" w:type="pct"/>
            <w:tcBorders>
              <w:top w:val="single" w:sz="4" w:space="0" w:color="auto"/>
              <w:left w:val="single" w:sz="18" w:space="0" w:color="auto"/>
              <w:bottom w:val="single" w:sz="18" w:space="0" w:color="auto"/>
            </w:tcBorders>
            <w:noWrap/>
            <w:vAlign w:val="center"/>
          </w:tcPr>
          <w:p w14:paraId="0A306A2C" w14:textId="77777777" w:rsidR="002E682A" w:rsidRPr="00654518" w:rsidRDefault="002E682A" w:rsidP="002E682A">
            <w:pPr>
              <w:jc w:val="left"/>
              <w:rPr>
                <w:rFonts w:cstheme="minorHAnsi"/>
                <w:b/>
                <w:bCs/>
                <w:sz w:val="20"/>
                <w:szCs w:val="20"/>
              </w:rPr>
            </w:pPr>
            <w:r w:rsidRPr="00654518">
              <w:rPr>
                <w:rFonts w:cstheme="minorHAnsi"/>
                <w:b/>
                <w:bCs/>
                <w:sz w:val="20"/>
                <w:szCs w:val="20"/>
              </w:rPr>
              <w:t>Variable</w:t>
            </w:r>
          </w:p>
        </w:tc>
        <w:tc>
          <w:tcPr>
            <w:tcW w:w="435" w:type="pct"/>
            <w:tcBorders>
              <w:top w:val="single" w:sz="4" w:space="0" w:color="auto"/>
              <w:bottom w:val="single" w:sz="18" w:space="0" w:color="auto"/>
              <w:right w:val="dotted" w:sz="4" w:space="0" w:color="auto"/>
            </w:tcBorders>
            <w:noWrap/>
            <w:vAlign w:val="center"/>
            <w:hideMark/>
          </w:tcPr>
          <w:p w14:paraId="2423070C" w14:textId="17758C36" w:rsidR="002E682A" w:rsidRPr="00654518" w:rsidRDefault="002E682A" w:rsidP="002E682A">
            <w:pPr>
              <w:jc w:val="center"/>
              <w:rPr>
                <w:rFonts w:cstheme="minorHAnsi"/>
                <w:b/>
                <w:bCs/>
                <w:sz w:val="20"/>
                <w:szCs w:val="20"/>
                <w:lang w:eastAsia="zh-CN"/>
              </w:rPr>
            </w:pPr>
            <w:r w:rsidRPr="00654518">
              <w:rPr>
                <w:rFonts w:cstheme="minorHAnsi"/>
                <w:b/>
                <w:bCs/>
                <w:sz w:val="20"/>
                <w:szCs w:val="20"/>
              </w:rPr>
              <w:t>S1</w:t>
            </w:r>
            <w:r>
              <w:rPr>
                <w:rFonts w:cstheme="minorHAnsi"/>
                <w:b/>
                <w:bCs/>
                <w:sz w:val="20"/>
                <w:szCs w:val="20"/>
              </w:rPr>
              <w:t xml:space="preserve"> (%)</w:t>
            </w:r>
          </w:p>
        </w:tc>
        <w:tc>
          <w:tcPr>
            <w:tcW w:w="427" w:type="pct"/>
            <w:tcBorders>
              <w:top w:val="single" w:sz="4" w:space="0" w:color="auto"/>
              <w:left w:val="dotted" w:sz="4" w:space="0" w:color="auto"/>
              <w:bottom w:val="single" w:sz="18" w:space="0" w:color="auto"/>
              <w:right w:val="single" w:sz="18" w:space="0" w:color="auto"/>
            </w:tcBorders>
            <w:vAlign w:val="center"/>
          </w:tcPr>
          <w:p w14:paraId="6ED222F6" w14:textId="6870A5D6" w:rsidR="002E682A" w:rsidRPr="00654518" w:rsidRDefault="002E682A" w:rsidP="002E682A">
            <w:pPr>
              <w:jc w:val="center"/>
              <w:rPr>
                <w:rFonts w:cstheme="minorHAnsi"/>
                <w:b/>
                <w:bCs/>
                <w:sz w:val="20"/>
                <w:szCs w:val="20"/>
              </w:rPr>
            </w:pPr>
            <w:r w:rsidRPr="00654518">
              <w:rPr>
                <w:rFonts w:cstheme="minorHAnsi"/>
                <w:b/>
                <w:bCs/>
                <w:sz w:val="20"/>
                <w:szCs w:val="20"/>
              </w:rPr>
              <w:t>S2</w:t>
            </w:r>
            <w:r>
              <w:rPr>
                <w:rFonts w:cstheme="minorHAnsi"/>
                <w:b/>
                <w:bCs/>
                <w:sz w:val="20"/>
                <w:szCs w:val="20"/>
              </w:rPr>
              <w:t xml:space="preserve"> (%)</w:t>
            </w:r>
          </w:p>
        </w:tc>
        <w:tc>
          <w:tcPr>
            <w:tcW w:w="1506" w:type="pct"/>
            <w:tcBorders>
              <w:top w:val="single" w:sz="4" w:space="0" w:color="auto"/>
              <w:left w:val="single" w:sz="18" w:space="0" w:color="auto"/>
              <w:bottom w:val="single" w:sz="18" w:space="0" w:color="auto"/>
            </w:tcBorders>
            <w:noWrap/>
            <w:vAlign w:val="center"/>
          </w:tcPr>
          <w:p w14:paraId="0E941BC6" w14:textId="77777777" w:rsidR="002E682A" w:rsidRPr="00654518" w:rsidRDefault="002E682A" w:rsidP="002E682A">
            <w:pPr>
              <w:jc w:val="left"/>
              <w:rPr>
                <w:rFonts w:cstheme="minorHAnsi"/>
                <w:i/>
                <w:iCs/>
                <w:sz w:val="20"/>
                <w:szCs w:val="20"/>
              </w:rPr>
            </w:pPr>
            <w:r w:rsidRPr="00654518">
              <w:rPr>
                <w:rFonts w:cstheme="minorHAnsi"/>
                <w:b/>
                <w:bCs/>
                <w:sz w:val="20"/>
                <w:szCs w:val="20"/>
              </w:rPr>
              <w:t>Variable</w:t>
            </w:r>
          </w:p>
        </w:tc>
        <w:tc>
          <w:tcPr>
            <w:tcW w:w="435" w:type="pct"/>
            <w:tcBorders>
              <w:top w:val="single" w:sz="4" w:space="0" w:color="auto"/>
              <w:right w:val="dotted" w:sz="4" w:space="0" w:color="auto"/>
            </w:tcBorders>
            <w:noWrap/>
            <w:vAlign w:val="center"/>
            <w:hideMark/>
          </w:tcPr>
          <w:p w14:paraId="351D8312" w14:textId="4DB8CC2B" w:rsidR="002E682A" w:rsidRPr="00654518" w:rsidRDefault="002E682A" w:rsidP="002E682A">
            <w:pPr>
              <w:jc w:val="center"/>
              <w:rPr>
                <w:rFonts w:cstheme="minorHAnsi"/>
                <w:sz w:val="20"/>
                <w:szCs w:val="20"/>
              </w:rPr>
            </w:pPr>
            <w:r w:rsidRPr="00654518">
              <w:rPr>
                <w:rFonts w:cstheme="minorHAnsi"/>
                <w:b/>
                <w:bCs/>
                <w:sz w:val="20"/>
                <w:szCs w:val="20"/>
              </w:rPr>
              <w:t>S1</w:t>
            </w:r>
            <w:r>
              <w:rPr>
                <w:rFonts w:cstheme="minorHAnsi"/>
                <w:b/>
                <w:bCs/>
                <w:sz w:val="20"/>
                <w:szCs w:val="20"/>
              </w:rPr>
              <w:t xml:space="preserve"> (%)</w:t>
            </w:r>
          </w:p>
        </w:tc>
        <w:tc>
          <w:tcPr>
            <w:tcW w:w="422" w:type="pct"/>
            <w:tcBorders>
              <w:top w:val="single" w:sz="4" w:space="0" w:color="auto"/>
              <w:left w:val="dotted" w:sz="4" w:space="0" w:color="auto"/>
              <w:right w:val="single" w:sz="18" w:space="0" w:color="auto"/>
            </w:tcBorders>
            <w:vAlign w:val="center"/>
          </w:tcPr>
          <w:p w14:paraId="483A263A" w14:textId="79CB4AF2" w:rsidR="002E682A" w:rsidRPr="00654518" w:rsidRDefault="002E682A" w:rsidP="002E682A">
            <w:pPr>
              <w:jc w:val="center"/>
              <w:rPr>
                <w:rFonts w:cstheme="minorHAnsi"/>
                <w:sz w:val="20"/>
                <w:szCs w:val="20"/>
              </w:rPr>
            </w:pPr>
            <w:r w:rsidRPr="00654518">
              <w:rPr>
                <w:rFonts w:cstheme="minorHAnsi"/>
                <w:b/>
                <w:bCs/>
                <w:sz w:val="20"/>
                <w:szCs w:val="20"/>
              </w:rPr>
              <w:t>S2</w:t>
            </w:r>
            <w:r>
              <w:rPr>
                <w:rFonts w:cstheme="minorHAnsi"/>
                <w:b/>
                <w:bCs/>
                <w:sz w:val="20"/>
                <w:szCs w:val="20"/>
              </w:rPr>
              <w:t xml:space="preserve"> (%)</w:t>
            </w:r>
          </w:p>
        </w:tc>
      </w:tr>
      <w:tr w:rsidR="00727449" w:rsidRPr="002A5549" w14:paraId="5A5E3BBA" w14:textId="77777777" w:rsidTr="002E682A">
        <w:trPr>
          <w:trHeight w:val="144"/>
        </w:trPr>
        <w:tc>
          <w:tcPr>
            <w:tcW w:w="1775" w:type="pct"/>
            <w:tcBorders>
              <w:top w:val="single" w:sz="18" w:space="0" w:color="auto"/>
              <w:left w:val="single" w:sz="18" w:space="0" w:color="auto"/>
              <w:right w:val="dotted" w:sz="4" w:space="0" w:color="auto"/>
            </w:tcBorders>
            <w:noWrap/>
            <w:vAlign w:val="center"/>
          </w:tcPr>
          <w:p w14:paraId="206BA8E2" w14:textId="77777777" w:rsidR="00727449" w:rsidRPr="00654518" w:rsidRDefault="00727449" w:rsidP="00280658">
            <w:pPr>
              <w:jc w:val="left"/>
              <w:rPr>
                <w:rFonts w:cstheme="minorHAnsi"/>
                <w:b/>
                <w:bCs/>
                <w:sz w:val="20"/>
                <w:szCs w:val="20"/>
              </w:rPr>
            </w:pPr>
            <w:r w:rsidRPr="00654518">
              <w:rPr>
                <w:rFonts w:cstheme="minorHAnsi"/>
                <w:b/>
                <w:bCs/>
                <w:sz w:val="20"/>
                <w:szCs w:val="20"/>
              </w:rPr>
              <w:t>Gender</w:t>
            </w:r>
          </w:p>
        </w:tc>
        <w:tc>
          <w:tcPr>
            <w:tcW w:w="435" w:type="pct"/>
            <w:tcBorders>
              <w:top w:val="single" w:sz="18" w:space="0" w:color="auto"/>
              <w:left w:val="dotted" w:sz="4" w:space="0" w:color="auto"/>
              <w:right w:val="dotted" w:sz="4" w:space="0" w:color="auto"/>
            </w:tcBorders>
            <w:vAlign w:val="center"/>
          </w:tcPr>
          <w:p w14:paraId="5D3A9C46" w14:textId="77777777" w:rsidR="00727449" w:rsidRPr="00654518" w:rsidRDefault="00727449" w:rsidP="00280658">
            <w:pPr>
              <w:jc w:val="left"/>
              <w:rPr>
                <w:rFonts w:cstheme="minorHAnsi"/>
                <w:b/>
                <w:bCs/>
                <w:sz w:val="20"/>
                <w:szCs w:val="20"/>
              </w:rPr>
            </w:pPr>
          </w:p>
        </w:tc>
        <w:tc>
          <w:tcPr>
            <w:tcW w:w="427" w:type="pct"/>
            <w:tcBorders>
              <w:top w:val="single" w:sz="18" w:space="0" w:color="auto"/>
              <w:left w:val="dotted" w:sz="4" w:space="0" w:color="auto"/>
              <w:right w:val="single" w:sz="18" w:space="0" w:color="auto"/>
            </w:tcBorders>
            <w:vAlign w:val="center"/>
          </w:tcPr>
          <w:p w14:paraId="2C8A0FC9" w14:textId="77777777" w:rsidR="00727449" w:rsidRPr="00654518" w:rsidRDefault="00727449" w:rsidP="00280658">
            <w:pPr>
              <w:jc w:val="left"/>
              <w:rPr>
                <w:rFonts w:cstheme="minorHAnsi"/>
                <w:b/>
                <w:bCs/>
                <w:sz w:val="20"/>
                <w:szCs w:val="20"/>
              </w:rPr>
            </w:pPr>
          </w:p>
        </w:tc>
        <w:tc>
          <w:tcPr>
            <w:tcW w:w="1506" w:type="pct"/>
            <w:tcBorders>
              <w:top w:val="single" w:sz="18" w:space="0" w:color="auto"/>
              <w:left w:val="single" w:sz="18" w:space="0" w:color="auto"/>
              <w:right w:val="dotted" w:sz="4" w:space="0" w:color="auto"/>
            </w:tcBorders>
            <w:noWrap/>
            <w:vAlign w:val="center"/>
          </w:tcPr>
          <w:p w14:paraId="478C4A24" w14:textId="77777777" w:rsidR="00727449" w:rsidRPr="00654518" w:rsidRDefault="00727449" w:rsidP="00280658">
            <w:pPr>
              <w:jc w:val="left"/>
              <w:rPr>
                <w:rFonts w:cstheme="minorHAnsi"/>
                <w:b/>
                <w:bCs/>
                <w:sz w:val="20"/>
                <w:szCs w:val="20"/>
              </w:rPr>
            </w:pPr>
            <w:r w:rsidRPr="00654518">
              <w:rPr>
                <w:rFonts w:cstheme="minorHAnsi"/>
                <w:b/>
                <w:bCs/>
                <w:sz w:val="20"/>
                <w:szCs w:val="20"/>
              </w:rPr>
              <w:t>Household annual income</w:t>
            </w:r>
          </w:p>
        </w:tc>
        <w:tc>
          <w:tcPr>
            <w:tcW w:w="435" w:type="pct"/>
            <w:tcBorders>
              <w:top w:val="single" w:sz="18" w:space="0" w:color="auto"/>
              <w:left w:val="dotted" w:sz="4" w:space="0" w:color="auto"/>
              <w:right w:val="dotted" w:sz="4" w:space="0" w:color="auto"/>
            </w:tcBorders>
            <w:vAlign w:val="center"/>
          </w:tcPr>
          <w:p w14:paraId="6C0522CA" w14:textId="77777777" w:rsidR="00727449" w:rsidRPr="00654518" w:rsidRDefault="00727449" w:rsidP="00280658">
            <w:pPr>
              <w:jc w:val="left"/>
              <w:rPr>
                <w:rFonts w:cstheme="minorHAnsi"/>
                <w:sz w:val="20"/>
                <w:szCs w:val="20"/>
              </w:rPr>
            </w:pPr>
          </w:p>
        </w:tc>
        <w:tc>
          <w:tcPr>
            <w:tcW w:w="422" w:type="pct"/>
            <w:tcBorders>
              <w:top w:val="single" w:sz="18" w:space="0" w:color="auto"/>
              <w:left w:val="dotted" w:sz="4" w:space="0" w:color="auto"/>
              <w:right w:val="single" w:sz="18" w:space="0" w:color="auto"/>
            </w:tcBorders>
            <w:vAlign w:val="center"/>
          </w:tcPr>
          <w:p w14:paraId="1C1485D0" w14:textId="77777777" w:rsidR="00727449" w:rsidRPr="00654518" w:rsidRDefault="00727449" w:rsidP="00280658">
            <w:pPr>
              <w:jc w:val="center"/>
              <w:rPr>
                <w:rFonts w:cstheme="minorHAnsi"/>
                <w:b/>
                <w:bCs/>
                <w:sz w:val="20"/>
                <w:szCs w:val="20"/>
              </w:rPr>
            </w:pPr>
          </w:p>
        </w:tc>
      </w:tr>
      <w:tr w:rsidR="00727449" w:rsidRPr="002A5549" w14:paraId="37AB6BC0" w14:textId="77777777" w:rsidTr="002E682A">
        <w:trPr>
          <w:trHeight w:val="144"/>
        </w:trPr>
        <w:tc>
          <w:tcPr>
            <w:tcW w:w="1775" w:type="pct"/>
            <w:tcBorders>
              <w:left w:val="single" w:sz="18" w:space="0" w:color="auto"/>
            </w:tcBorders>
            <w:noWrap/>
            <w:vAlign w:val="center"/>
          </w:tcPr>
          <w:p w14:paraId="6C262D21"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Female</w:t>
            </w:r>
          </w:p>
        </w:tc>
        <w:tc>
          <w:tcPr>
            <w:tcW w:w="435" w:type="pct"/>
            <w:tcBorders>
              <w:right w:val="dotted" w:sz="4" w:space="0" w:color="auto"/>
            </w:tcBorders>
            <w:noWrap/>
            <w:vAlign w:val="center"/>
          </w:tcPr>
          <w:p w14:paraId="0F9E2DAC" w14:textId="0BE5886E"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57.</w:t>
            </w:r>
            <w:r w:rsidR="00161B12">
              <w:rPr>
                <w:rFonts w:cstheme="minorHAnsi" w:hint="eastAsia"/>
                <w:sz w:val="20"/>
                <w:szCs w:val="20"/>
                <w:lang w:eastAsia="zh-CN"/>
              </w:rPr>
              <w:t>6</w:t>
            </w:r>
          </w:p>
        </w:tc>
        <w:tc>
          <w:tcPr>
            <w:tcW w:w="427" w:type="pct"/>
            <w:tcBorders>
              <w:left w:val="dotted" w:sz="4" w:space="0" w:color="auto"/>
              <w:right w:val="single" w:sz="18" w:space="0" w:color="auto"/>
            </w:tcBorders>
            <w:vAlign w:val="center"/>
          </w:tcPr>
          <w:p w14:paraId="424ADB81" w14:textId="77777777" w:rsidR="00727449" w:rsidRPr="00F16FF2" w:rsidRDefault="00727449" w:rsidP="00280658">
            <w:pPr>
              <w:jc w:val="center"/>
              <w:rPr>
                <w:rFonts w:cstheme="minorHAnsi"/>
                <w:color w:val="000000" w:themeColor="text1"/>
                <w:sz w:val="20"/>
                <w:szCs w:val="20"/>
              </w:rPr>
            </w:pPr>
            <w:r w:rsidRPr="00F16FF2">
              <w:rPr>
                <w:rFonts w:eastAsia="Times New Roman" w:cstheme="minorHAnsi"/>
                <w:color w:val="000000" w:themeColor="text1"/>
                <w:sz w:val="20"/>
                <w:szCs w:val="20"/>
                <w:lang w:val="en" w:eastAsia="zh-CN"/>
              </w:rPr>
              <w:t>5</w:t>
            </w:r>
            <w:r w:rsidRPr="00F16FF2">
              <w:rPr>
                <w:rFonts w:cstheme="minorHAnsi"/>
                <w:color w:val="000000" w:themeColor="text1"/>
                <w:sz w:val="20"/>
                <w:szCs w:val="20"/>
                <w:lang w:val="en" w:eastAsia="zh-CN"/>
              </w:rPr>
              <w:t>8</w:t>
            </w:r>
            <w:r w:rsidRPr="00F16FF2">
              <w:rPr>
                <w:rFonts w:eastAsia="Times New Roman" w:cstheme="minorHAnsi"/>
                <w:color w:val="000000" w:themeColor="text1"/>
                <w:sz w:val="20"/>
                <w:szCs w:val="20"/>
                <w:lang w:val="en" w:eastAsia="zh-CN"/>
              </w:rPr>
              <w:t>.</w:t>
            </w:r>
            <w:r w:rsidRPr="00F16FF2">
              <w:rPr>
                <w:rFonts w:eastAsia="DengXian" w:cstheme="minorHAnsi"/>
                <w:color w:val="000000" w:themeColor="text1"/>
                <w:sz w:val="20"/>
                <w:szCs w:val="20"/>
                <w:lang w:val="en" w:eastAsia="zh-CN"/>
              </w:rPr>
              <w:t>2</w:t>
            </w:r>
          </w:p>
        </w:tc>
        <w:tc>
          <w:tcPr>
            <w:tcW w:w="1506" w:type="pct"/>
            <w:tcBorders>
              <w:left w:val="single" w:sz="18" w:space="0" w:color="auto"/>
            </w:tcBorders>
            <w:noWrap/>
            <w:vAlign w:val="center"/>
          </w:tcPr>
          <w:p w14:paraId="4CD3AA4C"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Less than $50,000</w:t>
            </w:r>
          </w:p>
        </w:tc>
        <w:tc>
          <w:tcPr>
            <w:tcW w:w="435" w:type="pct"/>
            <w:tcBorders>
              <w:right w:val="dotted" w:sz="4" w:space="0" w:color="auto"/>
            </w:tcBorders>
            <w:noWrap/>
            <w:vAlign w:val="center"/>
          </w:tcPr>
          <w:p w14:paraId="6F38F58E" w14:textId="14E4EF33" w:rsidR="00727449" w:rsidRPr="00F16FF2" w:rsidRDefault="002D37C9"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50.0</w:t>
            </w:r>
          </w:p>
        </w:tc>
        <w:tc>
          <w:tcPr>
            <w:tcW w:w="422" w:type="pct"/>
            <w:tcBorders>
              <w:left w:val="dotted" w:sz="4" w:space="0" w:color="auto"/>
              <w:right w:val="single" w:sz="18" w:space="0" w:color="auto"/>
            </w:tcBorders>
            <w:vAlign w:val="center"/>
          </w:tcPr>
          <w:p w14:paraId="77314184"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48.9</w:t>
            </w:r>
          </w:p>
        </w:tc>
      </w:tr>
      <w:tr w:rsidR="00727449" w:rsidRPr="002A5549" w14:paraId="13AF0314" w14:textId="77777777" w:rsidTr="002E682A">
        <w:trPr>
          <w:trHeight w:val="144"/>
        </w:trPr>
        <w:tc>
          <w:tcPr>
            <w:tcW w:w="1775" w:type="pct"/>
            <w:tcBorders>
              <w:left w:val="single" w:sz="18" w:space="0" w:color="auto"/>
            </w:tcBorders>
            <w:noWrap/>
            <w:vAlign w:val="center"/>
          </w:tcPr>
          <w:p w14:paraId="465175E6"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Male</w:t>
            </w:r>
          </w:p>
        </w:tc>
        <w:tc>
          <w:tcPr>
            <w:tcW w:w="435" w:type="pct"/>
            <w:tcBorders>
              <w:right w:val="dotted" w:sz="4" w:space="0" w:color="auto"/>
            </w:tcBorders>
            <w:noWrap/>
            <w:vAlign w:val="center"/>
          </w:tcPr>
          <w:p w14:paraId="3E24C788" w14:textId="0CC7A715"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42.</w:t>
            </w:r>
            <w:r w:rsidR="00161B12">
              <w:rPr>
                <w:rFonts w:cstheme="minorHAnsi" w:hint="eastAsia"/>
                <w:sz w:val="20"/>
                <w:szCs w:val="20"/>
                <w:lang w:eastAsia="zh-CN"/>
              </w:rPr>
              <w:t>4</w:t>
            </w:r>
          </w:p>
        </w:tc>
        <w:tc>
          <w:tcPr>
            <w:tcW w:w="427" w:type="pct"/>
            <w:tcBorders>
              <w:left w:val="dotted" w:sz="4" w:space="0" w:color="auto"/>
              <w:right w:val="single" w:sz="18" w:space="0" w:color="auto"/>
            </w:tcBorders>
            <w:vAlign w:val="center"/>
          </w:tcPr>
          <w:p w14:paraId="2407711E"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41.8</w:t>
            </w:r>
          </w:p>
        </w:tc>
        <w:tc>
          <w:tcPr>
            <w:tcW w:w="1506" w:type="pct"/>
            <w:tcBorders>
              <w:left w:val="single" w:sz="18" w:space="0" w:color="auto"/>
            </w:tcBorders>
            <w:noWrap/>
            <w:vAlign w:val="center"/>
          </w:tcPr>
          <w:p w14:paraId="4C8B5507"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$50,000 to $99,999</w:t>
            </w:r>
          </w:p>
        </w:tc>
        <w:tc>
          <w:tcPr>
            <w:tcW w:w="435" w:type="pct"/>
            <w:tcBorders>
              <w:right w:val="dotted" w:sz="4" w:space="0" w:color="auto"/>
            </w:tcBorders>
            <w:noWrap/>
            <w:vAlign w:val="center"/>
          </w:tcPr>
          <w:p w14:paraId="1849D22D" w14:textId="0C4B7CB0" w:rsidR="00727449" w:rsidRPr="00F16FF2" w:rsidRDefault="002D37C9"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31.1</w:t>
            </w:r>
          </w:p>
        </w:tc>
        <w:tc>
          <w:tcPr>
            <w:tcW w:w="422" w:type="pct"/>
            <w:tcBorders>
              <w:left w:val="dotted" w:sz="4" w:space="0" w:color="auto"/>
              <w:right w:val="single" w:sz="18" w:space="0" w:color="auto"/>
            </w:tcBorders>
            <w:vAlign w:val="center"/>
          </w:tcPr>
          <w:p w14:paraId="6310B9A6"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30.2</w:t>
            </w:r>
          </w:p>
        </w:tc>
      </w:tr>
      <w:tr w:rsidR="00727449" w:rsidRPr="002A5549" w14:paraId="70DFE3FC" w14:textId="77777777" w:rsidTr="002E682A">
        <w:trPr>
          <w:trHeight w:val="144"/>
        </w:trPr>
        <w:tc>
          <w:tcPr>
            <w:tcW w:w="1775" w:type="pct"/>
            <w:tcBorders>
              <w:left w:val="single" w:sz="18" w:space="0" w:color="auto"/>
              <w:right w:val="dotted" w:sz="4" w:space="0" w:color="auto"/>
            </w:tcBorders>
            <w:noWrap/>
            <w:vAlign w:val="center"/>
          </w:tcPr>
          <w:p w14:paraId="3C15CDB7" w14:textId="77777777" w:rsidR="00727449" w:rsidRPr="00654518" w:rsidRDefault="00727449" w:rsidP="00280658">
            <w:pPr>
              <w:jc w:val="left"/>
              <w:rPr>
                <w:rFonts w:cstheme="minorHAnsi"/>
                <w:b/>
                <w:bCs/>
                <w:sz w:val="20"/>
                <w:szCs w:val="20"/>
              </w:rPr>
            </w:pPr>
            <w:r w:rsidRPr="00654518">
              <w:rPr>
                <w:rFonts w:cstheme="minorHAnsi"/>
                <w:b/>
                <w:bCs/>
                <w:sz w:val="20"/>
                <w:szCs w:val="20"/>
              </w:rPr>
              <w:t>Age category</w:t>
            </w:r>
          </w:p>
        </w:tc>
        <w:tc>
          <w:tcPr>
            <w:tcW w:w="435" w:type="pct"/>
            <w:tcBorders>
              <w:left w:val="dotted" w:sz="4" w:space="0" w:color="auto"/>
              <w:right w:val="dotted" w:sz="4" w:space="0" w:color="auto"/>
            </w:tcBorders>
            <w:vAlign w:val="center"/>
          </w:tcPr>
          <w:p w14:paraId="2B81A8D8" w14:textId="77777777" w:rsidR="00727449" w:rsidRPr="00654518" w:rsidRDefault="00727449" w:rsidP="00280658">
            <w:pPr>
              <w:jc w:val="left"/>
              <w:rPr>
                <w:rFonts w:cstheme="minorHAnsi"/>
                <w:sz w:val="20"/>
                <w:szCs w:val="20"/>
              </w:rPr>
            </w:pPr>
          </w:p>
        </w:tc>
        <w:tc>
          <w:tcPr>
            <w:tcW w:w="427" w:type="pct"/>
            <w:tcBorders>
              <w:left w:val="dotted" w:sz="4" w:space="0" w:color="auto"/>
              <w:right w:val="single" w:sz="18" w:space="0" w:color="auto"/>
            </w:tcBorders>
            <w:vAlign w:val="center"/>
          </w:tcPr>
          <w:p w14:paraId="28372543" w14:textId="77777777" w:rsidR="00727449" w:rsidRPr="00F16FF2" w:rsidRDefault="00727449" w:rsidP="00280658">
            <w:pPr>
              <w:jc w:val="center"/>
              <w:rPr>
                <w:rFonts w:cstheme="minorHAnsi"/>
                <w:color w:val="000000" w:themeColor="text1"/>
                <w:sz w:val="20"/>
                <w:szCs w:val="20"/>
              </w:rPr>
            </w:pPr>
          </w:p>
        </w:tc>
        <w:tc>
          <w:tcPr>
            <w:tcW w:w="1506" w:type="pct"/>
            <w:tcBorders>
              <w:left w:val="single" w:sz="18" w:space="0" w:color="auto"/>
            </w:tcBorders>
            <w:noWrap/>
            <w:vAlign w:val="center"/>
          </w:tcPr>
          <w:p w14:paraId="669D370E"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$100,000 to $149,999</w:t>
            </w:r>
          </w:p>
        </w:tc>
        <w:tc>
          <w:tcPr>
            <w:tcW w:w="435" w:type="pct"/>
            <w:tcBorders>
              <w:right w:val="dotted" w:sz="4" w:space="0" w:color="auto"/>
            </w:tcBorders>
            <w:noWrap/>
            <w:vAlign w:val="center"/>
          </w:tcPr>
          <w:p w14:paraId="38560B5F" w14:textId="051E6FC1" w:rsidR="00727449" w:rsidRPr="00F16FF2" w:rsidRDefault="002D37C9"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11.0</w:t>
            </w:r>
          </w:p>
        </w:tc>
        <w:tc>
          <w:tcPr>
            <w:tcW w:w="422" w:type="pct"/>
            <w:tcBorders>
              <w:left w:val="dotted" w:sz="4" w:space="0" w:color="auto"/>
              <w:right w:val="single" w:sz="18" w:space="0" w:color="auto"/>
            </w:tcBorders>
            <w:vAlign w:val="center"/>
          </w:tcPr>
          <w:p w14:paraId="57FF1BF1"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10.5</w:t>
            </w:r>
          </w:p>
        </w:tc>
      </w:tr>
      <w:tr w:rsidR="00727449" w:rsidRPr="002A5549" w14:paraId="7A1A6323" w14:textId="77777777" w:rsidTr="002E682A">
        <w:trPr>
          <w:trHeight w:val="144"/>
        </w:trPr>
        <w:tc>
          <w:tcPr>
            <w:tcW w:w="1775" w:type="pct"/>
            <w:tcBorders>
              <w:left w:val="single" w:sz="18" w:space="0" w:color="auto"/>
            </w:tcBorders>
            <w:noWrap/>
            <w:vAlign w:val="center"/>
          </w:tcPr>
          <w:p w14:paraId="583A28EA"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18 to 30 years</w:t>
            </w:r>
          </w:p>
        </w:tc>
        <w:tc>
          <w:tcPr>
            <w:tcW w:w="435" w:type="pct"/>
            <w:tcBorders>
              <w:right w:val="dotted" w:sz="4" w:space="0" w:color="auto"/>
            </w:tcBorders>
            <w:noWrap/>
          </w:tcPr>
          <w:p w14:paraId="4A408847" w14:textId="2B5FF193"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13.</w:t>
            </w:r>
            <w:r w:rsidR="00D96BA9">
              <w:rPr>
                <w:rFonts w:cstheme="minorHAnsi" w:hint="eastAsia"/>
                <w:sz w:val="20"/>
                <w:szCs w:val="20"/>
                <w:lang w:eastAsia="zh-CN"/>
              </w:rPr>
              <w:t>0</w:t>
            </w:r>
          </w:p>
        </w:tc>
        <w:tc>
          <w:tcPr>
            <w:tcW w:w="427" w:type="pct"/>
            <w:tcBorders>
              <w:left w:val="dotted" w:sz="4" w:space="0" w:color="auto"/>
              <w:right w:val="single" w:sz="18" w:space="0" w:color="auto"/>
            </w:tcBorders>
            <w:vAlign w:val="center"/>
          </w:tcPr>
          <w:p w14:paraId="28B8DB85"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12.8</w:t>
            </w:r>
          </w:p>
        </w:tc>
        <w:tc>
          <w:tcPr>
            <w:tcW w:w="1506" w:type="pct"/>
            <w:tcBorders>
              <w:left w:val="single" w:sz="18" w:space="0" w:color="auto"/>
            </w:tcBorders>
            <w:noWrap/>
            <w:vAlign w:val="center"/>
          </w:tcPr>
          <w:p w14:paraId="56CA3AFB"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$150,000 to $249,999</w:t>
            </w:r>
          </w:p>
        </w:tc>
        <w:tc>
          <w:tcPr>
            <w:tcW w:w="435" w:type="pct"/>
            <w:tcBorders>
              <w:right w:val="dotted" w:sz="4" w:space="0" w:color="auto"/>
            </w:tcBorders>
            <w:noWrap/>
            <w:vAlign w:val="center"/>
          </w:tcPr>
          <w:p w14:paraId="27459BD5" w14:textId="5AB24A6D" w:rsidR="00727449" w:rsidRPr="00F16FF2" w:rsidRDefault="002D37C9"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6.5</w:t>
            </w:r>
          </w:p>
        </w:tc>
        <w:tc>
          <w:tcPr>
            <w:tcW w:w="422" w:type="pct"/>
            <w:tcBorders>
              <w:left w:val="dotted" w:sz="4" w:space="0" w:color="auto"/>
              <w:right w:val="single" w:sz="18" w:space="0" w:color="auto"/>
            </w:tcBorders>
            <w:vAlign w:val="center"/>
          </w:tcPr>
          <w:p w14:paraId="3477FC64"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5.9</w:t>
            </w:r>
          </w:p>
        </w:tc>
      </w:tr>
      <w:tr w:rsidR="00727449" w:rsidRPr="002A5549" w14:paraId="015DF4BC" w14:textId="77777777" w:rsidTr="002E682A">
        <w:trPr>
          <w:trHeight w:val="144"/>
        </w:trPr>
        <w:tc>
          <w:tcPr>
            <w:tcW w:w="1775" w:type="pct"/>
            <w:tcBorders>
              <w:left w:val="single" w:sz="18" w:space="0" w:color="auto"/>
            </w:tcBorders>
            <w:noWrap/>
            <w:vAlign w:val="center"/>
          </w:tcPr>
          <w:p w14:paraId="615A3B9C"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31 to 40 years</w:t>
            </w:r>
          </w:p>
        </w:tc>
        <w:tc>
          <w:tcPr>
            <w:tcW w:w="435" w:type="pct"/>
            <w:tcBorders>
              <w:right w:val="dotted" w:sz="4" w:space="0" w:color="auto"/>
            </w:tcBorders>
            <w:noWrap/>
          </w:tcPr>
          <w:p w14:paraId="5DADC04A" w14:textId="54246C51"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17.</w:t>
            </w:r>
            <w:r w:rsidR="00D96BA9">
              <w:rPr>
                <w:rFonts w:cstheme="minorHAnsi" w:hint="eastAsia"/>
                <w:sz w:val="20"/>
                <w:szCs w:val="20"/>
                <w:lang w:eastAsia="zh-CN"/>
              </w:rPr>
              <w:t>4</w:t>
            </w:r>
          </w:p>
        </w:tc>
        <w:tc>
          <w:tcPr>
            <w:tcW w:w="427" w:type="pct"/>
            <w:tcBorders>
              <w:left w:val="dotted" w:sz="4" w:space="0" w:color="auto"/>
              <w:right w:val="single" w:sz="18" w:space="0" w:color="auto"/>
            </w:tcBorders>
            <w:vAlign w:val="center"/>
          </w:tcPr>
          <w:p w14:paraId="6DB6B0F2"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17.1</w:t>
            </w:r>
          </w:p>
        </w:tc>
        <w:tc>
          <w:tcPr>
            <w:tcW w:w="1506" w:type="pct"/>
            <w:tcBorders>
              <w:left w:val="single" w:sz="18" w:space="0" w:color="auto"/>
            </w:tcBorders>
            <w:noWrap/>
            <w:vAlign w:val="center"/>
          </w:tcPr>
          <w:p w14:paraId="14AF1A7E"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$250,000 or more</w:t>
            </w:r>
          </w:p>
        </w:tc>
        <w:tc>
          <w:tcPr>
            <w:tcW w:w="435" w:type="pct"/>
            <w:tcBorders>
              <w:right w:val="dotted" w:sz="4" w:space="0" w:color="auto"/>
            </w:tcBorders>
            <w:noWrap/>
            <w:vAlign w:val="center"/>
          </w:tcPr>
          <w:p w14:paraId="1C9820E1" w14:textId="1BC47F30" w:rsidR="00727449" w:rsidRPr="00F16FF2" w:rsidRDefault="002D37C9"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1.4</w:t>
            </w:r>
          </w:p>
        </w:tc>
        <w:tc>
          <w:tcPr>
            <w:tcW w:w="422" w:type="pct"/>
            <w:tcBorders>
              <w:left w:val="dotted" w:sz="4" w:space="0" w:color="auto"/>
              <w:right w:val="single" w:sz="18" w:space="0" w:color="auto"/>
            </w:tcBorders>
            <w:vAlign w:val="center"/>
          </w:tcPr>
          <w:p w14:paraId="133207B2"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4.5</w:t>
            </w:r>
          </w:p>
        </w:tc>
      </w:tr>
      <w:tr w:rsidR="00727449" w:rsidRPr="002A5549" w14:paraId="009F619B" w14:textId="77777777" w:rsidTr="002E682A">
        <w:trPr>
          <w:trHeight w:val="144"/>
        </w:trPr>
        <w:tc>
          <w:tcPr>
            <w:tcW w:w="1775" w:type="pct"/>
            <w:tcBorders>
              <w:left w:val="single" w:sz="18" w:space="0" w:color="auto"/>
            </w:tcBorders>
            <w:noWrap/>
            <w:vAlign w:val="center"/>
          </w:tcPr>
          <w:p w14:paraId="0C828533"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41 to 50 years</w:t>
            </w:r>
          </w:p>
        </w:tc>
        <w:tc>
          <w:tcPr>
            <w:tcW w:w="435" w:type="pct"/>
            <w:tcBorders>
              <w:right w:val="dotted" w:sz="4" w:space="0" w:color="auto"/>
            </w:tcBorders>
            <w:noWrap/>
          </w:tcPr>
          <w:p w14:paraId="063CB226" w14:textId="22518D1A" w:rsidR="00727449" w:rsidRPr="00654518" w:rsidRDefault="00D96BA9" w:rsidP="00280658">
            <w:pPr>
              <w:tabs>
                <w:tab w:val="decimal" w:pos="196"/>
              </w:tabs>
              <w:jc w:val="center"/>
              <w:rPr>
                <w:rFonts w:cstheme="minorHAnsi"/>
                <w:sz w:val="20"/>
                <w:szCs w:val="20"/>
                <w:lang w:eastAsia="zh-CN"/>
              </w:rPr>
            </w:pPr>
            <w:r>
              <w:rPr>
                <w:rFonts w:cstheme="minorHAnsi" w:hint="eastAsia"/>
                <w:sz w:val="20"/>
                <w:szCs w:val="20"/>
                <w:lang w:eastAsia="zh-CN"/>
              </w:rPr>
              <w:t>16.2</w:t>
            </w:r>
          </w:p>
        </w:tc>
        <w:tc>
          <w:tcPr>
            <w:tcW w:w="427" w:type="pct"/>
            <w:tcBorders>
              <w:left w:val="dotted" w:sz="4" w:space="0" w:color="auto"/>
              <w:right w:val="single" w:sz="18" w:space="0" w:color="auto"/>
            </w:tcBorders>
            <w:vAlign w:val="center"/>
          </w:tcPr>
          <w:p w14:paraId="618B18C2"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16.1</w:t>
            </w:r>
          </w:p>
        </w:tc>
        <w:tc>
          <w:tcPr>
            <w:tcW w:w="1506" w:type="pct"/>
            <w:tcBorders>
              <w:left w:val="single" w:sz="18" w:space="0" w:color="auto"/>
            </w:tcBorders>
            <w:noWrap/>
            <w:vAlign w:val="center"/>
          </w:tcPr>
          <w:p w14:paraId="3041AE78" w14:textId="77777777" w:rsidR="00727449" w:rsidRPr="00F16FF2" w:rsidRDefault="00727449" w:rsidP="00280658">
            <w:pPr>
              <w:jc w:val="left"/>
              <w:rPr>
                <w:rFonts w:cstheme="minorHAnsi"/>
                <w:b/>
                <w:bCs/>
                <w:color w:val="000000" w:themeColor="text1"/>
                <w:sz w:val="20"/>
                <w:szCs w:val="20"/>
              </w:rPr>
            </w:pPr>
            <w:r w:rsidRPr="00F16FF2">
              <w:rPr>
                <w:rFonts w:cstheme="minorHAnsi"/>
                <w:b/>
                <w:bCs/>
                <w:color w:val="000000" w:themeColor="text1"/>
                <w:sz w:val="20"/>
                <w:szCs w:val="20"/>
              </w:rPr>
              <w:t>Household size</w:t>
            </w:r>
          </w:p>
        </w:tc>
        <w:tc>
          <w:tcPr>
            <w:tcW w:w="435" w:type="pct"/>
            <w:tcBorders>
              <w:right w:val="dotted" w:sz="4" w:space="0" w:color="auto"/>
            </w:tcBorders>
            <w:noWrap/>
            <w:vAlign w:val="center"/>
          </w:tcPr>
          <w:p w14:paraId="62CF079C" w14:textId="77777777" w:rsidR="00727449" w:rsidRPr="00F16FF2" w:rsidRDefault="00727449" w:rsidP="00280658">
            <w:pPr>
              <w:tabs>
                <w:tab w:val="decimal" w:pos="196"/>
              </w:tabs>
              <w:jc w:val="center"/>
              <w:rPr>
                <w:rFonts w:cstheme="minorHAnsi"/>
                <w:color w:val="000000" w:themeColor="text1"/>
                <w:sz w:val="20"/>
                <w:szCs w:val="20"/>
              </w:rPr>
            </w:pPr>
          </w:p>
        </w:tc>
        <w:tc>
          <w:tcPr>
            <w:tcW w:w="422" w:type="pct"/>
            <w:tcBorders>
              <w:left w:val="dotted" w:sz="4" w:space="0" w:color="auto"/>
              <w:right w:val="single" w:sz="18" w:space="0" w:color="auto"/>
            </w:tcBorders>
            <w:vAlign w:val="center"/>
          </w:tcPr>
          <w:p w14:paraId="3B63D998" w14:textId="77777777" w:rsidR="00727449" w:rsidRPr="00F16FF2" w:rsidRDefault="00727449" w:rsidP="00280658">
            <w:pPr>
              <w:tabs>
                <w:tab w:val="decimal" w:pos="196"/>
              </w:tabs>
              <w:jc w:val="center"/>
              <w:rPr>
                <w:rFonts w:cstheme="minorHAnsi"/>
                <w:color w:val="000000" w:themeColor="text1"/>
                <w:sz w:val="20"/>
                <w:szCs w:val="20"/>
              </w:rPr>
            </w:pPr>
          </w:p>
        </w:tc>
      </w:tr>
      <w:tr w:rsidR="00727449" w:rsidRPr="002A5549" w14:paraId="7C008452" w14:textId="77777777" w:rsidTr="002E682A">
        <w:trPr>
          <w:trHeight w:val="144"/>
        </w:trPr>
        <w:tc>
          <w:tcPr>
            <w:tcW w:w="1775" w:type="pct"/>
            <w:tcBorders>
              <w:left w:val="single" w:sz="18" w:space="0" w:color="auto"/>
            </w:tcBorders>
            <w:noWrap/>
            <w:vAlign w:val="center"/>
          </w:tcPr>
          <w:p w14:paraId="7D70326C"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51 to 64 years</w:t>
            </w:r>
          </w:p>
        </w:tc>
        <w:tc>
          <w:tcPr>
            <w:tcW w:w="435" w:type="pct"/>
            <w:tcBorders>
              <w:right w:val="dotted" w:sz="4" w:space="0" w:color="auto"/>
            </w:tcBorders>
            <w:noWrap/>
          </w:tcPr>
          <w:p w14:paraId="544B6580" w14:textId="77777777" w:rsidR="00727449" w:rsidRPr="00654518" w:rsidRDefault="00727449" w:rsidP="00280658">
            <w:pPr>
              <w:tabs>
                <w:tab w:val="decimal" w:pos="196"/>
              </w:tabs>
              <w:jc w:val="center"/>
              <w:rPr>
                <w:rFonts w:cstheme="minorHAnsi"/>
                <w:sz w:val="20"/>
                <w:szCs w:val="20"/>
              </w:rPr>
            </w:pPr>
            <w:r w:rsidRPr="00F16FF2">
              <w:rPr>
                <w:rFonts w:cstheme="minorHAnsi"/>
                <w:sz w:val="20"/>
                <w:szCs w:val="20"/>
              </w:rPr>
              <w:t>22.7</w:t>
            </w:r>
          </w:p>
        </w:tc>
        <w:tc>
          <w:tcPr>
            <w:tcW w:w="427" w:type="pct"/>
            <w:tcBorders>
              <w:left w:val="dotted" w:sz="4" w:space="0" w:color="auto"/>
              <w:right w:val="single" w:sz="18" w:space="0" w:color="auto"/>
            </w:tcBorders>
            <w:vAlign w:val="center"/>
          </w:tcPr>
          <w:p w14:paraId="6B81C613"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22.9</w:t>
            </w:r>
          </w:p>
        </w:tc>
        <w:tc>
          <w:tcPr>
            <w:tcW w:w="1506" w:type="pct"/>
            <w:tcBorders>
              <w:left w:val="single" w:sz="18" w:space="0" w:color="auto"/>
            </w:tcBorders>
            <w:noWrap/>
            <w:vAlign w:val="center"/>
          </w:tcPr>
          <w:p w14:paraId="6C98BA4A"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One </w:t>
            </w:r>
          </w:p>
        </w:tc>
        <w:tc>
          <w:tcPr>
            <w:tcW w:w="435" w:type="pct"/>
            <w:tcBorders>
              <w:right w:val="dotted" w:sz="4" w:space="0" w:color="auto"/>
            </w:tcBorders>
            <w:noWrap/>
            <w:vAlign w:val="center"/>
          </w:tcPr>
          <w:p w14:paraId="3A2F9E99" w14:textId="4C1C0A79" w:rsidR="00727449" w:rsidRPr="00F16FF2" w:rsidRDefault="00013194"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27.7</w:t>
            </w:r>
          </w:p>
        </w:tc>
        <w:tc>
          <w:tcPr>
            <w:tcW w:w="422" w:type="pct"/>
            <w:tcBorders>
              <w:left w:val="dotted" w:sz="4" w:space="0" w:color="auto"/>
              <w:right w:val="single" w:sz="18" w:space="0" w:color="auto"/>
            </w:tcBorders>
            <w:vAlign w:val="center"/>
          </w:tcPr>
          <w:p w14:paraId="4FE414D8"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28.2</w:t>
            </w:r>
          </w:p>
        </w:tc>
      </w:tr>
      <w:tr w:rsidR="00727449" w:rsidRPr="002A5549" w14:paraId="22CA4A91" w14:textId="77777777" w:rsidTr="002E682A">
        <w:trPr>
          <w:trHeight w:val="144"/>
        </w:trPr>
        <w:tc>
          <w:tcPr>
            <w:tcW w:w="1775" w:type="pct"/>
            <w:tcBorders>
              <w:left w:val="single" w:sz="18" w:space="0" w:color="auto"/>
            </w:tcBorders>
            <w:noWrap/>
            <w:vAlign w:val="center"/>
          </w:tcPr>
          <w:p w14:paraId="3AE14689"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65 years or older</w:t>
            </w:r>
          </w:p>
        </w:tc>
        <w:tc>
          <w:tcPr>
            <w:tcW w:w="435" w:type="pct"/>
            <w:tcBorders>
              <w:right w:val="dotted" w:sz="4" w:space="0" w:color="auto"/>
            </w:tcBorders>
            <w:noWrap/>
          </w:tcPr>
          <w:p w14:paraId="6F5BBC46" w14:textId="1FE0B55F"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30.</w:t>
            </w:r>
            <w:r w:rsidR="00D96BA9">
              <w:rPr>
                <w:rFonts w:cstheme="minorHAnsi" w:hint="eastAsia"/>
                <w:sz w:val="20"/>
                <w:szCs w:val="20"/>
                <w:lang w:eastAsia="zh-CN"/>
              </w:rPr>
              <w:t>7</w:t>
            </w:r>
          </w:p>
        </w:tc>
        <w:tc>
          <w:tcPr>
            <w:tcW w:w="427" w:type="pct"/>
            <w:tcBorders>
              <w:left w:val="dotted" w:sz="4" w:space="0" w:color="auto"/>
              <w:right w:val="single" w:sz="18" w:space="0" w:color="auto"/>
            </w:tcBorders>
            <w:vAlign w:val="center"/>
          </w:tcPr>
          <w:p w14:paraId="2D52C6B6"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31.1</w:t>
            </w:r>
          </w:p>
        </w:tc>
        <w:tc>
          <w:tcPr>
            <w:tcW w:w="1506" w:type="pct"/>
            <w:tcBorders>
              <w:left w:val="single" w:sz="18" w:space="0" w:color="auto"/>
            </w:tcBorders>
            <w:noWrap/>
            <w:vAlign w:val="center"/>
          </w:tcPr>
          <w:p w14:paraId="5B9E0291"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Two</w:t>
            </w:r>
          </w:p>
        </w:tc>
        <w:tc>
          <w:tcPr>
            <w:tcW w:w="435" w:type="pct"/>
            <w:tcBorders>
              <w:right w:val="dotted" w:sz="4" w:space="0" w:color="auto"/>
            </w:tcBorders>
            <w:noWrap/>
            <w:vAlign w:val="center"/>
          </w:tcPr>
          <w:p w14:paraId="57D55555" w14:textId="0DD95348" w:rsidR="00727449" w:rsidRPr="00F16FF2" w:rsidRDefault="00013194"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34.6</w:t>
            </w:r>
          </w:p>
        </w:tc>
        <w:tc>
          <w:tcPr>
            <w:tcW w:w="422" w:type="pct"/>
            <w:tcBorders>
              <w:left w:val="dotted" w:sz="4" w:space="0" w:color="auto"/>
              <w:right w:val="single" w:sz="18" w:space="0" w:color="auto"/>
            </w:tcBorders>
            <w:vAlign w:val="center"/>
          </w:tcPr>
          <w:p w14:paraId="2E3783DC"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34.6</w:t>
            </w:r>
          </w:p>
        </w:tc>
      </w:tr>
      <w:tr w:rsidR="00727449" w:rsidRPr="002A5549" w14:paraId="0F44747D" w14:textId="77777777" w:rsidTr="002E682A">
        <w:trPr>
          <w:trHeight w:val="144"/>
        </w:trPr>
        <w:tc>
          <w:tcPr>
            <w:tcW w:w="1775" w:type="pct"/>
            <w:tcBorders>
              <w:left w:val="single" w:sz="18" w:space="0" w:color="auto"/>
            </w:tcBorders>
            <w:noWrap/>
            <w:vAlign w:val="center"/>
          </w:tcPr>
          <w:p w14:paraId="459B66A1" w14:textId="77777777" w:rsidR="00727449" w:rsidRPr="00654518" w:rsidRDefault="00727449" w:rsidP="00280658">
            <w:pPr>
              <w:jc w:val="left"/>
              <w:rPr>
                <w:rFonts w:cstheme="minorHAnsi"/>
                <w:b/>
                <w:bCs/>
                <w:sz w:val="20"/>
                <w:szCs w:val="20"/>
              </w:rPr>
            </w:pPr>
            <w:r w:rsidRPr="00654518">
              <w:rPr>
                <w:rFonts w:cstheme="minorHAnsi"/>
                <w:b/>
                <w:bCs/>
                <w:sz w:val="20"/>
                <w:szCs w:val="20"/>
              </w:rPr>
              <w:t>Employment and student status</w:t>
            </w:r>
          </w:p>
        </w:tc>
        <w:tc>
          <w:tcPr>
            <w:tcW w:w="435" w:type="pct"/>
            <w:tcBorders>
              <w:right w:val="dotted" w:sz="4" w:space="0" w:color="auto"/>
            </w:tcBorders>
            <w:noWrap/>
            <w:vAlign w:val="center"/>
          </w:tcPr>
          <w:p w14:paraId="75BD130A" w14:textId="77777777" w:rsidR="00727449" w:rsidRPr="00654518" w:rsidRDefault="00727449" w:rsidP="00280658">
            <w:pPr>
              <w:tabs>
                <w:tab w:val="decimal" w:pos="196"/>
              </w:tabs>
              <w:jc w:val="center"/>
              <w:rPr>
                <w:rFonts w:cstheme="minorHAnsi"/>
                <w:sz w:val="20"/>
                <w:szCs w:val="20"/>
              </w:rPr>
            </w:pPr>
          </w:p>
        </w:tc>
        <w:tc>
          <w:tcPr>
            <w:tcW w:w="427" w:type="pct"/>
            <w:tcBorders>
              <w:left w:val="dotted" w:sz="4" w:space="0" w:color="auto"/>
              <w:right w:val="single" w:sz="18" w:space="0" w:color="auto"/>
            </w:tcBorders>
            <w:vAlign w:val="center"/>
          </w:tcPr>
          <w:p w14:paraId="71905DB1" w14:textId="77777777" w:rsidR="00727449" w:rsidRPr="00F16FF2" w:rsidRDefault="00727449" w:rsidP="00280658">
            <w:pPr>
              <w:jc w:val="center"/>
              <w:rPr>
                <w:rFonts w:cstheme="minorHAnsi"/>
                <w:color w:val="000000" w:themeColor="text1"/>
                <w:sz w:val="20"/>
                <w:szCs w:val="20"/>
              </w:rPr>
            </w:pPr>
          </w:p>
        </w:tc>
        <w:tc>
          <w:tcPr>
            <w:tcW w:w="1506" w:type="pct"/>
            <w:tcBorders>
              <w:left w:val="single" w:sz="18" w:space="0" w:color="auto"/>
            </w:tcBorders>
            <w:noWrap/>
            <w:vAlign w:val="center"/>
          </w:tcPr>
          <w:p w14:paraId="4A674144"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Three or more</w:t>
            </w:r>
          </w:p>
        </w:tc>
        <w:tc>
          <w:tcPr>
            <w:tcW w:w="435" w:type="pct"/>
            <w:tcBorders>
              <w:right w:val="dotted" w:sz="4" w:space="0" w:color="auto"/>
            </w:tcBorders>
            <w:noWrap/>
            <w:vAlign w:val="center"/>
          </w:tcPr>
          <w:p w14:paraId="763FB22E" w14:textId="624EE5C6" w:rsidR="00727449" w:rsidRPr="00F16FF2" w:rsidRDefault="00013194"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37.7</w:t>
            </w:r>
          </w:p>
        </w:tc>
        <w:tc>
          <w:tcPr>
            <w:tcW w:w="422" w:type="pct"/>
            <w:tcBorders>
              <w:left w:val="dotted" w:sz="4" w:space="0" w:color="auto"/>
              <w:right w:val="single" w:sz="18" w:space="0" w:color="auto"/>
            </w:tcBorders>
            <w:vAlign w:val="center"/>
          </w:tcPr>
          <w:p w14:paraId="04A37ECF"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37.2</w:t>
            </w:r>
          </w:p>
        </w:tc>
      </w:tr>
      <w:tr w:rsidR="00727449" w:rsidRPr="002A5549" w14:paraId="68D2170E" w14:textId="77777777" w:rsidTr="002E682A">
        <w:trPr>
          <w:trHeight w:val="144"/>
        </w:trPr>
        <w:tc>
          <w:tcPr>
            <w:tcW w:w="1775" w:type="pct"/>
            <w:tcBorders>
              <w:left w:val="single" w:sz="18" w:space="0" w:color="auto"/>
            </w:tcBorders>
            <w:noWrap/>
            <w:vAlign w:val="center"/>
          </w:tcPr>
          <w:p w14:paraId="5035961B"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A student (part-time or full-time)</w:t>
            </w:r>
          </w:p>
        </w:tc>
        <w:tc>
          <w:tcPr>
            <w:tcW w:w="435" w:type="pct"/>
            <w:tcBorders>
              <w:right w:val="dotted" w:sz="4" w:space="0" w:color="auto"/>
            </w:tcBorders>
            <w:noWrap/>
            <w:vAlign w:val="center"/>
          </w:tcPr>
          <w:p w14:paraId="32CC7A94" w14:textId="40DE5058" w:rsidR="00727449" w:rsidRPr="00654518" w:rsidRDefault="002D37C9" w:rsidP="00280658">
            <w:pPr>
              <w:tabs>
                <w:tab w:val="decimal" w:pos="196"/>
              </w:tabs>
              <w:jc w:val="center"/>
              <w:rPr>
                <w:rFonts w:cstheme="minorHAnsi"/>
                <w:sz w:val="20"/>
                <w:szCs w:val="20"/>
                <w:lang w:eastAsia="zh-CN"/>
              </w:rPr>
            </w:pPr>
            <w:r>
              <w:rPr>
                <w:rFonts w:cstheme="minorHAnsi" w:hint="eastAsia"/>
                <w:sz w:val="20"/>
                <w:szCs w:val="20"/>
                <w:lang w:eastAsia="zh-CN"/>
              </w:rPr>
              <w:t>2.5</w:t>
            </w:r>
          </w:p>
        </w:tc>
        <w:tc>
          <w:tcPr>
            <w:tcW w:w="427" w:type="pct"/>
            <w:tcBorders>
              <w:left w:val="dotted" w:sz="4" w:space="0" w:color="auto"/>
              <w:right w:val="single" w:sz="18" w:space="0" w:color="auto"/>
            </w:tcBorders>
            <w:vAlign w:val="center"/>
          </w:tcPr>
          <w:p w14:paraId="69874167"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2.4</w:t>
            </w:r>
          </w:p>
        </w:tc>
        <w:tc>
          <w:tcPr>
            <w:tcW w:w="1506" w:type="pct"/>
            <w:tcBorders>
              <w:left w:val="single" w:sz="18" w:space="0" w:color="auto"/>
            </w:tcBorders>
            <w:noWrap/>
            <w:vAlign w:val="center"/>
          </w:tcPr>
          <w:p w14:paraId="04E4EAC2" w14:textId="77777777" w:rsidR="00727449" w:rsidRPr="00F16FF2" w:rsidRDefault="00727449" w:rsidP="00280658">
            <w:pPr>
              <w:jc w:val="left"/>
              <w:rPr>
                <w:rFonts w:cstheme="minorHAnsi"/>
                <w:b/>
                <w:bCs/>
                <w:color w:val="000000" w:themeColor="text1"/>
                <w:sz w:val="20"/>
                <w:szCs w:val="20"/>
              </w:rPr>
            </w:pPr>
            <w:r w:rsidRPr="00F16FF2">
              <w:rPr>
                <w:rFonts w:cstheme="minorHAnsi"/>
                <w:b/>
                <w:bCs/>
                <w:color w:val="000000" w:themeColor="text1"/>
                <w:sz w:val="20"/>
                <w:szCs w:val="20"/>
              </w:rPr>
              <w:t>Housing unit type</w:t>
            </w:r>
          </w:p>
        </w:tc>
        <w:tc>
          <w:tcPr>
            <w:tcW w:w="435" w:type="pct"/>
            <w:tcBorders>
              <w:right w:val="dotted" w:sz="4" w:space="0" w:color="auto"/>
            </w:tcBorders>
            <w:noWrap/>
            <w:vAlign w:val="center"/>
          </w:tcPr>
          <w:p w14:paraId="5D0EBBE3" w14:textId="77777777" w:rsidR="00727449" w:rsidRPr="00F16FF2" w:rsidRDefault="00727449" w:rsidP="00280658">
            <w:pPr>
              <w:tabs>
                <w:tab w:val="decimal" w:pos="196"/>
              </w:tabs>
              <w:jc w:val="center"/>
              <w:rPr>
                <w:rFonts w:cstheme="minorHAnsi"/>
                <w:color w:val="000000" w:themeColor="text1"/>
                <w:sz w:val="20"/>
                <w:szCs w:val="20"/>
              </w:rPr>
            </w:pPr>
          </w:p>
        </w:tc>
        <w:tc>
          <w:tcPr>
            <w:tcW w:w="422" w:type="pct"/>
            <w:tcBorders>
              <w:left w:val="dotted" w:sz="4" w:space="0" w:color="auto"/>
              <w:right w:val="single" w:sz="18" w:space="0" w:color="auto"/>
            </w:tcBorders>
            <w:vAlign w:val="center"/>
          </w:tcPr>
          <w:p w14:paraId="194AE223" w14:textId="77777777" w:rsidR="00727449" w:rsidRPr="00F16FF2" w:rsidRDefault="00727449" w:rsidP="00280658">
            <w:pPr>
              <w:tabs>
                <w:tab w:val="decimal" w:pos="196"/>
              </w:tabs>
              <w:jc w:val="center"/>
              <w:rPr>
                <w:rFonts w:cstheme="minorHAnsi"/>
                <w:color w:val="000000" w:themeColor="text1"/>
                <w:sz w:val="20"/>
                <w:szCs w:val="20"/>
              </w:rPr>
            </w:pPr>
          </w:p>
        </w:tc>
      </w:tr>
      <w:tr w:rsidR="00727449" w:rsidRPr="002A5549" w14:paraId="3A4F3E47" w14:textId="77777777" w:rsidTr="002E682A">
        <w:trPr>
          <w:trHeight w:val="144"/>
        </w:trPr>
        <w:tc>
          <w:tcPr>
            <w:tcW w:w="1775" w:type="pct"/>
            <w:tcBorders>
              <w:left w:val="single" w:sz="18" w:space="0" w:color="auto"/>
            </w:tcBorders>
            <w:noWrap/>
            <w:vAlign w:val="center"/>
          </w:tcPr>
          <w:p w14:paraId="5ECB52B8"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A worker (part-time or full-time)</w:t>
            </w:r>
          </w:p>
        </w:tc>
        <w:tc>
          <w:tcPr>
            <w:tcW w:w="435" w:type="pct"/>
            <w:tcBorders>
              <w:right w:val="dotted" w:sz="4" w:space="0" w:color="auto"/>
            </w:tcBorders>
            <w:noWrap/>
            <w:vAlign w:val="center"/>
          </w:tcPr>
          <w:p w14:paraId="3931467E" w14:textId="1026B0CA" w:rsidR="00727449" w:rsidRPr="00654518" w:rsidRDefault="002D37C9" w:rsidP="00280658">
            <w:pPr>
              <w:tabs>
                <w:tab w:val="decimal" w:pos="196"/>
              </w:tabs>
              <w:jc w:val="center"/>
              <w:rPr>
                <w:rFonts w:cstheme="minorHAnsi"/>
                <w:sz w:val="20"/>
                <w:szCs w:val="20"/>
                <w:lang w:eastAsia="zh-CN"/>
              </w:rPr>
            </w:pPr>
            <w:r>
              <w:rPr>
                <w:rFonts w:cstheme="minorHAnsi" w:hint="eastAsia"/>
                <w:sz w:val="20"/>
                <w:szCs w:val="20"/>
                <w:lang w:eastAsia="zh-CN"/>
              </w:rPr>
              <w:t>45.0</w:t>
            </w:r>
          </w:p>
        </w:tc>
        <w:tc>
          <w:tcPr>
            <w:tcW w:w="427" w:type="pct"/>
            <w:tcBorders>
              <w:left w:val="dotted" w:sz="4" w:space="0" w:color="auto"/>
              <w:right w:val="single" w:sz="18" w:space="0" w:color="auto"/>
            </w:tcBorders>
            <w:vAlign w:val="center"/>
          </w:tcPr>
          <w:p w14:paraId="326A2DF6"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44.6</w:t>
            </w:r>
          </w:p>
        </w:tc>
        <w:tc>
          <w:tcPr>
            <w:tcW w:w="1506" w:type="pct"/>
            <w:tcBorders>
              <w:left w:val="single" w:sz="18" w:space="0" w:color="auto"/>
            </w:tcBorders>
            <w:noWrap/>
            <w:vAlign w:val="center"/>
          </w:tcPr>
          <w:p w14:paraId="2E71F635"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Stand-alone home</w:t>
            </w:r>
          </w:p>
        </w:tc>
        <w:tc>
          <w:tcPr>
            <w:tcW w:w="435" w:type="pct"/>
            <w:tcBorders>
              <w:right w:val="dotted" w:sz="4" w:space="0" w:color="auto"/>
            </w:tcBorders>
            <w:noWrap/>
            <w:vAlign w:val="center"/>
          </w:tcPr>
          <w:p w14:paraId="64FF1FCD" w14:textId="011D34FA" w:rsidR="00727449" w:rsidRPr="00F16FF2" w:rsidRDefault="009A74B4"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56.2</w:t>
            </w:r>
          </w:p>
        </w:tc>
        <w:tc>
          <w:tcPr>
            <w:tcW w:w="422" w:type="pct"/>
            <w:tcBorders>
              <w:left w:val="dotted" w:sz="4" w:space="0" w:color="auto"/>
              <w:right w:val="single" w:sz="18" w:space="0" w:color="auto"/>
            </w:tcBorders>
            <w:vAlign w:val="center"/>
          </w:tcPr>
          <w:p w14:paraId="2A73DF6E"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56.5</w:t>
            </w:r>
          </w:p>
        </w:tc>
      </w:tr>
      <w:tr w:rsidR="00727449" w:rsidRPr="002A5549" w14:paraId="15453ADA" w14:textId="77777777" w:rsidTr="002E682A">
        <w:trPr>
          <w:trHeight w:val="144"/>
        </w:trPr>
        <w:tc>
          <w:tcPr>
            <w:tcW w:w="1775" w:type="pct"/>
            <w:tcBorders>
              <w:left w:val="single" w:sz="18" w:space="0" w:color="auto"/>
            </w:tcBorders>
            <w:noWrap/>
            <w:vAlign w:val="center"/>
          </w:tcPr>
          <w:p w14:paraId="0D14EFEE"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Both a worker and a student</w:t>
            </w:r>
          </w:p>
        </w:tc>
        <w:tc>
          <w:tcPr>
            <w:tcW w:w="435" w:type="pct"/>
            <w:tcBorders>
              <w:right w:val="dotted" w:sz="4" w:space="0" w:color="auto"/>
            </w:tcBorders>
            <w:noWrap/>
            <w:vAlign w:val="center"/>
          </w:tcPr>
          <w:p w14:paraId="77453188" w14:textId="597458CE" w:rsidR="00727449" w:rsidRPr="00654518" w:rsidRDefault="002D37C9" w:rsidP="00280658">
            <w:pPr>
              <w:tabs>
                <w:tab w:val="decimal" w:pos="196"/>
              </w:tabs>
              <w:jc w:val="center"/>
              <w:rPr>
                <w:rFonts w:cstheme="minorHAnsi"/>
                <w:sz w:val="20"/>
                <w:szCs w:val="20"/>
                <w:lang w:eastAsia="zh-CN"/>
              </w:rPr>
            </w:pPr>
            <w:r>
              <w:rPr>
                <w:rFonts w:cstheme="minorHAnsi" w:hint="eastAsia"/>
                <w:sz w:val="20"/>
                <w:szCs w:val="20"/>
                <w:lang w:eastAsia="zh-CN"/>
              </w:rPr>
              <w:t>2.9</w:t>
            </w:r>
          </w:p>
        </w:tc>
        <w:tc>
          <w:tcPr>
            <w:tcW w:w="427" w:type="pct"/>
            <w:tcBorders>
              <w:left w:val="dotted" w:sz="4" w:space="0" w:color="auto"/>
              <w:right w:val="single" w:sz="18" w:space="0" w:color="auto"/>
            </w:tcBorders>
            <w:vAlign w:val="center"/>
          </w:tcPr>
          <w:p w14:paraId="348A37D3"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2.9</w:t>
            </w:r>
          </w:p>
        </w:tc>
        <w:tc>
          <w:tcPr>
            <w:tcW w:w="1506" w:type="pct"/>
            <w:tcBorders>
              <w:left w:val="single" w:sz="18" w:space="0" w:color="auto"/>
            </w:tcBorders>
            <w:noWrap/>
            <w:vAlign w:val="center"/>
          </w:tcPr>
          <w:p w14:paraId="358C7896"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Condo/apartment</w:t>
            </w:r>
          </w:p>
        </w:tc>
        <w:tc>
          <w:tcPr>
            <w:tcW w:w="435" w:type="pct"/>
            <w:tcBorders>
              <w:right w:val="dotted" w:sz="4" w:space="0" w:color="auto"/>
            </w:tcBorders>
            <w:noWrap/>
            <w:vAlign w:val="center"/>
          </w:tcPr>
          <w:p w14:paraId="68FAF1A6" w14:textId="3FE9C059" w:rsidR="00727449" w:rsidRPr="00F16FF2" w:rsidRDefault="009A74B4"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27.3</w:t>
            </w:r>
          </w:p>
        </w:tc>
        <w:tc>
          <w:tcPr>
            <w:tcW w:w="422" w:type="pct"/>
            <w:tcBorders>
              <w:left w:val="dotted" w:sz="4" w:space="0" w:color="auto"/>
              <w:right w:val="single" w:sz="18" w:space="0" w:color="auto"/>
            </w:tcBorders>
            <w:vAlign w:val="center"/>
          </w:tcPr>
          <w:p w14:paraId="7E15615D"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27.1</w:t>
            </w:r>
          </w:p>
        </w:tc>
      </w:tr>
      <w:tr w:rsidR="00727449" w:rsidRPr="002A5549" w14:paraId="3355C7E1" w14:textId="77777777" w:rsidTr="002E682A">
        <w:trPr>
          <w:trHeight w:val="144"/>
        </w:trPr>
        <w:tc>
          <w:tcPr>
            <w:tcW w:w="1775" w:type="pct"/>
            <w:tcBorders>
              <w:left w:val="single" w:sz="18" w:space="0" w:color="auto"/>
            </w:tcBorders>
            <w:noWrap/>
            <w:vAlign w:val="center"/>
          </w:tcPr>
          <w:p w14:paraId="1BEF7FA9"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Neither a worker nor a student</w:t>
            </w:r>
          </w:p>
        </w:tc>
        <w:tc>
          <w:tcPr>
            <w:tcW w:w="435" w:type="pct"/>
            <w:tcBorders>
              <w:right w:val="dotted" w:sz="4" w:space="0" w:color="auto"/>
            </w:tcBorders>
            <w:noWrap/>
            <w:vAlign w:val="center"/>
          </w:tcPr>
          <w:p w14:paraId="4E012E4A" w14:textId="40C1B3BF" w:rsidR="00727449" w:rsidRPr="00654518" w:rsidRDefault="002D37C9" w:rsidP="00280658">
            <w:pPr>
              <w:tabs>
                <w:tab w:val="decimal" w:pos="196"/>
              </w:tabs>
              <w:jc w:val="center"/>
              <w:rPr>
                <w:rFonts w:cstheme="minorHAnsi"/>
                <w:sz w:val="20"/>
                <w:szCs w:val="20"/>
                <w:lang w:eastAsia="zh-CN"/>
              </w:rPr>
            </w:pPr>
            <w:r>
              <w:rPr>
                <w:rFonts w:cstheme="minorHAnsi" w:hint="eastAsia"/>
                <w:sz w:val="20"/>
                <w:szCs w:val="20"/>
                <w:lang w:eastAsia="zh-CN"/>
              </w:rPr>
              <w:t>49.6</w:t>
            </w:r>
          </w:p>
        </w:tc>
        <w:tc>
          <w:tcPr>
            <w:tcW w:w="427" w:type="pct"/>
            <w:tcBorders>
              <w:left w:val="dotted" w:sz="4" w:space="0" w:color="auto"/>
              <w:right w:val="single" w:sz="18" w:space="0" w:color="auto"/>
            </w:tcBorders>
            <w:vAlign w:val="center"/>
          </w:tcPr>
          <w:p w14:paraId="1E59BA0E"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50.1</w:t>
            </w:r>
          </w:p>
        </w:tc>
        <w:tc>
          <w:tcPr>
            <w:tcW w:w="1506" w:type="pct"/>
            <w:tcBorders>
              <w:left w:val="single" w:sz="18" w:space="0" w:color="auto"/>
            </w:tcBorders>
            <w:noWrap/>
            <w:vAlign w:val="center"/>
          </w:tcPr>
          <w:p w14:paraId="73437783"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Other</w:t>
            </w:r>
          </w:p>
        </w:tc>
        <w:tc>
          <w:tcPr>
            <w:tcW w:w="435" w:type="pct"/>
            <w:tcBorders>
              <w:right w:val="dotted" w:sz="4" w:space="0" w:color="auto"/>
            </w:tcBorders>
            <w:noWrap/>
            <w:vAlign w:val="center"/>
          </w:tcPr>
          <w:p w14:paraId="7E4CC0EA" w14:textId="5D71E4CA" w:rsidR="00727449" w:rsidRPr="00F16FF2" w:rsidRDefault="009A74B4"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16.5</w:t>
            </w:r>
          </w:p>
        </w:tc>
        <w:tc>
          <w:tcPr>
            <w:tcW w:w="422" w:type="pct"/>
            <w:tcBorders>
              <w:left w:val="dotted" w:sz="4" w:space="0" w:color="auto"/>
              <w:right w:val="single" w:sz="18" w:space="0" w:color="auto"/>
            </w:tcBorders>
            <w:vAlign w:val="center"/>
          </w:tcPr>
          <w:p w14:paraId="6191D99A"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16.4</w:t>
            </w:r>
          </w:p>
        </w:tc>
      </w:tr>
      <w:tr w:rsidR="00727449" w:rsidRPr="002A5549" w14:paraId="3299E356" w14:textId="77777777" w:rsidTr="002E682A">
        <w:trPr>
          <w:trHeight w:val="144"/>
        </w:trPr>
        <w:tc>
          <w:tcPr>
            <w:tcW w:w="1775" w:type="pct"/>
            <w:tcBorders>
              <w:left w:val="single" w:sz="18" w:space="0" w:color="auto"/>
            </w:tcBorders>
            <w:noWrap/>
            <w:vAlign w:val="center"/>
          </w:tcPr>
          <w:p w14:paraId="7CE1E1E5" w14:textId="77777777" w:rsidR="00727449" w:rsidRPr="00654518" w:rsidRDefault="00727449" w:rsidP="00280658">
            <w:pPr>
              <w:jc w:val="left"/>
              <w:rPr>
                <w:rFonts w:cstheme="minorHAnsi"/>
                <w:b/>
                <w:bCs/>
                <w:sz w:val="20"/>
                <w:szCs w:val="20"/>
              </w:rPr>
            </w:pPr>
            <w:r w:rsidRPr="00654518">
              <w:rPr>
                <w:rFonts w:cstheme="minorHAnsi"/>
                <w:b/>
                <w:bCs/>
                <w:sz w:val="20"/>
                <w:szCs w:val="20"/>
              </w:rPr>
              <w:t xml:space="preserve">Education attainment </w:t>
            </w:r>
          </w:p>
        </w:tc>
        <w:tc>
          <w:tcPr>
            <w:tcW w:w="435" w:type="pct"/>
            <w:tcBorders>
              <w:right w:val="dotted" w:sz="4" w:space="0" w:color="auto"/>
            </w:tcBorders>
            <w:noWrap/>
            <w:vAlign w:val="center"/>
          </w:tcPr>
          <w:p w14:paraId="00A40242" w14:textId="77777777" w:rsidR="00727449" w:rsidRPr="00654518" w:rsidRDefault="00727449" w:rsidP="00280658">
            <w:pPr>
              <w:tabs>
                <w:tab w:val="decimal" w:pos="196"/>
              </w:tabs>
              <w:jc w:val="center"/>
              <w:rPr>
                <w:rFonts w:cstheme="minorHAnsi"/>
                <w:sz w:val="20"/>
                <w:szCs w:val="20"/>
              </w:rPr>
            </w:pPr>
          </w:p>
        </w:tc>
        <w:tc>
          <w:tcPr>
            <w:tcW w:w="427" w:type="pct"/>
            <w:tcBorders>
              <w:left w:val="dotted" w:sz="4" w:space="0" w:color="auto"/>
              <w:right w:val="single" w:sz="18" w:space="0" w:color="auto"/>
            </w:tcBorders>
            <w:vAlign w:val="center"/>
          </w:tcPr>
          <w:p w14:paraId="2EF75F64" w14:textId="77777777" w:rsidR="00727449" w:rsidRPr="00F16FF2" w:rsidRDefault="00727449" w:rsidP="00280658">
            <w:pPr>
              <w:jc w:val="center"/>
              <w:rPr>
                <w:rFonts w:cstheme="minorHAnsi"/>
                <w:color w:val="000000" w:themeColor="text1"/>
                <w:sz w:val="20"/>
                <w:szCs w:val="20"/>
              </w:rPr>
            </w:pPr>
          </w:p>
        </w:tc>
        <w:tc>
          <w:tcPr>
            <w:tcW w:w="1506" w:type="pct"/>
            <w:tcBorders>
              <w:left w:val="single" w:sz="18" w:space="0" w:color="auto"/>
            </w:tcBorders>
            <w:noWrap/>
            <w:vAlign w:val="center"/>
          </w:tcPr>
          <w:p w14:paraId="631348C2" w14:textId="77777777" w:rsidR="00727449" w:rsidRPr="00F16FF2" w:rsidRDefault="00727449" w:rsidP="00280658">
            <w:pPr>
              <w:jc w:val="left"/>
              <w:rPr>
                <w:rFonts w:cstheme="minorHAnsi"/>
                <w:b/>
                <w:bCs/>
                <w:color w:val="000000" w:themeColor="text1"/>
                <w:sz w:val="20"/>
                <w:szCs w:val="20"/>
              </w:rPr>
            </w:pPr>
            <w:r w:rsidRPr="00F16FF2">
              <w:rPr>
                <w:rFonts w:cstheme="minorHAnsi"/>
                <w:b/>
                <w:bCs/>
                <w:color w:val="000000" w:themeColor="text1"/>
                <w:sz w:val="20"/>
                <w:szCs w:val="20"/>
              </w:rPr>
              <w:t>Home ownership</w:t>
            </w:r>
          </w:p>
        </w:tc>
        <w:tc>
          <w:tcPr>
            <w:tcW w:w="435" w:type="pct"/>
            <w:tcBorders>
              <w:right w:val="dotted" w:sz="4" w:space="0" w:color="auto"/>
            </w:tcBorders>
            <w:noWrap/>
            <w:vAlign w:val="center"/>
          </w:tcPr>
          <w:p w14:paraId="75DB201D" w14:textId="77777777" w:rsidR="00727449" w:rsidRPr="00F16FF2" w:rsidRDefault="00727449" w:rsidP="00280658">
            <w:pPr>
              <w:tabs>
                <w:tab w:val="decimal" w:pos="196"/>
              </w:tabs>
              <w:jc w:val="center"/>
              <w:rPr>
                <w:rFonts w:cstheme="minorHAnsi"/>
                <w:color w:val="000000" w:themeColor="text1"/>
                <w:sz w:val="20"/>
                <w:szCs w:val="20"/>
              </w:rPr>
            </w:pPr>
          </w:p>
        </w:tc>
        <w:tc>
          <w:tcPr>
            <w:tcW w:w="422" w:type="pct"/>
            <w:tcBorders>
              <w:left w:val="dotted" w:sz="4" w:space="0" w:color="auto"/>
              <w:right w:val="single" w:sz="18" w:space="0" w:color="auto"/>
            </w:tcBorders>
            <w:vAlign w:val="center"/>
          </w:tcPr>
          <w:p w14:paraId="726BF4C3" w14:textId="77777777" w:rsidR="00727449" w:rsidRPr="00F16FF2" w:rsidRDefault="00727449" w:rsidP="00280658">
            <w:pPr>
              <w:tabs>
                <w:tab w:val="decimal" w:pos="196"/>
              </w:tabs>
              <w:jc w:val="center"/>
              <w:rPr>
                <w:rFonts w:cstheme="minorHAnsi"/>
                <w:color w:val="000000" w:themeColor="text1"/>
                <w:sz w:val="20"/>
                <w:szCs w:val="20"/>
              </w:rPr>
            </w:pPr>
          </w:p>
        </w:tc>
      </w:tr>
      <w:tr w:rsidR="00727449" w:rsidRPr="002A5549" w14:paraId="63CB8234" w14:textId="77777777" w:rsidTr="002E682A">
        <w:trPr>
          <w:trHeight w:val="144"/>
        </w:trPr>
        <w:tc>
          <w:tcPr>
            <w:tcW w:w="1775" w:type="pct"/>
            <w:tcBorders>
              <w:left w:val="single" w:sz="18" w:space="0" w:color="auto"/>
            </w:tcBorders>
            <w:noWrap/>
            <w:vAlign w:val="center"/>
          </w:tcPr>
          <w:p w14:paraId="54B335E1"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High school or less</w:t>
            </w:r>
          </w:p>
        </w:tc>
        <w:tc>
          <w:tcPr>
            <w:tcW w:w="435" w:type="pct"/>
            <w:tcBorders>
              <w:right w:val="dotted" w:sz="4" w:space="0" w:color="auto"/>
            </w:tcBorders>
            <w:noWrap/>
            <w:vAlign w:val="center"/>
          </w:tcPr>
          <w:p w14:paraId="7A26D832" w14:textId="26483FFC" w:rsidR="00727449" w:rsidRPr="00654518" w:rsidRDefault="003F7CB5" w:rsidP="00280658">
            <w:pPr>
              <w:tabs>
                <w:tab w:val="decimal" w:pos="196"/>
              </w:tabs>
              <w:jc w:val="center"/>
              <w:rPr>
                <w:rFonts w:cstheme="minorHAnsi"/>
                <w:sz w:val="20"/>
                <w:szCs w:val="20"/>
                <w:lang w:eastAsia="zh-CN"/>
              </w:rPr>
            </w:pPr>
            <w:r>
              <w:rPr>
                <w:rFonts w:cstheme="minorHAnsi" w:hint="eastAsia"/>
                <w:sz w:val="20"/>
                <w:szCs w:val="20"/>
                <w:lang w:eastAsia="zh-CN"/>
              </w:rPr>
              <w:t>26.6</w:t>
            </w:r>
          </w:p>
        </w:tc>
        <w:tc>
          <w:tcPr>
            <w:tcW w:w="427" w:type="pct"/>
            <w:tcBorders>
              <w:left w:val="dotted" w:sz="4" w:space="0" w:color="auto"/>
              <w:right w:val="single" w:sz="18" w:space="0" w:color="auto"/>
            </w:tcBorders>
            <w:vAlign w:val="center"/>
          </w:tcPr>
          <w:p w14:paraId="3F40DFBD"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26.7</w:t>
            </w:r>
          </w:p>
        </w:tc>
        <w:tc>
          <w:tcPr>
            <w:tcW w:w="1506" w:type="pct"/>
            <w:tcBorders>
              <w:left w:val="single" w:sz="18" w:space="0" w:color="auto"/>
            </w:tcBorders>
            <w:noWrap/>
            <w:vAlign w:val="center"/>
          </w:tcPr>
          <w:p w14:paraId="36D42CF4"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Own</w:t>
            </w:r>
          </w:p>
        </w:tc>
        <w:tc>
          <w:tcPr>
            <w:tcW w:w="435" w:type="pct"/>
            <w:tcBorders>
              <w:right w:val="dotted" w:sz="4" w:space="0" w:color="auto"/>
            </w:tcBorders>
            <w:noWrap/>
            <w:vAlign w:val="center"/>
          </w:tcPr>
          <w:p w14:paraId="04CD5793" w14:textId="0E2DA714" w:rsidR="00727449" w:rsidRPr="00F16FF2" w:rsidRDefault="00394DA7"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56.6</w:t>
            </w:r>
          </w:p>
        </w:tc>
        <w:tc>
          <w:tcPr>
            <w:tcW w:w="422" w:type="pct"/>
            <w:tcBorders>
              <w:left w:val="dotted" w:sz="4" w:space="0" w:color="auto"/>
              <w:right w:val="single" w:sz="18" w:space="0" w:color="auto"/>
            </w:tcBorders>
            <w:vAlign w:val="center"/>
          </w:tcPr>
          <w:p w14:paraId="54A54817"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56.7</w:t>
            </w:r>
          </w:p>
        </w:tc>
      </w:tr>
      <w:tr w:rsidR="00727449" w:rsidRPr="002A5549" w14:paraId="41EF7421" w14:textId="77777777" w:rsidTr="002E682A">
        <w:trPr>
          <w:trHeight w:val="144"/>
        </w:trPr>
        <w:tc>
          <w:tcPr>
            <w:tcW w:w="1775" w:type="pct"/>
            <w:tcBorders>
              <w:left w:val="single" w:sz="18" w:space="0" w:color="auto"/>
            </w:tcBorders>
            <w:noWrap/>
            <w:vAlign w:val="center"/>
          </w:tcPr>
          <w:p w14:paraId="114EFBA8"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Some college or technical school</w:t>
            </w:r>
          </w:p>
        </w:tc>
        <w:tc>
          <w:tcPr>
            <w:tcW w:w="435" w:type="pct"/>
            <w:tcBorders>
              <w:right w:val="dotted" w:sz="4" w:space="0" w:color="auto"/>
            </w:tcBorders>
            <w:noWrap/>
            <w:vAlign w:val="center"/>
          </w:tcPr>
          <w:p w14:paraId="1E190BB0" w14:textId="7D83C6B0" w:rsidR="00727449" w:rsidRPr="00654518" w:rsidRDefault="003F7CB5" w:rsidP="00280658">
            <w:pPr>
              <w:tabs>
                <w:tab w:val="decimal" w:pos="196"/>
              </w:tabs>
              <w:jc w:val="center"/>
              <w:rPr>
                <w:rFonts w:cstheme="minorHAnsi"/>
                <w:sz w:val="20"/>
                <w:szCs w:val="20"/>
                <w:lang w:eastAsia="zh-CN"/>
              </w:rPr>
            </w:pPr>
            <w:r>
              <w:rPr>
                <w:rFonts w:cstheme="minorHAnsi" w:hint="eastAsia"/>
                <w:sz w:val="20"/>
                <w:szCs w:val="20"/>
                <w:lang w:eastAsia="zh-CN"/>
              </w:rPr>
              <w:t>3</w:t>
            </w:r>
            <w:r w:rsidR="006B77F5">
              <w:rPr>
                <w:rFonts w:cstheme="minorHAnsi" w:hint="eastAsia"/>
                <w:sz w:val="20"/>
                <w:szCs w:val="20"/>
                <w:lang w:eastAsia="zh-CN"/>
              </w:rPr>
              <w:t>8</w:t>
            </w:r>
            <w:r>
              <w:rPr>
                <w:rFonts w:cstheme="minorHAnsi" w:hint="eastAsia"/>
                <w:sz w:val="20"/>
                <w:szCs w:val="20"/>
                <w:lang w:eastAsia="zh-CN"/>
              </w:rPr>
              <w:t>.0</w:t>
            </w:r>
          </w:p>
        </w:tc>
        <w:tc>
          <w:tcPr>
            <w:tcW w:w="427" w:type="pct"/>
            <w:tcBorders>
              <w:left w:val="dotted" w:sz="4" w:space="0" w:color="auto"/>
              <w:right w:val="single" w:sz="18" w:space="0" w:color="auto"/>
            </w:tcBorders>
            <w:vAlign w:val="center"/>
          </w:tcPr>
          <w:p w14:paraId="41E2267F"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38.2</w:t>
            </w:r>
          </w:p>
        </w:tc>
        <w:tc>
          <w:tcPr>
            <w:tcW w:w="1506" w:type="pct"/>
            <w:tcBorders>
              <w:left w:val="single" w:sz="18" w:space="0" w:color="auto"/>
            </w:tcBorders>
            <w:noWrap/>
            <w:vAlign w:val="center"/>
          </w:tcPr>
          <w:p w14:paraId="1BEB9B86"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Rent</w:t>
            </w:r>
          </w:p>
        </w:tc>
        <w:tc>
          <w:tcPr>
            <w:tcW w:w="435" w:type="pct"/>
            <w:tcBorders>
              <w:right w:val="dotted" w:sz="4" w:space="0" w:color="auto"/>
            </w:tcBorders>
            <w:noWrap/>
            <w:vAlign w:val="center"/>
          </w:tcPr>
          <w:p w14:paraId="38BA1ECD" w14:textId="127FE4B1" w:rsidR="00727449" w:rsidRPr="00F16FF2" w:rsidRDefault="00394DA7"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39.5</w:t>
            </w:r>
          </w:p>
        </w:tc>
        <w:tc>
          <w:tcPr>
            <w:tcW w:w="422" w:type="pct"/>
            <w:tcBorders>
              <w:left w:val="dotted" w:sz="4" w:space="0" w:color="auto"/>
              <w:right w:val="single" w:sz="18" w:space="0" w:color="auto"/>
            </w:tcBorders>
            <w:vAlign w:val="center"/>
          </w:tcPr>
          <w:p w14:paraId="573C5E03"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39.4</w:t>
            </w:r>
          </w:p>
        </w:tc>
      </w:tr>
      <w:tr w:rsidR="00727449" w:rsidRPr="002A5549" w14:paraId="6D06DBB2" w14:textId="77777777" w:rsidTr="002E682A">
        <w:trPr>
          <w:trHeight w:val="144"/>
        </w:trPr>
        <w:tc>
          <w:tcPr>
            <w:tcW w:w="1775" w:type="pct"/>
            <w:tcBorders>
              <w:left w:val="single" w:sz="18" w:space="0" w:color="auto"/>
            </w:tcBorders>
            <w:noWrap/>
            <w:vAlign w:val="center"/>
          </w:tcPr>
          <w:p w14:paraId="1A46E411"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Bachelor’s degree(s)</w:t>
            </w:r>
          </w:p>
        </w:tc>
        <w:tc>
          <w:tcPr>
            <w:tcW w:w="435" w:type="pct"/>
            <w:tcBorders>
              <w:right w:val="dotted" w:sz="4" w:space="0" w:color="auto"/>
            </w:tcBorders>
            <w:noWrap/>
            <w:vAlign w:val="center"/>
          </w:tcPr>
          <w:p w14:paraId="2CA81DFE" w14:textId="6097065C"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22.</w:t>
            </w:r>
            <w:r w:rsidR="003F7CB5">
              <w:rPr>
                <w:rFonts w:cstheme="minorHAnsi" w:hint="eastAsia"/>
                <w:sz w:val="20"/>
                <w:szCs w:val="20"/>
                <w:lang w:eastAsia="zh-CN"/>
              </w:rPr>
              <w:t>5</w:t>
            </w:r>
          </w:p>
        </w:tc>
        <w:tc>
          <w:tcPr>
            <w:tcW w:w="427" w:type="pct"/>
            <w:tcBorders>
              <w:left w:val="dotted" w:sz="4" w:space="0" w:color="auto"/>
              <w:right w:val="single" w:sz="18" w:space="0" w:color="auto"/>
            </w:tcBorders>
            <w:vAlign w:val="center"/>
          </w:tcPr>
          <w:p w14:paraId="48936D7E"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22.7</w:t>
            </w:r>
          </w:p>
        </w:tc>
        <w:tc>
          <w:tcPr>
            <w:tcW w:w="1506" w:type="pct"/>
            <w:tcBorders>
              <w:left w:val="single" w:sz="18" w:space="0" w:color="auto"/>
            </w:tcBorders>
            <w:noWrap/>
            <w:vAlign w:val="center"/>
          </w:tcPr>
          <w:p w14:paraId="5ADC5AE8"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Other</w:t>
            </w:r>
          </w:p>
        </w:tc>
        <w:tc>
          <w:tcPr>
            <w:tcW w:w="435" w:type="pct"/>
            <w:tcBorders>
              <w:right w:val="dotted" w:sz="4" w:space="0" w:color="auto"/>
            </w:tcBorders>
            <w:noWrap/>
            <w:vAlign w:val="center"/>
          </w:tcPr>
          <w:p w14:paraId="529851D8" w14:textId="50291014" w:rsidR="00727449" w:rsidRPr="00F16FF2" w:rsidRDefault="00394DA7"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3.9</w:t>
            </w:r>
          </w:p>
        </w:tc>
        <w:tc>
          <w:tcPr>
            <w:tcW w:w="422" w:type="pct"/>
            <w:tcBorders>
              <w:left w:val="dotted" w:sz="4" w:space="0" w:color="auto"/>
              <w:right w:val="single" w:sz="18" w:space="0" w:color="auto"/>
            </w:tcBorders>
            <w:vAlign w:val="center"/>
          </w:tcPr>
          <w:p w14:paraId="3888A3F6"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w:t>
            </w:r>
            <w:r w:rsidRPr="00F16FF2">
              <w:rPr>
                <w:rFonts w:eastAsia="Times New Roman" w:cstheme="minorHAnsi"/>
                <w:color w:val="000000" w:themeColor="text1"/>
                <w:sz w:val="20"/>
                <w:szCs w:val="20"/>
                <w:lang w:val="en" w:eastAsia="zh-CN"/>
              </w:rPr>
              <w:t>.</w:t>
            </w:r>
            <w:r w:rsidRPr="00F16FF2">
              <w:rPr>
                <w:rFonts w:cstheme="minorHAnsi"/>
                <w:color w:val="000000" w:themeColor="text1"/>
                <w:sz w:val="20"/>
                <w:szCs w:val="20"/>
                <w:lang w:val="en" w:eastAsia="zh-CN"/>
              </w:rPr>
              <w:t>9</w:t>
            </w:r>
          </w:p>
        </w:tc>
      </w:tr>
      <w:tr w:rsidR="00727449" w:rsidRPr="002A5549" w14:paraId="62CA7DA7" w14:textId="77777777" w:rsidTr="002E682A">
        <w:trPr>
          <w:trHeight w:val="144"/>
        </w:trPr>
        <w:tc>
          <w:tcPr>
            <w:tcW w:w="1775" w:type="pct"/>
            <w:tcBorders>
              <w:left w:val="single" w:sz="18" w:space="0" w:color="auto"/>
            </w:tcBorders>
            <w:noWrap/>
            <w:vAlign w:val="center"/>
          </w:tcPr>
          <w:p w14:paraId="3B2738DF"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Graduate degree(s)</w:t>
            </w:r>
          </w:p>
        </w:tc>
        <w:tc>
          <w:tcPr>
            <w:tcW w:w="435" w:type="pct"/>
            <w:tcBorders>
              <w:right w:val="dotted" w:sz="4" w:space="0" w:color="auto"/>
            </w:tcBorders>
            <w:noWrap/>
            <w:vAlign w:val="center"/>
          </w:tcPr>
          <w:p w14:paraId="6ABD8A91" w14:textId="7B0DA6D2"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1</w:t>
            </w:r>
            <w:r w:rsidR="003F7CB5">
              <w:rPr>
                <w:rFonts w:cstheme="minorHAnsi" w:hint="eastAsia"/>
                <w:sz w:val="20"/>
                <w:szCs w:val="20"/>
                <w:lang w:eastAsia="zh-CN"/>
              </w:rPr>
              <w:t>2.9</w:t>
            </w:r>
          </w:p>
        </w:tc>
        <w:tc>
          <w:tcPr>
            <w:tcW w:w="427" w:type="pct"/>
            <w:tcBorders>
              <w:left w:val="dotted" w:sz="4" w:space="0" w:color="auto"/>
              <w:right w:val="single" w:sz="18" w:space="0" w:color="auto"/>
            </w:tcBorders>
            <w:vAlign w:val="center"/>
          </w:tcPr>
          <w:p w14:paraId="0479C86D" w14:textId="77777777" w:rsidR="00727449" w:rsidRPr="00F16FF2" w:rsidRDefault="00727449" w:rsidP="00280658">
            <w:pPr>
              <w:jc w:val="center"/>
              <w:rPr>
                <w:rFonts w:cstheme="minorHAnsi"/>
                <w:b/>
                <w:bCs/>
                <w:color w:val="000000" w:themeColor="text1"/>
                <w:sz w:val="20"/>
                <w:szCs w:val="20"/>
              </w:rPr>
            </w:pPr>
            <w:r w:rsidRPr="00F16FF2">
              <w:rPr>
                <w:rFonts w:eastAsia="DengXian" w:cstheme="minorHAnsi"/>
                <w:color w:val="000000" w:themeColor="text1"/>
                <w:sz w:val="20"/>
                <w:szCs w:val="20"/>
                <w:lang w:val="en" w:eastAsia="zh-CN"/>
              </w:rPr>
              <w:t>12.4</w:t>
            </w:r>
          </w:p>
        </w:tc>
        <w:tc>
          <w:tcPr>
            <w:tcW w:w="1506" w:type="pct"/>
            <w:tcBorders>
              <w:left w:val="single" w:sz="18" w:space="0" w:color="auto"/>
              <w:right w:val="dotted" w:sz="4" w:space="0" w:color="auto"/>
            </w:tcBorders>
            <w:noWrap/>
            <w:vAlign w:val="center"/>
          </w:tcPr>
          <w:p w14:paraId="4F0AB8B7" w14:textId="77777777" w:rsidR="00727449" w:rsidRPr="00F16FF2" w:rsidRDefault="00727449" w:rsidP="00280658">
            <w:pPr>
              <w:jc w:val="left"/>
              <w:rPr>
                <w:rFonts w:cstheme="minorHAnsi"/>
                <w:b/>
                <w:bCs/>
                <w:color w:val="000000" w:themeColor="text1"/>
                <w:sz w:val="20"/>
                <w:szCs w:val="20"/>
              </w:rPr>
            </w:pPr>
            <w:r w:rsidRPr="00F16FF2">
              <w:rPr>
                <w:rFonts w:cstheme="minorHAnsi"/>
                <w:b/>
                <w:bCs/>
                <w:color w:val="000000" w:themeColor="text1"/>
                <w:sz w:val="20"/>
                <w:szCs w:val="20"/>
              </w:rPr>
              <w:t>Number of vehicles</w:t>
            </w:r>
          </w:p>
        </w:tc>
        <w:tc>
          <w:tcPr>
            <w:tcW w:w="435" w:type="pct"/>
            <w:tcBorders>
              <w:left w:val="dotted" w:sz="4" w:space="0" w:color="auto"/>
              <w:right w:val="dotted" w:sz="4" w:space="0" w:color="auto"/>
            </w:tcBorders>
            <w:vAlign w:val="center"/>
          </w:tcPr>
          <w:p w14:paraId="695D2A61" w14:textId="77777777" w:rsidR="00727449" w:rsidRPr="00F16FF2" w:rsidRDefault="00727449" w:rsidP="00280658">
            <w:pPr>
              <w:jc w:val="left"/>
              <w:rPr>
                <w:rFonts w:cstheme="minorHAnsi"/>
                <w:color w:val="000000" w:themeColor="text1"/>
                <w:sz w:val="20"/>
                <w:szCs w:val="20"/>
              </w:rPr>
            </w:pPr>
          </w:p>
        </w:tc>
        <w:tc>
          <w:tcPr>
            <w:tcW w:w="422" w:type="pct"/>
            <w:tcBorders>
              <w:left w:val="dotted" w:sz="4" w:space="0" w:color="auto"/>
              <w:right w:val="single" w:sz="18" w:space="0" w:color="auto"/>
            </w:tcBorders>
            <w:vAlign w:val="center"/>
          </w:tcPr>
          <w:p w14:paraId="362FCCA4" w14:textId="77777777" w:rsidR="00727449" w:rsidRPr="00F16FF2" w:rsidRDefault="00727449" w:rsidP="00280658">
            <w:pPr>
              <w:jc w:val="center"/>
              <w:rPr>
                <w:rFonts w:cstheme="minorHAnsi"/>
                <w:b/>
                <w:bCs/>
                <w:color w:val="000000" w:themeColor="text1"/>
                <w:sz w:val="20"/>
                <w:szCs w:val="20"/>
              </w:rPr>
            </w:pPr>
          </w:p>
        </w:tc>
      </w:tr>
      <w:tr w:rsidR="00727449" w:rsidRPr="002A5549" w14:paraId="4824BB75" w14:textId="77777777" w:rsidTr="002E682A">
        <w:trPr>
          <w:trHeight w:val="144"/>
        </w:trPr>
        <w:tc>
          <w:tcPr>
            <w:tcW w:w="1775" w:type="pct"/>
            <w:tcBorders>
              <w:left w:val="single" w:sz="18" w:space="0" w:color="auto"/>
            </w:tcBorders>
            <w:noWrap/>
            <w:vAlign w:val="center"/>
          </w:tcPr>
          <w:p w14:paraId="0D4353DA" w14:textId="77777777" w:rsidR="00727449" w:rsidRPr="00654518" w:rsidRDefault="00727449" w:rsidP="00280658">
            <w:pPr>
              <w:jc w:val="left"/>
              <w:rPr>
                <w:rFonts w:cstheme="minorHAnsi"/>
                <w:b/>
                <w:bCs/>
                <w:sz w:val="20"/>
                <w:szCs w:val="20"/>
              </w:rPr>
            </w:pPr>
            <w:r w:rsidRPr="00654518">
              <w:rPr>
                <w:rFonts w:cstheme="minorHAnsi"/>
                <w:b/>
                <w:bCs/>
                <w:sz w:val="20"/>
                <w:szCs w:val="20"/>
              </w:rPr>
              <w:t>Race</w:t>
            </w:r>
          </w:p>
        </w:tc>
        <w:tc>
          <w:tcPr>
            <w:tcW w:w="435" w:type="pct"/>
            <w:tcBorders>
              <w:right w:val="dotted" w:sz="4" w:space="0" w:color="auto"/>
            </w:tcBorders>
            <w:noWrap/>
            <w:vAlign w:val="center"/>
          </w:tcPr>
          <w:p w14:paraId="6AF4800D" w14:textId="77777777" w:rsidR="00727449" w:rsidRPr="00654518" w:rsidRDefault="00727449" w:rsidP="00280658">
            <w:pPr>
              <w:tabs>
                <w:tab w:val="decimal" w:pos="196"/>
              </w:tabs>
              <w:jc w:val="center"/>
              <w:rPr>
                <w:rFonts w:cstheme="minorHAnsi"/>
                <w:sz w:val="20"/>
                <w:szCs w:val="20"/>
              </w:rPr>
            </w:pPr>
          </w:p>
        </w:tc>
        <w:tc>
          <w:tcPr>
            <w:tcW w:w="427" w:type="pct"/>
            <w:tcBorders>
              <w:left w:val="dotted" w:sz="4" w:space="0" w:color="auto"/>
              <w:right w:val="single" w:sz="18" w:space="0" w:color="auto"/>
            </w:tcBorders>
            <w:vAlign w:val="center"/>
          </w:tcPr>
          <w:p w14:paraId="40E152DB" w14:textId="77777777" w:rsidR="00727449" w:rsidRPr="00F16FF2" w:rsidRDefault="00727449" w:rsidP="00280658">
            <w:pPr>
              <w:jc w:val="center"/>
              <w:rPr>
                <w:rFonts w:cstheme="minorHAnsi"/>
                <w:color w:val="000000" w:themeColor="text1"/>
                <w:sz w:val="20"/>
                <w:szCs w:val="20"/>
              </w:rPr>
            </w:pPr>
          </w:p>
        </w:tc>
        <w:tc>
          <w:tcPr>
            <w:tcW w:w="1506" w:type="pct"/>
            <w:tcBorders>
              <w:left w:val="single" w:sz="18" w:space="0" w:color="auto"/>
            </w:tcBorders>
            <w:noWrap/>
            <w:vAlign w:val="center"/>
          </w:tcPr>
          <w:p w14:paraId="1F347733"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Zero</w:t>
            </w:r>
          </w:p>
        </w:tc>
        <w:tc>
          <w:tcPr>
            <w:tcW w:w="435" w:type="pct"/>
            <w:tcBorders>
              <w:right w:val="dotted" w:sz="4" w:space="0" w:color="auto"/>
            </w:tcBorders>
            <w:noWrap/>
            <w:vAlign w:val="center"/>
          </w:tcPr>
          <w:p w14:paraId="3ACD98A0" w14:textId="1CD59984" w:rsidR="00727449" w:rsidRPr="00F16FF2" w:rsidRDefault="006626D5"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12.2</w:t>
            </w:r>
          </w:p>
        </w:tc>
        <w:tc>
          <w:tcPr>
            <w:tcW w:w="422" w:type="pct"/>
            <w:tcBorders>
              <w:left w:val="dotted" w:sz="4" w:space="0" w:color="auto"/>
              <w:right w:val="single" w:sz="18" w:space="0" w:color="auto"/>
            </w:tcBorders>
            <w:vAlign w:val="center"/>
          </w:tcPr>
          <w:p w14:paraId="7C64F555"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12.0</w:t>
            </w:r>
          </w:p>
        </w:tc>
      </w:tr>
      <w:tr w:rsidR="00727449" w:rsidRPr="002A5549" w14:paraId="3FF79BD2" w14:textId="77777777" w:rsidTr="002E682A">
        <w:trPr>
          <w:trHeight w:val="144"/>
        </w:trPr>
        <w:tc>
          <w:tcPr>
            <w:tcW w:w="1775" w:type="pct"/>
            <w:tcBorders>
              <w:left w:val="single" w:sz="18" w:space="0" w:color="auto"/>
            </w:tcBorders>
            <w:noWrap/>
            <w:vAlign w:val="center"/>
          </w:tcPr>
          <w:p w14:paraId="443861D4"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Asi</w:t>
            </w:r>
            <w:r w:rsidRPr="00654518">
              <w:rPr>
                <w:rFonts w:cstheme="minorHAnsi"/>
                <w:sz w:val="20"/>
                <w:szCs w:val="20"/>
                <w:lang w:val="en" w:eastAsia="zh-CN"/>
              </w:rPr>
              <w:t>an or Pacific Islander</w:t>
            </w:r>
          </w:p>
        </w:tc>
        <w:tc>
          <w:tcPr>
            <w:tcW w:w="435" w:type="pct"/>
            <w:tcBorders>
              <w:right w:val="dotted" w:sz="4" w:space="0" w:color="auto"/>
            </w:tcBorders>
            <w:noWrap/>
            <w:vAlign w:val="center"/>
          </w:tcPr>
          <w:p w14:paraId="420DD230" w14:textId="433BC38F" w:rsidR="00727449" w:rsidRPr="00654518" w:rsidRDefault="003F7CB5" w:rsidP="00280658">
            <w:pPr>
              <w:tabs>
                <w:tab w:val="decimal" w:pos="196"/>
              </w:tabs>
              <w:jc w:val="center"/>
              <w:rPr>
                <w:rFonts w:cstheme="minorHAnsi"/>
                <w:sz w:val="20"/>
                <w:szCs w:val="20"/>
                <w:lang w:eastAsia="zh-CN"/>
              </w:rPr>
            </w:pPr>
            <w:r>
              <w:rPr>
                <w:rFonts w:cstheme="minorHAnsi" w:hint="eastAsia"/>
                <w:sz w:val="20"/>
                <w:szCs w:val="20"/>
                <w:lang w:eastAsia="zh-CN"/>
              </w:rPr>
              <w:t>3.1</w:t>
            </w:r>
          </w:p>
        </w:tc>
        <w:tc>
          <w:tcPr>
            <w:tcW w:w="427" w:type="pct"/>
            <w:tcBorders>
              <w:left w:val="dotted" w:sz="4" w:space="0" w:color="auto"/>
              <w:right w:val="single" w:sz="18" w:space="0" w:color="auto"/>
            </w:tcBorders>
            <w:vAlign w:val="center"/>
          </w:tcPr>
          <w:p w14:paraId="274562EA"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3.0</w:t>
            </w:r>
          </w:p>
        </w:tc>
        <w:tc>
          <w:tcPr>
            <w:tcW w:w="1506" w:type="pct"/>
            <w:tcBorders>
              <w:left w:val="single" w:sz="18" w:space="0" w:color="auto"/>
            </w:tcBorders>
            <w:noWrap/>
            <w:vAlign w:val="center"/>
          </w:tcPr>
          <w:p w14:paraId="2BF07EEE"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One</w:t>
            </w:r>
          </w:p>
        </w:tc>
        <w:tc>
          <w:tcPr>
            <w:tcW w:w="435" w:type="pct"/>
            <w:tcBorders>
              <w:right w:val="dotted" w:sz="4" w:space="0" w:color="auto"/>
            </w:tcBorders>
            <w:noWrap/>
            <w:vAlign w:val="center"/>
          </w:tcPr>
          <w:p w14:paraId="444234B8" w14:textId="28617245" w:rsidR="00727449" w:rsidRPr="00F16FF2" w:rsidRDefault="006626D5"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45.5</w:t>
            </w:r>
          </w:p>
        </w:tc>
        <w:tc>
          <w:tcPr>
            <w:tcW w:w="422" w:type="pct"/>
            <w:tcBorders>
              <w:left w:val="dotted" w:sz="4" w:space="0" w:color="auto"/>
              <w:right w:val="single" w:sz="18" w:space="0" w:color="auto"/>
            </w:tcBorders>
            <w:vAlign w:val="center"/>
          </w:tcPr>
          <w:p w14:paraId="3AED62E4"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45.8</w:t>
            </w:r>
          </w:p>
        </w:tc>
      </w:tr>
      <w:tr w:rsidR="00727449" w:rsidRPr="002A5549" w14:paraId="17634B6F" w14:textId="77777777" w:rsidTr="002E682A">
        <w:trPr>
          <w:trHeight w:val="144"/>
        </w:trPr>
        <w:tc>
          <w:tcPr>
            <w:tcW w:w="1775" w:type="pct"/>
            <w:tcBorders>
              <w:left w:val="single" w:sz="18" w:space="0" w:color="auto"/>
              <w:right w:val="dotted" w:sz="4" w:space="0" w:color="auto"/>
            </w:tcBorders>
            <w:noWrap/>
            <w:vAlign w:val="center"/>
          </w:tcPr>
          <w:p w14:paraId="19219CB6"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Black</w:t>
            </w:r>
          </w:p>
        </w:tc>
        <w:tc>
          <w:tcPr>
            <w:tcW w:w="435" w:type="pct"/>
            <w:tcBorders>
              <w:left w:val="dotted" w:sz="4" w:space="0" w:color="auto"/>
              <w:right w:val="dotted" w:sz="4" w:space="0" w:color="auto"/>
            </w:tcBorders>
            <w:vAlign w:val="center"/>
          </w:tcPr>
          <w:p w14:paraId="3985A84B" w14:textId="29CF0298" w:rsidR="00727449" w:rsidRPr="00654518" w:rsidRDefault="003F7CB5" w:rsidP="00280658">
            <w:pPr>
              <w:jc w:val="center"/>
              <w:rPr>
                <w:rFonts w:cstheme="minorHAnsi"/>
                <w:sz w:val="20"/>
                <w:szCs w:val="20"/>
                <w:lang w:eastAsia="zh-CN"/>
              </w:rPr>
            </w:pPr>
            <w:r>
              <w:rPr>
                <w:rFonts w:cstheme="minorHAnsi" w:hint="eastAsia"/>
                <w:sz w:val="20"/>
                <w:szCs w:val="20"/>
                <w:lang w:eastAsia="zh-CN"/>
              </w:rPr>
              <w:t>12.4</w:t>
            </w:r>
          </w:p>
        </w:tc>
        <w:tc>
          <w:tcPr>
            <w:tcW w:w="427" w:type="pct"/>
            <w:tcBorders>
              <w:left w:val="dotted" w:sz="4" w:space="0" w:color="auto"/>
              <w:right w:val="single" w:sz="18" w:space="0" w:color="auto"/>
            </w:tcBorders>
            <w:vAlign w:val="center"/>
          </w:tcPr>
          <w:p w14:paraId="5796053C"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12.1</w:t>
            </w:r>
          </w:p>
        </w:tc>
        <w:tc>
          <w:tcPr>
            <w:tcW w:w="1506" w:type="pct"/>
            <w:tcBorders>
              <w:left w:val="single" w:sz="18" w:space="0" w:color="auto"/>
            </w:tcBorders>
            <w:noWrap/>
            <w:vAlign w:val="center"/>
          </w:tcPr>
          <w:p w14:paraId="3153AD48"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Two</w:t>
            </w:r>
          </w:p>
        </w:tc>
        <w:tc>
          <w:tcPr>
            <w:tcW w:w="435" w:type="pct"/>
            <w:tcBorders>
              <w:right w:val="dotted" w:sz="4" w:space="0" w:color="auto"/>
            </w:tcBorders>
            <w:noWrap/>
            <w:vAlign w:val="center"/>
          </w:tcPr>
          <w:p w14:paraId="722B7EDE" w14:textId="4EA1D717" w:rsidR="00727449" w:rsidRPr="00F16FF2" w:rsidRDefault="006626D5"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29.8</w:t>
            </w:r>
          </w:p>
        </w:tc>
        <w:tc>
          <w:tcPr>
            <w:tcW w:w="422" w:type="pct"/>
            <w:tcBorders>
              <w:left w:val="dotted" w:sz="4" w:space="0" w:color="auto"/>
              <w:right w:val="single" w:sz="18" w:space="0" w:color="auto"/>
            </w:tcBorders>
            <w:vAlign w:val="center"/>
          </w:tcPr>
          <w:p w14:paraId="09AEF114"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29.6</w:t>
            </w:r>
          </w:p>
        </w:tc>
      </w:tr>
      <w:tr w:rsidR="00727449" w:rsidRPr="002A5549" w14:paraId="704D69FE" w14:textId="77777777" w:rsidTr="002E682A">
        <w:trPr>
          <w:trHeight w:val="144"/>
        </w:trPr>
        <w:tc>
          <w:tcPr>
            <w:tcW w:w="1775" w:type="pct"/>
            <w:tcBorders>
              <w:left w:val="single" w:sz="18" w:space="0" w:color="auto"/>
            </w:tcBorders>
            <w:noWrap/>
            <w:vAlign w:val="center"/>
          </w:tcPr>
          <w:p w14:paraId="57519985"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Native American</w:t>
            </w:r>
          </w:p>
        </w:tc>
        <w:tc>
          <w:tcPr>
            <w:tcW w:w="435" w:type="pct"/>
            <w:tcBorders>
              <w:right w:val="dotted" w:sz="4" w:space="0" w:color="auto"/>
            </w:tcBorders>
            <w:noWrap/>
            <w:vAlign w:val="center"/>
          </w:tcPr>
          <w:p w14:paraId="707B65FF" w14:textId="0D668F0A" w:rsidR="00727449" w:rsidRPr="00654518" w:rsidRDefault="003F7CB5" w:rsidP="00280658">
            <w:pPr>
              <w:tabs>
                <w:tab w:val="decimal" w:pos="196"/>
              </w:tabs>
              <w:jc w:val="center"/>
              <w:rPr>
                <w:rFonts w:cstheme="minorHAnsi"/>
                <w:sz w:val="20"/>
                <w:szCs w:val="20"/>
                <w:lang w:eastAsia="zh-CN"/>
              </w:rPr>
            </w:pPr>
            <w:r>
              <w:rPr>
                <w:rFonts w:cstheme="minorHAnsi" w:hint="eastAsia"/>
                <w:sz w:val="20"/>
                <w:szCs w:val="20"/>
                <w:lang w:eastAsia="zh-CN"/>
              </w:rPr>
              <w:t>1.2</w:t>
            </w:r>
          </w:p>
        </w:tc>
        <w:tc>
          <w:tcPr>
            <w:tcW w:w="427" w:type="pct"/>
            <w:tcBorders>
              <w:left w:val="dotted" w:sz="4" w:space="0" w:color="auto"/>
              <w:right w:val="single" w:sz="18" w:space="0" w:color="auto"/>
            </w:tcBorders>
            <w:vAlign w:val="center"/>
          </w:tcPr>
          <w:p w14:paraId="4904C9F1" w14:textId="77777777" w:rsidR="00727449" w:rsidRPr="00F16FF2" w:rsidRDefault="00727449" w:rsidP="00280658">
            <w:pPr>
              <w:jc w:val="center"/>
              <w:rPr>
                <w:rFonts w:cstheme="minorHAnsi"/>
                <w:b/>
                <w:bCs/>
                <w:color w:val="000000" w:themeColor="text1"/>
                <w:sz w:val="20"/>
                <w:szCs w:val="20"/>
              </w:rPr>
            </w:pPr>
            <w:r w:rsidRPr="00F16FF2">
              <w:rPr>
                <w:rFonts w:eastAsia="DengXian" w:cstheme="minorHAnsi"/>
                <w:color w:val="000000" w:themeColor="text1"/>
                <w:sz w:val="20"/>
                <w:szCs w:val="20"/>
                <w:lang w:val="en" w:eastAsia="zh-CN"/>
              </w:rPr>
              <w:t>1.1</w:t>
            </w:r>
          </w:p>
        </w:tc>
        <w:tc>
          <w:tcPr>
            <w:tcW w:w="1506" w:type="pct"/>
            <w:tcBorders>
              <w:left w:val="single" w:sz="18" w:space="0" w:color="auto"/>
              <w:right w:val="dotted" w:sz="4" w:space="0" w:color="auto"/>
            </w:tcBorders>
            <w:noWrap/>
            <w:vAlign w:val="center"/>
          </w:tcPr>
          <w:p w14:paraId="57C40861"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Three or more</w:t>
            </w:r>
          </w:p>
        </w:tc>
        <w:tc>
          <w:tcPr>
            <w:tcW w:w="435" w:type="pct"/>
            <w:tcBorders>
              <w:left w:val="dotted" w:sz="4" w:space="0" w:color="auto"/>
              <w:right w:val="dotted" w:sz="4" w:space="0" w:color="auto"/>
            </w:tcBorders>
            <w:vAlign w:val="center"/>
          </w:tcPr>
          <w:p w14:paraId="16824550" w14:textId="6FE92FF6" w:rsidR="00727449" w:rsidRPr="00F16FF2" w:rsidRDefault="006626D5" w:rsidP="00280658">
            <w:pPr>
              <w:jc w:val="center"/>
              <w:rPr>
                <w:rFonts w:cstheme="minorHAnsi"/>
                <w:color w:val="000000" w:themeColor="text1"/>
                <w:sz w:val="20"/>
                <w:szCs w:val="20"/>
                <w:lang w:eastAsia="zh-CN"/>
              </w:rPr>
            </w:pPr>
            <w:r>
              <w:rPr>
                <w:rFonts w:cstheme="minorHAnsi" w:hint="eastAsia"/>
                <w:color w:val="000000" w:themeColor="text1"/>
                <w:sz w:val="20"/>
                <w:szCs w:val="20"/>
                <w:lang w:eastAsia="zh-CN"/>
              </w:rPr>
              <w:t>12.5</w:t>
            </w:r>
          </w:p>
        </w:tc>
        <w:tc>
          <w:tcPr>
            <w:tcW w:w="422" w:type="pct"/>
            <w:tcBorders>
              <w:left w:val="dotted" w:sz="4" w:space="0" w:color="auto"/>
              <w:right w:val="single" w:sz="18" w:space="0" w:color="auto"/>
            </w:tcBorders>
            <w:vAlign w:val="center"/>
          </w:tcPr>
          <w:p w14:paraId="1EA9B9E6" w14:textId="77777777" w:rsidR="00727449" w:rsidRPr="00F16FF2" w:rsidRDefault="00727449" w:rsidP="00280658">
            <w:pPr>
              <w:jc w:val="center"/>
              <w:rPr>
                <w:rFonts w:cstheme="minorHAnsi"/>
                <w:b/>
                <w:bCs/>
                <w:color w:val="000000" w:themeColor="text1"/>
                <w:sz w:val="20"/>
                <w:szCs w:val="20"/>
              </w:rPr>
            </w:pPr>
            <w:r w:rsidRPr="00F16FF2">
              <w:rPr>
                <w:rFonts w:eastAsia="DengXian" w:cstheme="minorHAnsi"/>
                <w:color w:val="000000" w:themeColor="text1"/>
                <w:sz w:val="20"/>
                <w:szCs w:val="20"/>
                <w:lang w:val="en" w:eastAsia="zh-CN"/>
              </w:rPr>
              <w:t>12.6</w:t>
            </w:r>
          </w:p>
        </w:tc>
      </w:tr>
      <w:tr w:rsidR="00727449" w:rsidRPr="002A5549" w14:paraId="04769FBF" w14:textId="77777777" w:rsidTr="002E682A">
        <w:trPr>
          <w:trHeight w:val="144"/>
        </w:trPr>
        <w:tc>
          <w:tcPr>
            <w:tcW w:w="1775" w:type="pct"/>
            <w:tcBorders>
              <w:left w:val="single" w:sz="18" w:space="0" w:color="auto"/>
            </w:tcBorders>
            <w:noWrap/>
            <w:vAlign w:val="center"/>
          </w:tcPr>
          <w:p w14:paraId="64E83360"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White</w:t>
            </w:r>
          </w:p>
        </w:tc>
        <w:tc>
          <w:tcPr>
            <w:tcW w:w="435" w:type="pct"/>
            <w:tcBorders>
              <w:right w:val="dotted" w:sz="4" w:space="0" w:color="auto"/>
            </w:tcBorders>
            <w:noWrap/>
            <w:vAlign w:val="center"/>
          </w:tcPr>
          <w:p w14:paraId="3B07DEB0" w14:textId="318F627C" w:rsidR="00727449" w:rsidRPr="00654518" w:rsidRDefault="003F7CB5" w:rsidP="00280658">
            <w:pPr>
              <w:tabs>
                <w:tab w:val="decimal" w:pos="196"/>
              </w:tabs>
              <w:jc w:val="center"/>
              <w:rPr>
                <w:rFonts w:cstheme="minorHAnsi"/>
                <w:sz w:val="20"/>
                <w:szCs w:val="20"/>
                <w:lang w:eastAsia="zh-CN"/>
              </w:rPr>
            </w:pPr>
            <w:r>
              <w:rPr>
                <w:rFonts w:cstheme="minorHAnsi" w:hint="eastAsia"/>
                <w:sz w:val="20"/>
                <w:szCs w:val="20"/>
                <w:lang w:eastAsia="zh-CN"/>
              </w:rPr>
              <w:t>78.2</w:t>
            </w:r>
          </w:p>
        </w:tc>
        <w:tc>
          <w:tcPr>
            <w:tcW w:w="427" w:type="pct"/>
            <w:tcBorders>
              <w:left w:val="dotted" w:sz="4" w:space="0" w:color="auto"/>
              <w:right w:val="single" w:sz="18" w:space="0" w:color="auto"/>
            </w:tcBorders>
            <w:vAlign w:val="center"/>
          </w:tcPr>
          <w:p w14:paraId="37F6E699"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78.7</w:t>
            </w:r>
          </w:p>
        </w:tc>
        <w:tc>
          <w:tcPr>
            <w:tcW w:w="1506" w:type="pct"/>
            <w:tcBorders>
              <w:left w:val="single" w:sz="18" w:space="0" w:color="auto"/>
            </w:tcBorders>
            <w:noWrap/>
            <w:vAlign w:val="center"/>
          </w:tcPr>
          <w:p w14:paraId="15F93B33" w14:textId="77777777" w:rsidR="00727449" w:rsidRPr="00F16FF2" w:rsidRDefault="00727449" w:rsidP="00280658">
            <w:pPr>
              <w:jc w:val="left"/>
              <w:rPr>
                <w:rFonts w:cstheme="minorHAnsi"/>
                <w:b/>
                <w:bCs/>
                <w:color w:val="000000" w:themeColor="text1"/>
                <w:sz w:val="20"/>
                <w:szCs w:val="20"/>
              </w:rPr>
            </w:pPr>
            <w:r w:rsidRPr="00F16FF2">
              <w:rPr>
                <w:rFonts w:cstheme="minorHAnsi"/>
                <w:b/>
                <w:bCs/>
                <w:color w:val="000000" w:themeColor="text1"/>
                <w:sz w:val="20"/>
                <w:szCs w:val="20"/>
              </w:rPr>
              <w:t>Number of children</w:t>
            </w:r>
          </w:p>
        </w:tc>
        <w:tc>
          <w:tcPr>
            <w:tcW w:w="435" w:type="pct"/>
            <w:tcBorders>
              <w:right w:val="dotted" w:sz="4" w:space="0" w:color="auto"/>
            </w:tcBorders>
            <w:noWrap/>
            <w:vAlign w:val="center"/>
          </w:tcPr>
          <w:p w14:paraId="1560CF2C" w14:textId="77777777" w:rsidR="00727449" w:rsidRPr="00F16FF2" w:rsidRDefault="00727449" w:rsidP="00280658">
            <w:pPr>
              <w:tabs>
                <w:tab w:val="decimal" w:pos="196"/>
              </w:tabs>
              <w:jc w:val="center"/>
              <w:rPr>
                <w:rFonts w:cstheme="minorHAnsi"/>
                <w:color w:val="000000" w:themeColor="text1"/>
                <w:sz w:val="20"/>
                <w:szCs w:val="20"/>
              </w:rPr>
            </w:pPr>
          </w:p>
        </w:tc>
        <w:tc>
          <w:tcPr>
            <w:tcW w:w="422" w:type="pct"/>
            <w:tcBorders>
              <w:left w:val="dotted" w:sz="4" w:space="0" w:color="auto"/>
              <w:right w:val="single" w:sz="18" w:space="0" w:color="auto"/>
            </w:tcBorders>
            <w:vAlign w:val="center"/>
          </w:tcPr>
          <w:p w14:paraId="3DF894F0" w14:textId="77777777" w:rsidR="00727449" w:rsidRPr="00F16FF2" w:rsidRDefault="00727449" w:rsidP="00280658">
            <w:pPr>
              <w:tabs>
                <w:tab w:val="decimal" w:pos="196"/>
              </w:tabs>
              <w:jc w:val="center"/>
              <w:rPr>
                <w:rFonts w:cstheme="minorHAnsi"/>
                <w:color w:val="000000" w:themeColor="text1"/>
                <w:sz w:val="20"/>
                <w:szCs w:val="20"/>
              </w:rPr>
            </w:pPr>
          </w:p>
        </w:tc>
      </w:tr>
      <w:tr w:rsidR="00727449" w:rsidRPr="002A5549" w14:paraId="5FEC07DA" w14:textId="77777777" w:rsidTr="002E682A">
        <w:trPr>
          <w:trHeight w:val="144"/>
        </w:trPr>
        <w:tc>
          <w:tcPr>
            <w:tcW w:w="1775" w:type="pct"/>
            <w:tcBorders>
              <w:left w:val="single" w:sz="18" w:space="0" w:color="auto"/>
            </w:tcBorders>
            <w:noWrap/>
            <w:vAlign w:val="center"/>
          </w:tcPr>
          <w:p w14:paraId="55DB0CB8"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Other</w:t>
            </w:r>
          </w:p>
        </w:tc>
        <w:tc>
          <w:tcPr>
            <w:tcW w:w="435" w:type="pct"/>
            <w:tcBorders>
              <w:right w:val="dotted" w:sz="4" w:space="0" w:color="auto"/>
            </w:tcBorders>
            <w:noWrap/>
            <w:vAlign w:val="center"/>
          </w:tcPr>
          <w:p w14:paraId="4F83E0BC" w14:textId="6B998EBF" w:rsidR="00727449" w:rsidRPr="00654518" w:rsidRDefault="003F7CB5" w:rsidP="00280658">
            <w:pPr>
              <w:tabs>
                <w:tab w:val="decimal" w:pos="196"/>
              </w:tabs>
              <w:jc w:val="center"/>
              <w:rPr>
                <w:rFonts w:cstheme="minorHAnsi"/>
                <w:sz w:val="20"/>
                <w:szCs w:val="20"/>
                <w:lang w:eastAsia="zh-CN"/>
              </w:rPr>
            </w:pPr>
            <w:r>
              <w:rPr>
                <w:rFonts w:cstheme="minorHAnsi" w:hint="eastAsia"/>
                <w:sz w:val="20"/>
                <w:szCs w:val="20"/>
                <w:lang w:eastAsia="zh-CN"/>
              </w:rPr>
              <w:t>5.1</w:t>
            </w:r>
          </w:p>
        </w:tc>
        <w:tc>
          <w:tcPr>
            <w:tcW w:w="427" w:type="pct"/>
            <w:tcBorders>
              <w:left w:val="dotted" w:sz="4" w:space="0" w:color="auto"/>
              <w:right w:val="single" w:sz="18" w:space="0" w:color="auto"/>
            </w:tcBorders>
            <w:vAlign w:val="center"/>
          </w:tcPr>
          <w:p w14:paraId="115169BC"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5.1</w:t>
            </w:r>
          </w:p>
        </w:tc>
        <w:tc>
          <w:tcPr>
            <w:tcW w:w="1506" w:type="pct"/>
            <w:tcBorders>
              <w:left w:val="single" w:sz="18" w:space="0" w:color="auto"/>
            </w:tcBorders>
            <w:noWrap/>
            <w:vAlign w:val="center"/>
          </w:tcPr>
          <w:p w14:paraId="7B52182D"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w:t>
            </w:r>
            <w:r w:rsidRPr="00F16FF2">
              <w:rPr>
                <w:rFonts w:eastAsia="DengXian" w:cstheme="minorHAnsi"/>
                <w:color w:val="000000" w:themeColor="text1"/>
                <w:sz w:val="20"/>
                <w:szCs w:val="20"/>
                <w:lang w:val="en" w:eastAsia="zh-CN"/>
              </w:rPr>
              <w:t>Zero</w:t>
            </w:r>
          </w:p>
        </w:tc>
        <w:tc>
          <w:tcPr>
            <w:tcW w:w="435" w:type="pct"/>
            <w:tcBorders>
              <w:right w:val="dotted" w:sz="4" w:space="0" w:color="auto"/>
            </w:tcBorders>
            <w:noWrap/>
            <w:vAlign w:val="center"/>
          </w:tcPr>
          <w:p w14:paraId="1776701C" w14:textId="39BBFD04" w:rsidR="00727449" w:rsidRPr="00F16FF2" w:rsidRDefault="00C4432D"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73.2</w:t>
            </w:r>
          </w:p>
        </w:tc>
        <w:tc>
          <w:tcPr>
            <w:tcW w:w="422" w:type="pct"/>
            <w:tcBorders>
              <w:left w:val="dotted" w:sz="4" w:space="0" w:color="auto"/>
              <w:right w:val="single" w:sz="18" w:space="0" w:color="auto"/>
            </w:tcBorders>
            <w:vAlign w:val="center"/>
          </w:tcPr>
          <w:p w14:paraId="35B79C18"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Times New Roman" w:cstheme="minorHAnsi"/>
                <w:color w:val="000000" w:themeColor="text1"/>
                <w:sz w:val="20"/>
                <w:szCs w:val="20"/>
                <w:lang w:val="en" w:eastAsia="zh-CN"/>
              </w:rPr>
              <w:t>73.</w:t>
            </w:r>
            <w:r w:rsidRPr="00F16FF2">
              <w:rPr>
                <w:rFonts w:cstheme="minorHAnsi"/>
                <w:color w:val="000000" w:themeColor="text1"/>
                <w:sz w:val="20"/>
                <w:szCs w:val="20"/>
                <w:lang w:val="en" w:eastAsia="zh-CN"/>
              </w:rPr>
              <w:t>8</w:t>
            </w:r>
          </w:p>
        </w:tc>
      </w:tr>
      <w:tr w:rsidR="00727449" w:rsidRPr="002A5549" w14:paraId="79F0D32C" w14:textId="77777777" w:rsidTr="002E682A">
        <w:trPr>
          <w:trHeight w:val="144"/>
        </w:trPr>
        <w:tc>
          <w:tcPr>
            <w:tcW w:w="1775" w:type="pct"/>
            <w:tcBorders>
              <w:left w:val="single" w:sz="18" w:space="0" w:color="auto"/>
              <w:right w:val="dotted" w:sz="4" w:space="0" w:color="auto"/>
            </w:tcBorders>
            <w:noWrap/>
            <w:vAlign w:val="center"/>
          </w:tcPr>
          <w:p w14:paraId="7CF62CCE" w14:textId="77777777" w:rsidR="00727449" w:rsidRPr="00654518" w:rsidRDefault="00727449" w:rsidP="00280658">
            <w:pPr>
              <w:jc w:val="left"/>
              <w:rPr>
                <w:rFonts w:cstheme="minorHAnsi"/>
                <w:b/>
                <w:bCs/>
                <w:sz w:val="20"/>
                <w:szCs w:val="20"/>
              </w:rPr>
            </w:pPr>
            <w:r w:rsidRPr="00654518">
              <w:rPr>
                <w:rFonts w:cstheme="minorHAnsi"/>
                <w:b/>
                <w:bCs/>
                <w:sz w:val="20"/>
                <w:szCs w:val="20"/>
              </w:rPr>
              <w:t>Travel-limiting condition</w:t>
            </w:r>
          </w:p>
        </w:tc>
        <w:tc>
          <w:tcPr>
            <w:tcW w:w="435" w:type="pct"/>
            <w:tcBorders>
              <w:left w:val="dotted" w:sz="4" w:space="0" w:color="auto"/>
              <w:right w:val="dotted" w:sz="4" w:space="0" w:color="auto"/>
            </w:tcBorders>
            <w:vAlign w:val="center"/>
          </w:tcPr>
          <w:p w14:paraId="0B21C949" w14:textId="77777777" w:rsidR="00727449" w:rsidRPr="00654518" w:rsidRDefault="00727449" w:rsidP="00280658">
            <w:pPr>
              <w:jc w:val="left"/>
              <w:rPr>
                <w:rFonts w:cstheme="minorHAnsi"/>
                <w:sz w:val="20"/>
                <w:szCs w:val="20"/>
              </w:rPr>
            </w:pPr>
          </w:p>
        </w:tc>
        <w:tc>
          <w:tcPr>
            <w:tcW w:w="427" w:type="pct"/>
            <w:tcBorders>
              <w:left w:val="dotted" w:sz="4" w:space="0" w:color="auto"/>
              <w:right w:val="single" w:sz="18" w:space="0" w:color="auto"/>
            </w:tcBorders>
            <w:vAlign w:val="center"/>
          </w:tcPr>
          <w:p w14:paraId="2A339F1B" w14:textId="77777777" w:rsidR="00727449" w:rsidRPr="00F16FF2" w:rsidRDefault="00727449" w:rsidP="00280658">
            <w:pPr>
              <w:ind w:left="144"/>
              <w:jc w:val="center"/>
              <w:rPr>
                <w:rFonts w:cstheme="minorHAnsi"/>
                <w:color w:val="000000" w:themeColor="text1"/>
                <w:sz w:val="20"/>
                <w:szCs w:val="20"/>
              </w:rPr>
            </w:pPr>
          </w:p>
        </w:tc>
        <w:tc>
          <w:tcPr>
            <w:tcW w:w="1506" w:type="pct"/>
            <w:tcBorders>
              <w:left w:val="single" w:sz="18" w:space="0" w:color="auto"/>
            </w:tcBorders>
            <w:noWrap/>
            <w:vAlign w:val="center"/>
          </w:tcPr>
          <w:p w14:paraId="196BA162" w14:textId="77777777" w:rsidR="00727449" w:rsidRPr="00F16FF2" w:rsidRDefault="00727449" w:rsidP="00280658">
            <w:pPr>
              <w:ind w:left="144"/>
              <w:jc w:val="left"/>
              <w:rPr>
                <w:rFonts w:cstheme="minorHAnsi"/>
                <w:color w:val="000000" w:themeColor="text1"/>
                <w:sz w:val="20"/>
                <w:szCs w:val="20"/>
              </w:rPr>
            </w:pPr>
            <w:r w:rsidRPr="00F16FF2">
              <w:rPr>
                <w:rFonts w:eastAsia="Times New Roman" w:cstheme="minorHAnsi"/>
                <w:color w:val="000000" w:themeColor="text1"/>
                <w:sz w:val="20"/>
                <w:szCs w:val="20"/>
                <w:lang w:val="en" w:eastAsia="zh-CN"/>
              </w:rPr>
              <w:t xml:space="preserve">   </w:t>
            </w:r>
            <w:r w:rsidRPr="00F16FF2">
              <w:rPr>
                <w:rFonts w:eastAsia="DengXian" w:cstheme="minorHAnsi"/>
                <w:color w:val="000000" w:themeColor="text1"/>
                <w:sz w:val="20"/>
                <w:szCs w:val="20"/>
                <w:lang w:val="en" w:eastAsia="zh-CN"/>
              </w:rPr>
              <w:t>One or more</w:t>
            </w:r>
          </w:p>
        </w:tc>
        <w:tc>
          <w:tcPr>
            <w:tcW w:w="435" w:type="pct"/>
            <w:tcBorders>
              <w:right w:val="dotted" w:sz="4" w:space="0" w:color="auto"/>
            </w:tcBorders>
            <w:noWrap/>
            <w:vAlign w:val="center"/>
          </w:tcPr>
          <w:p w14:paraId="511AE685" w14:textId="4CF62C13" w:rsidR="00727449" w:rsidRPr="00F16FF2" w:rsidRDefault="00C4432D"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26.8</w:t>
            </w:r>
          </w:p>
        </w:tc>
        <w:tc>
          <w:tcPr>
            <w:tcW w:w="422" w:type="pct"/>
            <w:tcBorders>
              <w:left w:val="dotted" w:sz="4" w:space="0" w:color="auto"/>
              <w:right w:val="single" w:sz="18" w:space="0" w:color="auto"/>
            </w:tcBorders>
            <w:vAlign w:val="center"/>
          </w:tcPr>
          <w:p w14:paraId="100A65D2"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26.2</w:t>
            </w:r>
          </w:p>
        </w:tc>
      </w:tr>
      <w:tr w:rsidR="00727449" w:rsidRPr="002A5549" w14:paraId="7DC8D523" w14:textId="77777777" w:rsidTr="002E682A">
        <w:trPr>
          <w:trHeight w:val="144"/>
        </w:trPr>
        <w:tc>
          <w:tcPr>
            <w:tcW w:w="1775" w:type="pct"/>
            <w:tcBorders>
              <w:left w:val="single" w:sz="18" w:space="0" w:color="auto"/>
            </w:tcBorders>
            <w:noWrap/>
            <w:vAlign w:val="center"/>
          </w:tcPr>
          <w:p w14:paraId="26E22D6E" w14:textId="77777777" w:rsidR="00727449" w:rsidRPr="00654518" w:rsidRDefault="00727449" w:rsidP="00280658">
            <w:pPr>
              <w:ind w:left="144"/>
              <w:jc w:val="left"/>
              <w:rPr>
                <w:rFonts w:cstheme="minorHAnsi"/>
                <w:sz w:val="20"/>
                <w:szCs w:val="20"/>
              </w:rPr>
            </w:pPr>
            <w:r w:rsidRPr="00654518">
              <w:rPr>
                <w:rFonts w:eastAsia="DengXian" w:cstheme="minorHAnsi"/>
                <w:sz w:val="20"/>
                <w:szCs w:val="20"/>
                <w:lang w:val="en" w:eastAsia="zh-CN"/>
              </w:rPr>
              <w:t xml:space="preserve">   Yes</w:t>
            </w:r>
          </w:p>
        </w:tc>
        <w:tc>
          <w:tcPr>
            <w:tcW w:w="435" w:type="pct"/>
            <w:tcBorders>
              <w:right w:val="dotted" w:sz="4" w:space="0" w:color="auto"/>
            </w:tcBorders>
            <w:noWrap/>
            <w:vAlign w:val="center"/>
          </w:tcPr>
          <w:p w14:paraId="4DF5A4E9" w14:textId="07C2203E" w:rsidR="00727449" w:rsidRPr="00654518" w:rsidRDefault="00BE1C93" w:rsidP="00280658">
            <w:pPr>
              <w:tabs>
                <w:tab w:val="decimal" w:pos="196"/>
              </w:tabs>
              <w:jc w:val="center"/>
              <w:rPr>
                <w:rFonts w:cstheme="minorHAnsi"/>
                <w:sz w:val="20"/>
                <w:szCs w:val="20"/>
                <w:lang w:eastAsia="zh-CN"/>
              </w:rPr>
            </w:pPr>
            <w:r>
              <w:rPr>
                <w:rFonts w:cstheme="minorHAnsi" w:hint="eastAsia"/>
                <w:sz w:val="20"/>
                <w:szCs w:val="20"/>
                <w:lang w:eastAsia="zh-CN"/>
              </w:rPr>
              <w:t>19.4</w:t>
            </w:r>
          </w:p>
        </w:tc>
        <w:tc>
          <w:tcPr>
            <w:tcW w:w="427" w:type="pct"/>
            <w:tcBorders>
              <w:left w:val="dotted" w:sz="4" w:space="0" w:color="auto"/>
              <w:right w:val="single" w:sz="18" w:space="0" w:color="auto"/>
            </w:tcBorders>
            <w:vAlign w:val="center"/>
          </w:tcPr>
          <w:p w14:paraId="63C45137" w14:textId="77777777" w:rsidR="00727449" w:rsidRPr="00F16FF2" w:rsidRDefault="00727449" w:rsidP="00280658">
            <w:pPr>
              <w:jc w:val="center"/>
              <w:rPr>
                <w:rFonts w:cstheme="minorHAnsi"/>
                <w:b/>
                <w:bCs/>
                <w:color w:val="000000" w:themeColor="text1"/>
                <w:sz w:val="20"/>
                <w:szCs w:val="20"/>
              </w:rPr>
            </w:pPr>
            <w:r w:rsidRPr="00F16FF2">
              <w:rPr>
                <w:rFonts w:eastAsia="DengXian" w:cstheme="minorHAnsi"/>
                <w:color w:val="000000" w:themeColor="text1"/>
                <w:sz w:val="20"/>
                <w:szCs w:val="20"/>
                <w:lang w:val="en" w:eastAsia="zh-CN"/>
              </w:rPr>
              <w:t>19.5</w:t>
            </w:r>
          </w:p>
        </w:tc>
        <w:tc>
          <w:tcPr>
            <w:tcW w:w="1506" w:type="pct"/>
            <w:tcBorders>
              <w:left w:val="single" w:sz="18" w:space="0" w:color="auto"/>
              <w:right w:val="dotted" w:sz="4" w:space="0" w:color="auto"/>
            </w:tcBorders>
            <w:noWrap/>
            <w:vAlign w:val="center"/>
          </w:tcPr>
          <w:p w14:paraId="7D6C8B43" w14:textId="77777777" w:rsidR="00727449" w:rsidRPr="00F16FF2" w:rsidRDefault="00727449" w:rsidP="00280658">
            <w:pPr>
              <w:jc w:val="left"/>
              <w:rPr>
                <w:rFonts w:cstheme="minorHAnsi"/>
                <w:b/>
                <w:bCs/>
                <w:color w:val="000000" w:themeColor="text1"/>
                <w:sz w:val="20"/>
                <w:szCs w:val="20"/>
              </w:rPr>
            </w:pPr>
            <w:r w:rsidRPr="00F16FF2">
              <w:rPr>
                <w:rFonts w:cstheme="minorHAnsi"/>
                <w:b/>
                <w:bCs/>
                <w:color w:val="000000" w:themeColor="text1"/>
                <w:sz w:val="20"/>
                <w:szCs w:val="20"/>
              </w:rPr>
              <w:t>Air conditioning at home</w:t>
            </w:r>
          </w:p>
        </w:tc>
        <w:tc>
          <w:tcPr>
            <w:tcW w:w="435" w:type="pct"/>
            <w:tcBorders>
              <w:left w:val="dotted" w:sz="4" w:space="0" w:color="auto"/>
              <w:right w:val="dotted" w:sz="4" w:space="0" w:color="auto"/>
            </w:tcBorders>
            <w:vAlign w:val="center"/>
          </w:tcPr>
          <w:p w14:paraId="482772D7" w14:textId="77777777" w:rsidR="00727449" w:rsidRPr="00F16FF2" w:rsidRDefault="00727449" w:rsidP="00280658">
            <w:pPr>
              <w:jc w:val="left"/>
              <w:rPr>
                <w:rFonts w:cstheme="minorHAnsi"/>
                <w:color w:val="000000" w:themeColor="text1"/>
                <w:sz w:val="20"/>
                <w:szCs w:val="20"/>
              </w:rPr>
            </w:pPr>
          </w:p>
        </w:tc>
        <w:tc>
          <w:tcPr>
            <w:tcW w:w="422" w:type="pct"/>
            <w:tcBorders>
              <w:left w:val="dotted" w:sz="4" w:space="0" w:color="auto"/>
              <w:right w:val="single" w:sz="18" w:space="0" w:color="auto"/>
            </w:tcBorders>
            <w:vAlign w:val="center"/>
          </w:tcPr>
          <w:p w14:paraId="2C6D725B" w14:textId="77777777" w:rsidR="00727449" w:rsidRPr="00F16FF2" w:rsidRDefault="00727449" w:rsidP="00280658">
            <w:pPr>
              <w:jc w:val="center"/>
              <w:rPr>
                <w:rFonts w:cstheme="minorHAnsi"/>
                <w:b/>
                <w:bCs/>
                <w:color w:val="000000" w:themeColor="text1"/>
                <w:sz w:val="20"/>
                <w:szCs w:val="20"/>
              </w:rPr>
            </w:pPr>
          </w:p>
        </w:tc>
      </w:tr>
      <w:tr w:rsidR="00727449" w:rsidRPr="002A5549" w14:paraId="3E8F4468" w14:textId="77777777" w:rsidTr="002E682A">
        <w:trPr>
          <w:trHeight w:val="144"/>
        </w:trPr>
        <w:tc>
          <w:tcPr>
            <w:tcW w:w="1775" w:type="pct"/>
            <w:tcBorders>
              <w:left w:val="single" w:sz="18" w:space="0" w:color="auto"/>
            </w:tcBorders>
            <w:noWrap/>
            <w:vAlign w:val="center"/>
          </w:tcPr>
          <w:p w14:paraId="1CA595E1" w14:textId="77777777" w:rsidR="00727449" w:rsidRPr="00654518" w:rsidRDefault="00727449" w:rsidP="00280658">
            <w:pPr>
              <w:ind w:left="144"/>
              <w:jc w:val="left"/>
              <w:rPr>
                <w:rFonts w:cstheme="minorHAnsi"/>
                <w:sz w:val="20"/>
                <w:szCs w:val="20"/>
              </w:rPr>
            </w:pPr>
            <w:r w:rsidRPr="00654518">
              <w:rPr>
                <w:rFonts w:eastAsia="DengXian" w:cstheme="minorHAnsi"/>
                <w:sz w:val="20"/>
                <w:szCs w:val="20"/>
                <w:lang w:val="en" w:eastAsia="zh-CN"/>
              </w:rPr>
              <w:t xml:space="preserve">   No</w:t>
            </w:r>
          </w:p>
        </w:tc>
        <w:tc>
          <w:tcPr>
            <w:tcW w:w="435" w:type="pct"/>
            <w:tcBorders>
              <w:right w:val="dotted" w:sz="4" w:space="0" w:color="auto"/>
            </w:tcBorders>
            <w:noWrap/>
            <w:vAlign w:val="center"/>
          </w:tcPr>
          <w:p w14:paraId="17739D73" w14:textId="71AF80EA" w:rsidR="00727449" w:rsidRPr="00654518" w:rsidRDefault="00BE1C93" w:rsidP="00280658">
            <w:pPr>
              <w:tabs>
                <w:tab w:val="decimal" w:pos="196"/>
              </w:tabs>
              <w:jc w:val="center"/>
              <w:rPr>
                <w:rFonts w:cstheme="minorHAnsi"/>
                <w:sz w:val="20"/>
                <w:szCs w:val="20"/>
                <w:lang w:eastAsia="zh-CN"/>
              </w:rPr>
            </w:pPr>
            <w:r>
              <w:rPr>
                <w:rFonts w:cstheme="minorHAnsi" w:hint="eastAsia"/>
                <w:sz w:val="20"/>
                <w:szCs w:val="20"/>
                <w:lang w:eastAsia="zh-CN"/>
              </w:rPr>
              <w:t>80.6</w:t>
            </w:r>
          </w:p>
        </w:tc>
        <w:tc>
          <w:tcPr>
            <w:tcW w:w="427" w:type="pct"/>
            <w:tcBorders>
              <w:left w:val="dotted" w:sz="4" w:space="0" w:color="auto"/>
              <w:right w:val="single" w:sz="18" w:space="0" w:color="auto"/>
            </w:tcBorders>
            <w:vAlign w:val="center"/>
          </w:tcPr>
          <w:p w14:paraId="496C0DE8"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80.5</w:t>
            </w:r>
          </w:p>
        </w:tc>
        <w:tc>
          <w:tcPr>
            <w:tcW w:w="1506" w:type="pct"/>
            <w:tcBorders>
              <w:left w:val="single" w:sz="18" w:space="0" w:color="auto"/>
              <w:right w:val="dotted" w:sz="4" w:space="0" w:color="auto"/>
            </w:tcBorders>
            <w:noWrap/>
            <w:vAlign w:val="center"/>
          </w:tcPr>
          <w:p w14:paraId="515E61E9" w14:textId="77777777" w:rsidR="00727449" w:rsidRPr="00F16FF2" w:rsidRDefault="00727449" w:rsidP="00280658">
            <w:pPr>
              <w:ind w:left="144"/>
              <w:jc w:val="left"/>
              <w:rPr>
                <w:rFonts w:cstheme="minorHAnsi"/>
                <w:color w:val="000000" w:themeColor="text1"/>
                <w:sz w:val="20"/>
                <w:szCs w:val="20"/>
              </w:rPr>
            </w:pPr>
            <w:r w:rsidRPr="00F16FF2">
              <w:rPr>
                <w:rFonts w:eastAsia="DengXian" w:cstheme="minorHAnsi"/>
                <w:color w:val="000000" w:themeColor="text1"/>
                <w:sz w:val="20"/>
                <w:szCs w:val="20"/>
                <w:lang w:val="en" w:eastAsia="zh-CN"/>
              </w:rPr>
              <w:t xml:space="preserve">   Yes</w:t>
            </w:r>
          </w:p>
        </w:tc>
        <w:tc>
          <w:tcPr>
            <w:tcW w:w="435" w:type="pct"/>
            <w:tcBorders>
              <w:left w:val="dotted" w:sz="4" w:space="0" w:color="auto"/>
              <w:right w:val="dotted" w:sz="4" w:space="0" w:color="auto"/>
            </w:tcBorders>
            <w:vAlign w:val="center"/>
          </w:tcPr>
          <w:p w14:paraId="2CDEFF50" w14:textId="4573D436" w:rsidR="00727449" w:rsidRPr="00F16FF2" w:rsidRDefault="006076F6"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49.2</w:t>
            </w:r>
          </w:p>
        </w:tc>
        <w:tc>
          <w:tcPr>
            <w:tcW w:w="422" w:type="pct"/>
            <w:tcBorders>
              <w:left w:val="dotted" w:sz="4" w:space="0" w:color="auto"/>
              <w:right w:val="single" w:sz="18" w:space="0" w:color="auto"/>
            </w:tcBorders>
            <w:vAlign w:val="center"/>
          </w:tcPr>
          <w:p w14:paraId="01F56779"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cstheme="minorHAnsi"/>
                <w:color w:val="000000" w:themeColor="text1"/>
                <w:sz w:val="20"/>
                <w:szCs w:val="20"/>
                <w:lang w:val="en" w:eastAsia="zh-CN"/>
              </w:rPr>
              <w:t>53.7</w:t>
            </w:r>
          </w:p>
        </w:tc>
      </w:tr>
      <w:tr w:rsidR="00727449" w:rsidRPr="002A5549" w14:paraId="7A3A2A9A" w14:textId="77777777" w:rsidTr="002E682A">
        <w:trPr>
          <w:trHeight w:val="144"/>
        </w:trPr>
        <w:tc>
          <w:tcPr>
            <w:tcW w:w="1775" w:type="pct"/>
            <w:tcBorders>
              <w:left w:val="single" w:sz="18" w:space="0" w:color="auto"/>
            </w:tcBorders>
            <w:noWrap/>
            <w:vAlign w:val="center"/>
          </w:tcPr>
          <w:p w14:paraId="19400D26" w14:textId="5A4E819A" w:rsidR="00727449" w:rsidRPr="00654518" w:rsidRDefault="00727449" w:rsidP="00280658">
            <w:pPr>
              <w:jc w:val="left"/>
              <w:rPr>
                <w:rFonts w:cstheme="minorHAnsi"/>
                <w:b/>
                <w:bCs/>
                <w:sz w:val="20"/>
                <w:szCs w:val="20"/>
              </w:rPr>
            </w:pPr>
            <w:r w:rsidRPr="00654518">
              <w:rPr>
                <w:rFonts w:cstheme="minorHAnsi"/>
                <w:b/>
                <w:bCs/>
                <w:sz w:val="20"/>
                <w:szCs w:val="20"/>
              </w:rPr>
              <w:t xml:space="preserve">WFH </w:t>
            </w:r>
            <w:r w:rsidR="002E682A">
              <w:rPr>
                <w:rFonts w:cstheme="minorHAnsi"/>
                <w:b/>
                <w:bCs/>
                <w:sz w:val="20"/>
                <w:szCs w:val="20"/>
              </w:rPr>
              <w:t xml:space="preserve">in the last week </w:t>
            </w:r>
            <w:r w:rsidRPr="00654518">
              <w:rPr>
                <w:rFonts w:cstheme="minorHAnsi"/>
                <w:b/>
                <w:bCs/>
                <w:sz w:val="20"/>
                <w:szCs w:val="20"/>
              </w:rPr>
              <w:t>(^)</w:t>
            </w:r>
          </w:p>
        </w:tc>
        <w:tc>
          <w:tcPr>
            <w:tcW w:w="435" w:type="pct"/>
            <w:tcBorders>
              <w:right w:val="dotted" w:sz="4" w:space="0" w:color="auto"/>
            </w:tcBorders>
            <w:noWrap/>
            <w:vAlign w:val="center"/>
          </w:tcPr>
          <w:p w14:paraId="49451A3C" w14:textId="77777777" w:rsidR="00727449" w:rsidRPr="00654518" w:rsidRDefault="00727449" w:rsidP="00280658">
            <w:pPr>
              <w:tabs>
                <w:tab w:val="decimal" w:pos="196"/>
              </w:tabs>
              <w:jc w:val="center"/>
              <w:rPr>
                <w:rFonts w:cstheme="minorHAnsi"/>
                <w:sz w:val="20"/>
                <w:szCs w:val="20"/>
              </w:rPr>
            </w:pPr>
          </w:p>
        </w:tc>
        <w:tc>
          <w:tcPr>
            <w:tcW w:w="427" w:type="pct"/>
            <w:tcBorders>
              <w:left w:val="dotted" w:sz="4" w:space="0" w:color="auto"/>
              <w:right w:val="single" w:sz="18" w:space="0" w:color="auto"/>
            </w:tcBorders>
            <w:vAlign w:val="center"/>
          </w:tcPr>
          <w:p w14:paraId="7B0C48CF" w14:textId="77777777" w:rsidR="00727449" w:rsidRPr="00F16FF2" w:rsidRDefault="00727449" w:rsidP="00280658">
            <w:pPr>
              <w:ind w:left="144"/>
              <w:jc w:val="center"/>
              <w:rPr>
                <w:rFonts w:cstheme="minorHAnsi"/>
                <w:color w:val="000000" w:themeColor="text1"/>
                <w:sz w:val="20"/>
                <w:szCs w:val="20"/>
              </w:rPr>
            </w:pPr>
          </w:p>
        </w:tc>
        <w:tc>
          <w:tcPr>
            <w:tcW w:w="1506" w:type="pct"/>
            <w:tcBorders>
              <w:left w:val="single" w:sz="18" w:space="0" w:color="auto"/>
            </w:tcBorders>
            <w:noWrap/>
            <w:vAlign w:val="center"/>
          </w:tcPr>
          <w:p w14:paraId="21522550" w14:textId="77777777" w:rsidR="00727449" w:rsidRPr="00F16FF2" w:rsidRDefault="00727449" w:rsidP="00280658">
            <w:pPr>
              <w:ind w:left="144"/>
              <w:jc w:val="left"/>
              <w:rPr>
                <w:rFonts w:cstheme="minorHAnsi"/>
                <w:color w:val="000000" w:themeColor="text1"/>
                <w:sz w:val="20"/>
                <w:szCs w:val="20"/>
              </w:rPr>
            </w:pPr>
            <w:r w:rsidRPr="00F16FF2">
              <w:rPr>
                <w:rFonts w:eastAsia="DengXian" w:cstheme="minorHAnsi"/>
                <w:color w:val="000000" w:themeColor="text1"/>
                <w:sz w:val="20"/>
                <w:szCs w:val="20"/>
                <w:lang w:val="en" w:eastAsia="zh-CN"/>
              </w:rPr>
              <w:t xml:space="preserve">   No</w:t>
            </w:r>
          </w:p>
        </w:tc>
        <w:tc>
          <w:tcPr>
            <w:tcW w:w="435" w:type="pct"/>
            <w:tcBorders>
              <w:right w:val="dotted" w:sz="4" w:space="0" w:color="auto"/>
            </w:tcBorders>
            <w:noWrap/>
            <w:vAlign w:val="center"/>
          </w:tcPr>
          <w:p w14:paraId="676E2821" w14:textId="60BC1D06" w:rsidR="00727449" w:rsidRPr="00F16FF2" w:rsidRDefault="006076F6"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50.8</w:t>
            </w:r>
          </w:p>
        </w:tc>
        <w:tc>
          <w:tcPr>
            <w:tcW w:w="422" w:type="pct"/>
            <w:tcBorders>
              <w:left w:val="dotted" w:sz="4" w:space="0" w:color="auto"/>
              <w:right w:val="single" w:sz="18" w:space="0" w:color="auto"/>
            </w:tcBorders>
            <w:vAlign w:val="center"/>
          </w:tcPr>
          <w:p w14:paraId="0806716D"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cstheme="minorHAnsi"/>
                <w:color w:val="000000" w:themeColor="text1"/>
                <w:sz w:val="20"/>
                <w:szCs w:val="20"/>
                <w:lang w:val="en" w:eastAsia="zh-CN"/>
              </w:rPr>
              <w:t>46.3</w:t>
            </w:r>
          </w:p>
        </w:tc>
      </w:tr>
      <w:tr w:rsidR="00727449" w:rsidRPr="002A5549" w14:paraId="38CAEEF8" w14:textId="77777777" w:rsidTr="002E682A">
        <w:trPr>
          <w:trHeight w:val="144"/>
        </w:trPr>
        <w:tc>
          <w:tcPr>
            <w:tcW w:w="1775" w:type="pct"/>
            <w:tcBorders>
              <w:left w:val="single" w:sz="18" w:space="0" w:color="auto"/>
            </w:tcBorders>
            <w:noWrap/>
            <w:vAlign w:val="center"/>
          </w:tcPr>
          <w:p w14:paraId="24814524"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w:t>
            </w:r>
            <w:r w:rsidRPr="00654518">
              <w:rPr>
                <w:rFonts w:cstheme="minorHAnsi"/>
                <w:sz w:val="20"/>
                <w:szCs w:val="20"/>
                <w:lang w:val="en" w:eastAsia="zh-CN"/>
              </w:rPr>
              <w:t>Zero day</w:t>
            </w:r>
          </w:p>
        </w:tc>
        <w:tc>
          <w:tcPr>
            <w:tcW w:w="435" w:type="pct"/>
            <w:tcBorders>
              <w:right w:val="dotted" w:sz="4" w:space="0" w:color="auto"/>
            </w:tcBorders>
            <w:noWrap/>
            <w:vAlign w:val="center"/>
          </w:tcPr>
          <w:p w14:paraId="0E463ED6" w14:textId="1FA8BA00" w:rsidR="00727449" w:rsidRPr="00654518" w:rsidRDefault="003E3FF2" w:rsidP="00280658">
            <w:pPr>
              <w:tabs>
                <w:tab w:val="decimal" w:pos="196"/>
              </w:tabs>
              <w:jc w:val="center"/>
              <w:rPr>
                <w:rFonts w:cstheme="minorHAnsi"/>
                <w:sz w:val="20"/>
                <w:szCs w:val="20"/>
                <w:lang w:eastAsia="zh-CN"/>
              </w:rPr>
            </w:pPr>
            <w:r>
              <w:rPr>
                <w:rFonts w:cstheme="minorHAnsi" w:hint="eastAsia"/>
                <w:sz w:val="20"/>
                <w:szCs w:val="20"/>
                <w:lang w:eastAsia="zh-CN"/>
              </w:rPr>
              <w:t>48.7</w:t>
            </w:r>
          </w:p>
        </w:tc>
        <w:tc>
          <w:tcPr>
            <w:tcW w:w="427" w:type="pct"/>
            <w:tcBorders>
              <w:left w:val="dotted" w:sz="4" w:space="0" w:color="auto"/>
              <w:right w:val="single" w:sz="18" w:space="0" w:color="auto"/>
            </w:tcBorders>
            <w:vAlign w:val="center"/>
          </w:tcPr>
          <w:p w14:paraId="37E55988"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50.2</w:t>
            </w:r>
          </w:p>
        </w:tc>
        <w:tc>
          <w:tcPr>
            <w:tcW w:w="1506" w:type="pct"/>
            <w:tcBorders>
              <w:left w:val="single" w:sz="18" w:space="0" w:color="auto"/>
            </w:tcBorders>
            <w:noWrap/>
            <w:vAlign w:val="center"/>
          </w:tcPr>
          <w:p w14:paraId="74A87C50" w14:textId="77777777" w:rsidR="00727449" w:rsidRPr="00F16FF2" w:rsidRDefault="00727449" w:rsidP="00280658">
            <w:pPr>
              <w:jc w:val="left"/>
              <w:rPr>
                <w:rFonts w:cstheme="minorHAnsi"/>
                <w:b/>
                <w:bCs/>
                <w:color w:val="000000" w:themeColor="text1"/>
                <w:sz w:val="20"/>
                <w:szCs w:val="20"/>
              </w:rPr>
            </w:pPr>
            <w:r w:rsidRPr="00F16FF2">
              <w:rPr>
                <w:rFonts w:cstheme="minorHAnsi"/>
                <w:b/>
                <w:bCs/>
                <w:color w:val="000000" w:themeColor="text1"/>
                <w:sz w:val="20"/>
                <w:szCs w:val="20"/>
              </w:rPr>
              <w:t>Household location</w:t>
            </w:r>
          </w:p>
        </w:tc>
        <w:tc>
          <w:tcPr>
            <w:tcW w:w="435" w:type="pct"/>
            <w:tcBorders>
              <w:right w:val="dotted" w:sz="4" w:space="0" w:color="auto"/>
            </w:tcBorders>
            <w:noWrap/>
            <w:vAlign w:val="center"/>
          </w:tcPr>
          <w:p w14:paraId="7EB5F4F5" w14:textId="77777777" w:rsidR="00727449" w:rsidRPr="00F16FF2" w:rsidRDefault="00727449" w:rsidP="00280658">
            <w:pPr>
              <w:tabs>
                <w:tab w:val="decimal" w:pos="196"/>
              </w:tabs>
              <w:jc w:val="center"/>
              <w:rPr>
                <w:rFonts w:cstheme="minorHAnsi"/>
                <w:color w:val="000000" w:themeColor="text1"/>
                <w:sz w:val="20"/>
                <w:szCs w:val="20"/>
              </w:rPr>
            </w:pPr>
          </w:p>
        </w:tc>
        <w:tc>
          <w:tcPr>
            <w:tcW w:w="422" w:type="pct"/>
            <w:tcBorders>
              <w:left w:val="dotted" w:sz="4" w:space="0" w:color="auto"/>
              <w:right w:val="single" w:sz="18" w:space="0" w:color="auto"/>
            </w:tcBorders>
            <w:vAlign w:val="center"/>
          </w:tcPr>
          <w:p w14:paraId="25834A6D" w14:textId="77777777" w:rsidR="00727449" w:rsidRPr="00F16FF2" w:rsidRDefault="00727449" w:rsidP="00280658">
            <w:pPr>
              <w:tabs>
                <w:tab w:val="decimal" w:pos="196"/>
              </w:tabs>
              <w:jc w:val="center"/>
              <w:rPr>
                <w:rFonts w:cstheme="minorHAnsi"/>
                <w:color w:val="000000" w:themeColor="text1"/>
                <w:sz w:val="20"/>
                <w:szCs w:val="20"/>
              </w:rPr>
            </w:pPr>
          </w:p>
        </w:tc>
      </w:tr>
      <w:tr w:rsidR="00727449" w:rsidRPr="002A5549" w14:paraId="74CF72F7" w14:textId="77777777" w:rsidTr="002E682A">
        <w:trPr>
          <w:trHeight w:val="144"/>
        </w:trPr>
        <w:tc>
          <w:tcPr>
            <w:tcW w:w="1775" w:type="pct"/>
            <w:tcBorders>
              <w:left w:val="single" w:sz="18" w:space="0" w:color="auto"/>
              <w:right w:val="dotted" w:sz="4" w:space="0" w:color="auto"/>
            </w:tcBorders>
            <w:noWrap/>
            <w:vAlign w:val="center"/>
          </w:tcPr>
          <w:p w14:paraId="5C3E82D9"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w:t>
            </w:r>
            <w:r w:rsidRPr="00654518">
              <w:rPr>
                <w:rFonts w:cstheme="minorHAnsi"/>
                <w:sz w:val="20"/>
                <w:szCs w:val="20"/>
                <w:lang w:val="en" w:eastAsia="zh-CN"/>
              </w:rPr>
              <w:t>One or two days</w:t>
            </w:r>
          </w:p>
        </w:tc>
        <w:tc>
          <w:tcPr>
            <w:tcW w:w="435" w:type="pct"/>
            <w:tcBorders>
              <w:left w:val="dotted" w:sz="4" w:space="0" w:color="auto"/>
              <w:right w:val="dotted" w:sz="4" w:space="0" w:color="auto"/>
            </w:tcBorders>
            <w:vAlign w:val="center"/>
          </w:tcPr>
          <w:p w14:paraId="652EA81B" w14:textId="338F5D30" w:rsidR="00727449" w:rsidRPr="00654518" w:rsidRDefault="003E3FF2" w:rsidP="00280658">
            <w:pPr>
              <w:jc w:val="center"/>
              <w:rPr>
                <w:rFonts w:cstheme="minorHAnsi"/>
                <w:sz w:val="20"/>
                <w:szCs w:val="20"/>
                <w:lang w:eastAsia="zh-CN"/>
              </w:rPr>
            </w:pPr>
            <w:r>
              <w:rPr>
                <w:rFonts w:cstheme="minorHAnsi" w:hint="eastAsia"/>
                <w:sz w:val="20"/>
                <w:szCs w:val="20"/>
                <w:lang w:eastAsia="zh-CN"/>
              </w:rPr>
              <w:t>14.2</w:t>
            </w:r>
          </w:p>
        </w:tc>
        <w:tc>
          <w:tcPr>
            <w:tcW w:w="427" w:type="pct"/>
            <w:tcBorders>
              <w:left w:val="dotted" w:sz="4" w:space="0" w:color="auto"/>
              <w:right w:val="single" w:sz="18" w:space="0" w:color="auto"/>
            </w:tcBorders>
            <w:vAlign w:val="center"/>
          </w:tcPr>
          <w:p w14:paraId="49F3F584" w14:textId="77777777" w:rsidR="00727449" w:rsidRPr="00F16FF2" w:rsidRDefault="00727449" w:rsidP="00280658">
            <w:pPr>
              <w:jc w:val="center"/>
              <w:rPr>
                <w:rFonts w:cstheme="minorHAnsi"/>
                <w:b/>
                <w:bCs/>
                <w:color w:val="000000" w:themeColor="text1"/>
                <w:sz w:val="20"/>
                <w:szCs w:val="20"/>
              </w:rPr>
            </w:pPr>
            <w:r w:rsidRPr="00F16FF2">
              <w:rPr>
                <w:rFonts w:eastAsia="DengXian" w:cstheme="minorHAnsi"/>
                <w:color w:val="000000" w:themeColor="text1"/>
                <w:sz w:val="20"/>
                <w:szCs w:val="20"/>
                <w:lang w:val="en" w:eastAsia="zh-CN"/>
              </w:rPr>
              <w:t>13.7</w:t>
            </w:r>
          </w:p>
        </w:tc>
        <w:tc>
          <w:tcPr>
            <w:tcW w:w="1506" w:type="pct"/>
            <w:tcBorders>
              <w:left w:val="single" w:sz="18" w:space="0" w:color="auto"/>
              <w:right w:val="dotted" w:sz="4" w:space="0" w:color="auto"/>
            </w:tcBorders>
            <w:noWrap/>
            <w:vAlign w:val="center"/>
          </w:tcPr>
          <w:p w14:paraId="2F1E9D66" w14:textId="77777777" w:rsidR="00727449" w:rsidRPr="00F16FF2" w:rsidRDefault="00727449" w:rsidP="00280658">
            <w:pPr>
              <w:ind w:left="144"/>
              <w:jc w:val="left"/>
              <w:rPr>
                <w:rFonts w:cstheme="minorHAnsi"/>
                <w:color w:val="000000" w:themeColor="text1"/>
                <w:sz w:val="20"/>
                <w:szCs w:val="20"/>
              </w:rPr>
            </w:pPr>
            <w:r w:rsidRPr="00F16FF2">
              <w:rPr>
                <w:rFonts w:eastAsia="DengXian" w:cstheme="minorHAnsi"/>
                <w:color w:val="000000" w:themeColor="text1"/>
                <w:sz w:val="20"/>
                <w:szCs w:val="20"/>
                <w:lang w:val="en" w:eastAsia="zh-CN"/>
              </w:rPr>
              <w:t xml:space="preserve">   Urban</w:t>
            </w:r>
          </w:p>
        </w:tc>
        <w:tc>
          <w:tcPr>
            <w:tcW w:w="435" w:type="pct"/>
            <w:tcBorders>
              <w:left w:val="dotted" w:sz="4" w:space="0" w:color="auto"/>
              <w:right w:val="dotted" w:sz="4" w:space="0" w:color="auto"/>
            </w:tcBorders>
            <w:vAlign w:val="center"/>
          </w:tcPr>
          <w:p w14:paraId="448920BB" w14:textId="2C3F5628" w:rsidR="00727449" w:rsidRPr="00F16FF2" w:rsidRDefault="00541995" w:rsidP="00280658">
            <w:pPr>
              <w:jc w:val="center"/>
              <w:rPr>
                <w:rFonts w:cstheme="minorHAnsi"/>
                <w:color w:val="000000" w:themeColor="text1"/>
                <w:sz w:val="20"/>
                <w:szCs w:val="20"/>
                <w:lang w:eastAsia="zh-CN"/>
              </w:rPr>
            </w:pPr>
            <w:r>
              <w:rPr>
                <w:rFonts w:cstheme="minorHAnsi" w:hint="eastAsia"/>
                <w:color w:val="000000" w:themeColor="text1"/>
                <w:sz w:val="20"/>
                <w:szCs w:val="20"/>
                <w:lang w:eastAsia="zh-CN"/>
              </w:rPr>
              <w:t>25.1</w:t>
            </w:r>
          </w:p>
        </w:tc>
        <w:tc>
          <w:tcPr>
            <w:tcW w:w="422" w:type="pct"/>
            <w:tcBorders>
              <w:left w:val="dotted" w:sz="4" w:space="0" w:color="auto"/>
              <w:right w:val="single" w:sz="18" w:space="0" w:color="auto"/>
            </w:tcBorders>
            <w:vAlign w:val="center"/>
          </w:tcPr>
          <w:p w14:paraId="5BB97522" w14:textId="77777777" w:rsidR="00727449" w:rsidRPr="00F16FF2" w:rsidRDefault="00727449" w:rsidP="00280658">
            <w:pPr>
              <w:jc w:val="center"/>
              <w:rPr>
                <w:rFonts w:cstheme="minorHAnsi"/>
                <w:b/>
                <w:bCs/>
                <w:color w:val="000000" w:themeColor="text1"/>
                <w:sz w:val="20"/>
                <w:szCs w:val="20"/>
              </w:rPr>
            </w:pPr>
            <w:r w:rsidRPr="00F16FF2">
              <w:rPr>
                <w:rFonts w:eastAsia="DengXian" w:cstheme="minorHAnsi"/>
                <w:color w:val="000000" w:themeColor="text1"/>
                <w:sz w:val="20"/>
                <w:szCs w:val="20"/>
                <w:lang w:val="en" w:eastAsia="zh-CN"/>
              </w:rPr>
              <w:t>24.5</w:t>
            </w:r>
          </w:p>
        </w:tc>
      </w:tr>
      <w:tr w:rsidR="00727449" w:rsidRPr="002A5549" w14:paraId="4C37FB90" w14:textId="77777777" w:rsidTr="002E682A">
        <w:trPr>
          <w:trHeight w:val="144"/>
        </w:trPr>
        <w:tc>
          <w:tcPr>
            <w:tcW w:w="1775" w:type="pct"/>
            <w:tcBorders>
              <w:left w:val="single" w:sz="18" w:space="0" w:color="auto"/>
            </w:tcBorders>
            <w:noWrap/>
            <w:vAlign w:val="center"/>
          </w:tcPr>
          <w:p w14:paraId="557A50DC"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w:t>
            </w:r>
            <w:r w:rsidRPr="00654518">
              <w:rPr>
                <w:rFonts w:eastAsia="DengXian" w:cstheme="minorHAnsi"/>
                <w:sz w:val="20"/>
                <w:szCs w:val="20"/>
                <w:lang w:val="en" w:eastAsia="zh-CN"/>
              </w:rPr>
              <w:t>Three</w:t>
            </w:r>
            <w:r w:rsidRPr="00654518">
              <w:rPr>
                <w:rFonts w:cstheme="minorHAnsi"/>
                <w:sz w:val="20"/>
                <w:szCs w:val="20"/>
                <w:lang w:val="en" w:eastAsia="zh-CN"/>
              </w:rPr>
              <w:t xml:space="preserve"> or more days</w:t>
            </w:r>
          </w:p>
        </w:tc>
        <w:tc>
          <w:tcPr>
            <w:tcW w:w="435" w:type="pct"/>
            <w:tcBorders>
              <w:right w:val="dotted" w:sz="4" w:space="0" w:color="auto"/>
            </w:tcBorders>
            <w:noWrap/>
            <w:vAlign w:val="center"/>
          </w:tcPr>
          <w:p w14:paraId="507CEDC0" w14:textId="2789CB2F" w:rsidR="00727449" w:rsidRPr="00654518" w:rsidRDefault="003E3FF2" w:rsidP="00280658">
            <w:pPr>
              <w:tabs>
                <w:tab w:val="decimal" w:pos="196"/>
              </w:tabs>
              <w:jc w:val="center"/>
              <w:rPr>
                <w:rFonts w:cstheme="minorHAnsi"/>
                <w:sz w:val="20"/>
                <w:szCs w:val="20"/>
                <w:lang w:eastAsia="zh-CN"/>
              </w:rPr>
            </w:pPr>
            <w:r>
              <w:rPr>
                <w:rFonts w:cstheme="minorHAnsi" w:hint="eastAsia"/>
                <w:sz w:val="20"/>
                <w:szCs w:val="20"/>
                <w:lang w:eastAsia="zh-CN"/>
              </w:rPr>
              <w:t>37.1</w:t>
            </w:r>
          </w:p>
        </w:tc>
        <w:tc>
          <w:tcPr>
            <w:tcW w:w="427" w:type="pct"/>
            <w:tcBorders>
              <w:left w:val="dotted" w:sz="4" w:space="0" w:color="auto"/>
              <w:right w:val="single" w:sz="18" w:space="0" w:color="auto"/>
            </w:tcBorders>
            <w:vAlign w:val="center"/>
          </w:tcPr>
          <w:p w14:paraId="63B9B2D1"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36.1</w:t>
            </w:r>
          </w:p>
        </w:tc>
        <w:tc>
          <w:tcPr>
            <w:tcW w:w="1506" w:type="pct"/>
            <w:tcBorders>
              <w:left w:val="single" w:sz="18" w:space="0" w:color="auto"/>
              <w:right w:val="dotted" w:sz="4" w:space="0" w:color="auto"/>
            </w:tcBorders>
            <w:noWrap/>
            <w:vAlign w:val="center"/>
          </w:tcPr>
          <w:p w14:paraId="660DF47C" w14:textId="77777777" w:rsidR="00727449" w:rsidRPr="00F16FF2" w:rsidRDefault="00727449" w:rsidP="00280658">
            <w:pPr>
              <w:ind w:left="144"/>
              <w:jc w:val="left"/>
              <w:rPr>
                <w:rFonts w:cstheme="minorHAnsi"/>
                <w:color w:val="000000" w:themeColor="text1"/>
                <w:sz w:val="20"/>
                <w:szCs w:val="20"/>
              </w:rPr>
            </w:pPr>
            <w:r w:rsidRPr="00F16FF2">
              <w:rPr>
                <w:rFonts w:eastAsia="DengXian" w:cstheme="minorHAnsi"/>
                <w:color w:val="000000" w:themeColor="text1"/>
                <w:sz w:val="20"/>
                <w:szCs w:val="20"/>
                <w:lang w:val="en" w:eastAsia="zh-CN"/>
              </w:rPr>
              <w:t xml:space="preserve">   Suburban</w:t>
            </w:r>
          </w:p>
        </w:tc>
        <w:tc>
          <w:tcPr>
            <w:tcW w:w="435" w:type="pct"/>
            <w:tcBorders>
              <w:left w:val="dotted" w:sz="4" w:space="0" w:color="auto"/>
              <w:right w:val="dotted" w:sz="4" w:space="0" w:color="auto"/>
            </w:tcBorders>
            <w:vAlign w:val="center"/>
          </w:tcPr>
          <w:p w14:paraId="40691CDA" w14:textId="3A948BF0" w:rsidR="00727449" w:rsidRPr="00F16FF2" w:rsidRDefault="00541995" w:rsidP="00541995">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66.9</w:t>
            </w:r>
          </w:p>
        </w:tc>
        <w:tc>
          <w:tcPr>
            <w:tcW w:w="422" w:type="pct"/>
            <w:tcBorders>
              <w:left w:val="dotted" w:sz="4" w:space="0" w:color="auto"/>
              <w:right w:val="single" w:sz="18" w:space="0" w:color="auto"/>
            </w:tcBorders>
            <w:vAlign w:val="center"/>
          </w:tcPr>
          <w:p w14:paraId="1B84AEF0"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67.9</w:t>
            </w:r>
          </w:p>
        </w:tc>
      </w:tr>
      <w:tr w:rsidR="00727449" w:rsidRPr="002A5549" w14:paraId="2AD8709E" w14:textId="77777777" w:rsidTr="002E682A">
        <w:trPr>
          <w:trHeight w:val="144"/>
        </w:trPr>
        <w:tc>
          <w:tcPr>
            <w:tcW w:w="1775" w:type="pct"/>
            <w:tcBorders>
              <w:left w:val="single" w:sz="18" w:space="0" w:color="auto"/>
            </w:tcBorders>
            <w:noWrap/>
            <w:vAlign w:val="center"/>
          </w:tcPr>
          <w:p w14:paraId="1ABA9D01" w14:textId="77777777" w:rsidR="00727449" w:rsidRPr="00654518" w:rsidRDefault="00727449" w:rsidP="00280658">
            <w:pPr>
              <w:jc w:val="left"/>
              <w:rPr>
                <w:rFonts w:cstheme="minorHAnsi"/>
                <w:b/>
                <w:bCs/>
                <w:sz w:val="20"/>
                <w:szCs w:val="20"/>
              </w:rPr>
            </w:pPr>
            <w:r w:rsidRPr="00654518">
              <w:rPr>
                <w:rFonts w:cstheme="minorHAnsi"/>
                <w:b/>
                <w:bCs/>
                <w:sz w:val="20"/>
                <w:szCs w:val="20"/>
              </w:rPr>
              <w:t>Work environment (^)</w:t>
            </w:r>
          </w:p>
        </w:tc>
        <w:tc>
          <w:tcPr>
            <w:tcW w:w="435" w:type="pct"/>
            <w:tcBorders>
              <w:right w:val="dotted" w:sz="4" w:space="0" w:color="auto"/>
            </w:tcBorders>
            <w:noWrap/>
            <w:vAlign w:val="center"/>
          </w:tcPr>
          <w:p w14:paraId="0425F31A" w14:textId="77777777" w:rsidR="00727449" w:rsidRPr="00654518" w:rsidRDefault="00727449" w:rsidP="00280658">
            <w:pPr>
              <w:tabs>
                <w:tab w:val="decimal" w:pos="196"/>
              </w:tabs>
              <w:jc w:val="center"/>
              <w:rPr>
                <w:rFonts w:cstheme="minorHAnsi"/>
                <w:sz w:val="20"/>
                <w:szCs w:val="20"/>
              </w:rPr>
            </w:pPr>
          </w:p>
        </w:tc>
        <w:tc>
          <w:tcPr>
            <w:tcW w:w="427" w:type="pct"/>
            <w:tcBorders>
              <w:left w:val="dotted" w:sz="4" w:space="0" w:color="auto"/>
              <w:right w:val="single" w:sz="18" w:space="0" w:color="auto"/>
            </w:tcBorders>
            <w:vAlign w:val="center"/>
          </w:tcPr>
          <w:p w14:paraId="3EEBE7B7" w14:textId="77777777" w:rsidR="00727449" w:rsidRPr="00F16FF2" w:rsidRDefault="00727449" w:rsidP="00280658">
            <w:pPr>
              <w:ind w:left="144"/>
              <w:jc w:val="center"/>
              <w:rPr>
                <w:rFonts w:cstheme="minorHAnsi"/>
                <w:color w:val="000000" w:themeColor="text1"/>
                <w:sz w:val="20"/>
                <w:szCs w:val="20"/>
              </w:rPr>
            </w:pPr>
          </w:p>
        </w:tc>
        <w:tc>
          <w:tcPr>
            <w:tcW w:w="1506" w:type="pct"/>
            <w:tcBorders>
              <w:left w:val="single" w:sz="18" w:space="0" w:color="auto"/>
            </w:tcBorders>
            <w:noWrap/>
            <w:vAlign w:val="center"/>
          </w:tcPr>
          <w:p w14:paraId="7B2524F4" w14:textId="77777777" w:rsidR="00727449" w:rsidRPr="00F16FF2" w:rsidRDefault="00727449" w:rsidP="00280658">
            <w:pPr>
              <w:ind w:left="144"/>
              <w:jc w:val="left"/>
              <w:rPr>
                <w:rFonts w:cstheme="minorHAnsi"/>
                <w:color w:val="000000" w:themeColor="text1"/>
                <w:sz w:val="20"/>
                <w:szCs w:val="20"/>
              </w:rPr>
            </w:pPr>
            <w:r w:rsidRPr="00F16FF2">
              <w:rPr>
                <w:rFonts w:eastAsia="DengXian" w:cstheme="minorHAnsi"/>
                <w:color w:val="000000" w:themeColor="text1"/>
                <w:sz w:val="20"/>
                <w:szCs w:val="20"/>
                <w:lang w:val="en" w:eastAsia="zh-CN"/>
              </w:rPr>
              <w:t xml:space="preserve">   Rural</w:t>
            </w:r>
          </w:p>
        </w:tc>
        <w:tc>
          <w:tcPr>
            <w:tcW w:w="435" w:type="pct"/>
            <w:tcBorders>
              <w:right w:val="dotted" w:sz="4" w:space="0" w:color="auto"/>
            </w:tcBorders>
            <w:noWrap/>
            <w:vAlign w:val="center"/>
          </w:tcPr>
          <w:p w14:paraId="5B079DCC" w14:textId="4141BB67" w:rsidR="00727449" w:rsidRPr="00F16FF2" w:rsidRDefault="00541995"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8.0</w:t>
            </w:r>
          </w:p>
        </w:tc>
        <w:tc>
          <w:tcPr>
            <w:tcW w:w="422" w:type="pct"/>
            <w:tcBorders>
              <w:left w:val="dotted" w:sz="4" w:space="0" w:color="auto"/>
              <w:right w:val="single" w:sz="18" w:space="0" w:color="auto"/>
            </w:tcBorders>
            <w:vAlign w:val="center"/>
          </w:tcPr>
          <w:p w14:paraId="4E3D905F"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7.6</w:t>
            </w:r>
          </w:p>
        </w:tc>
      </w:tr>
      <w:tr w:rsidR="00727449" w:rsidRPr="002A5549" w14:paraId="67A9E340" w14:textId="77777777" w:rsidTr="002E682A">
        <w:trPr>
          <w:trHeight w:val="144"/>
        </w:trPr>
        <w:tc>
          <w:tcPr>
            <w:tcW w:w="1775" w:type="pct"/>
            <w:tcBorders>
              <w:left w:val="single" w:sz="18" w:space="0" w:color="auto"/>
            </w:tcBorders>
            <w:noWrap/>
            <w:vAlign w:val="center"/>
          </w:tcPr>
          <w:p w14:paraId="4C652AA6"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I</w:t>
            </w:r>
            <w:r w:rsidRPr="00654518">
              <w:rPr>
                <w:rFonts w:eastAsia="DengXian" w:cstheme="minorHAnsi"/>
                <w:sz w:val="20"/>
                <w:szCs w:val="20"/>
                <w:lang w:val="en" w:eastAsia="zh-CN"/>
              </w:rPr>
              <w:t>ndoors</w:t>
            </w:r>
          </w:p>
        </w:tc>
        <w:tc>
          <w:tcPr>
            <w:tcW w:w="435" w:type="pct"/>
            <w:tcBorders>
              <w:right w:val="dotted" w:sz="4" w:space="0" w:color="auto"/>
            </w:tcBorders>
            <w:noWrap/>
            <w:vAlign w:val="center"/>
          </w:tcPr>
          <w:p w14:paraId="6022068F" w14:textId="3806A024"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71.</w:t>
            </w:r>
            <w:r w:rsidR="000A4DD9">
              <w:rPr>
                <w:rFonts w:cstheme="minorHAnsi" w:hint="eastAsia"/>
                <w:sz w:val="20"/>
                <w:szCs w:val="20"/>
                <w:lang w:eastAsia="zh-CN"/>
              </w:rPr>
              <w:t>6</w:t>
            </w:r>
          </w:p>
        </w:tc>
        <w:tc>
          <w:tcPr>
            <w:tcW w:w="427" w:type="pct"/>
            <w:tcBorders>
              <w:left w:val="dotted" w:sz="4" w:space="0" w:color="auto"/>
              <w:right w:val="single" w:sz="18" w:space="0" w:color="auto"/>
            </w:tcBorders>
            <w:vAlign w:val="center"/>
          </w:tcPr>
          <w:p w14:paraId="14627724"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72.1</w:t>
            </w:r>
          </w:p>
        </w:tc>
        <w:tc>
          <w:tcPr>
            <w:tcW w:w="1506" w:type="pct"/>
            <w:tcBorders>
              <w:left w:val="single" w:sz="18" w:space="0" w:color="auto"/>
            </w:tcBorders>
            <w:noWrap/>
            <w:vAlign w:val="center"/>
          </w:tcPr>
          <w:p w14:paraId="208155BB" w14:textId="4B07297B" w:rsidR="00727449" w:rsidRPr="00F16FF2" w:rsidRDefault="00727449" w:rsidP="00280658">
            <w:pPr>
              <w:jc w:val="left"/>
              <w:rPr>
                <w:rFonts w:cstheme="minorHAnsi"/>
                <w:b/>
                <w:bCs/>
                <w:color w:val="000000" w:themeColor="text1"/>
                <w:sz w:val="20"/>
                <w:szCs w:val="20"/>
              </w:rPr>
            </w:pPr>
            <w:r w:rsidRPr="00F16FF2">
              <w:rPr>
                <w:rFonts w:cstheme="minorHAnsi"/>
                <w:b/>
                <w:bCs/>
                <w:color w:val="000000" w:themeColor="text1"/>
                <w:sz w:val="20"/>
                <w:szCs w:val="20"/>
              </w:rPr>
              <w:t>Residence in hot metro area</w:t>
            </w:r>
            <w:r w:rsidR="002E682A">
              <w:rPr>
                <w:rFonts w:cstheme="minorHAnsi"/>
                <w:b/>
                <w:bCs/>
                <w:color w:val="000000" w:themeColor="text1"/>
                <w:sz w:val="20"/>
                <w:szCs w:val="20"/>
              </w:rPr>
              <w:t xml:space="preserve"> (*)</w:t>
            </w:r>
          </w:p>
        </w:tc>
        <w:tc>
          <w:tcPr>
            <w:tcW w:w="435" w:type="pct"/>
            <w:tcBorders>
              <w:right w:val="dotted" w:sz="4" w:space="0" w:color="auto"/>
            </w:tcBorders>
            <w:noWrap/>
            <w:vAlign w:val="center"/>
          </w:tcPr>
          <w:p w14:paraId="1CC29C83" w14:textId="77777777" w:rsidR="00727449" w:rsidRPr="00F16FF2" w:rsidRDefault="00727449" w:rsidP="00280658">
            <w:pPr>
              <w:tabs>
                <w:tab w:val="decimal" w:pos="196"/>
              </w:tabs>
              <w:jc w:val="center"/>
              <w:rPr>
                <w:rFonts w:cstheme="minorHAnsi"/>
                <w:color w:val="000000" w:themeColor="text1"/>
                <w:sz w:val="20"/>
                <w:szCs w:val="20"/>
              </w:rPr>
            </w:pPr>
          </w:p>
        </w:tc>
        <w:tc>
          <w:tcPr>
            <w:tcW w:w="422" w:type="pct"/>
            <w:tcBorders>
              <w:left w:val="dotted" w:sz="4" w:space="0" w:color="auto"/>
              <w:right w:val="single" w:sz="18" w:space="0" w:color="auto"/>
            </w:tcBorders>
            <w:vAlign w:val="center"/>
          </w:tcPr>
          <w:p w14:paraId="70FAFC31" w14:textId="77777777" w:rsidR="00727449" w:rsidRPr="00F16FF2" w:rsidRDefault="00727449" w:rsidP="00280658">
            <w:pPr>
              <w:tabs>
                <w:tab w:val="decimal" w:pos="196"/>
              </w:tabs>
              <w:jc w:val="center"/>
              <w:rPr>
                <w:rFonts w:cstheme="minorHAnsi"/>
                <w:color w:val="000000" w:themeColor="text1"/>
                <w:sz w:val="20"/>
                <w:szCs w:val="20"/>
              </w:rPr>
            </w:pPr>
          </w:p>
        </w:tc>
      </w:tr>
      <w:tr w:rsidR="00727449" w:rsidRPr="002A5549" w14:paraId="01863F5C" w14:textId="77777777" w:rsidTr="002E682A">
        <w:trPr>
          <w:trHeight w:val="144"/>
        </w:trPr>
        <w:tc>
          <w:tcPr>
            <w:tcW w:w="1775" w:type="pct"/>
            <w:tcBorders>
              <w:left w:val="single" w:sz="18" w:space="0" w:color="auto"/>
            </w:tcBorders>
            <w:noWrap/>
            <w:vAlign w:val="center"/>
          </w:tcPr>
          <w:p w14:paraId="7B800D66"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w:t>
            </w:r>
            <w:r w:rsidRPr="00654518">
              <w:rPr>
                <w:rFonts w:eastAsia="DengXian" w:cstheme="minorHAnsi"/>
                <w:sz w:val="20"/>
                <w:szCs w:val="20"/>
                <w:lang w:val="en" w:eastAsia="zh-CN"/>
              </w:rPr>
              <w:t xml:space="preserve"> Outdoors</w:t>
            </w:r>
          </w:p>
        </w:tc>
        <w:tc>
          <w:tcPr>
            <w:tcW w:w="435" w:type="pct"/>
            <w:tcBorders>
              <w:right w:val="dotted" w:sz="4" w:space="0" w:color="auto"/>
            </w:tcBorders>
            <w:noWrap/>
            <w:vAlign w:val="center"/>
          </w:tcPr>
          <w:p w14:paraId="7A8F0B9F" w14:textId="644A5238" w:rsidR="00727449" w:rsidRPr="00654518" w:rsidRDefault="00727449" w:rsidP="00280658">
            <w:pPr>
              <w:tabs>
                <w:tab w:val="decimal" w:pos="196"/>
              </w:tabs>
              <w:jc w:val="center"/>
              <w:rPr>
                <w:rFonts w:cstheme="minorHAnsi"/>
                <w:sz w:val="20"/>
                <w:szCs w:val="20"/>
                <w:lang w:eastAsia="zh-CN"/>
              </w:rPr>
            </w:pPr>
            <w:r>
              <w:rPr>
                <w:rFonts w:cstheme="minorHAnsi" w:hint="eastAsia"/>
                <w:sz w:val="20"/>
                <w:szCs w:val="20"/>
                <w:lang w:eastAsia="zh-CN"/>
              </w:rPr>
              <w:t>9.</w:t>
            </w:r>
            <w:r w:rsidR="000A4DD9">
              <w:rPr>
                <w:rFonts w:cstheme="minorHAnsi" w:hint="eastAsia"/>
                <w:sz w:val="20"/>
                <w:szCs w:val="20"/>
                <w:lang w:eastAsia="zh-CN"/>
              </w:rPr>
              <w:t>3</w:t>
            </w:r>
          </w:p>
        </w:tc>
        <w:tc>
          <w:tcPr>
            <w:tcW w:w="427" w:type="pct"/>
            <w:tcBorders>
              <w:left w:val="dotted" w:sz="4" w:space="0" w:color="auto"/>
              <w:right w:val="single" w:sz="18" w:space="0" w:color="auto"/>
            </w:tcBorders>
            <w:vAlign w:val="center"/>
          </w:tcPr>
          <w:p w14:paraId="5CBDBF7B" w14:textId="77777777" w:rsidR="00727449" w:rsidRPr="00F16FF2" w:rsidRDefault="00727449" w:rsidP="00280658">
            <w:pPr>
              <w:jc w:val="center"/>
              <w:rPr>
                <w:rFonts w:cstheme="minorHAnsi"/>
                <w:color w:val="000000" w:themeColor="text1"/>
                <w:sz w:val="20"/>
                <w:szCs w:val="20"/>
              </w:rPr>
            </w:pPr>
            <w:r w:rsidRPr="00F16FF2">
              <w:rPr>
                <w:rFonts w:eastAsia="DengXian" w:cstheme="minorHAnsi"/>
                <w:color w:val="000000" w:themeColor="text1"/>
                <w:sz w:val="20"/>
                <w:szCs w:val="20"/>
                <w:lang w:val="en" w:eastAsia="zh-CN"/>
              </w:rPr>
              <w:t>9.3</w:t>
            </w:r>
          </w:p>
        </w:tc>
        <w:tc>
          <w:tcPr>
            <w:tcW w:w="1506" w:type="pct"/>
            <w:tcBorders>
              <w:left w:val="single" w:sz="18" w:space="0" w:color="auto"/>
            </w:tcBorders>
            <w:noWrap/>
            <w:vAlign w:val="center"/>
          </w:tcPr>
          <w:p w14:paraId="7667C119" w14:textId="77777777" w:rsidR="00727449" w:rsidRPr="00F16FF2" w:rsidRDefault="00727449" w:rsidP="00280658">
            <w:pPr>
              <w:ind w:left="144"/>
              <w:jc w:val="left"/>
              <w:rPr>
                <w:rFonts w:cstheme="minorHAnsi"/>
                <w:color w:val="000000" w:themeColor="text1"/>
                <w:sz w:val="20"/>
                <w:szCs w:val="20"/>
              </w:rPr>
            </w:pPr>
            <w:r w:rsidRPr="00F16FF2">
              <w:rPr>
                <w:rFonts w:eastAsia="DengXian" w:cstheme="minorHAnsi"/>
                <w:color w:val="000000" w:themeColor="text1"/>
                <w:sz w:val="20"/>
                <w:szCs w:val="20"/>
                <w:lang w:val="en" w:eastAsia="zh-CN"/>
              </w:rPr>
              <w:t xml:space="preserve">   Yes</w:t>
            </w:r>
          </w:p>
        </w:tc>
        <w:tc>
          <w:tcPr>
            <w:tcW w:w="435" w:type="pct"/>
            <w:tcBorders>
              <w:right w:val="dotted" w:sz="4" w:space="0" w:color="auto"/>
            </w:tcBorders>
            <w:noWrap/>
            <w:vAlign w:val="center"/>
          </w:tcPr>
          <w:p w14:paraId="0567E01C" w14:textId="09BCECFF" w:rsidR="00727449" w:rsidRPr="00F16FF2" w:rsidRDefault="00727449" w:rsidP="00280658">
            <w:pPr>
              <w:tabs>
                <w:tab w:val="decimal" w:pos="196"/>
              </w:tabs>
              <w:jc w:val="center"/>
              <w:rPr>
                <w:rFonts w:cstheme="minorHAnsi"/>
                <w:color w:val="000000" w:themeColor="text1"/>
                <w:sz w:val="20"/>
                <w:szCs w:val="20"/>
                <w:lang w:eastAsia="zh-CN"/>
              </w:rPr>
            </w:pPr>
            <w:r>
              <w:rPr>
                <w:rFonts w:cstheme="minorHAnsi" w:hint="eastAsia"/>
                <w:color w:val="000000" w:themeColor="text1"/>
                <w:sz w:val="20"/>
                <w:szCs w:val="20"/>
                <w:lang w:eastAsia="zh-CN"/>
              </w:rPr>
              <w:t>27.</w:t>
            </w:r>
            <w:r w:rsidR="009868E2">
              <w:rPr>
                <w:rFonts w:cstheme="minorHAnsi" w:hint="eastAsia"/>
                <w:color w:val="000000" w:themeColor="text1"/>
                <w:sz w:val="20"/>
                <w:szCs w:val="20"/>
                <w:lang w:eastAsia="zh-CN"/>
              </w:rPr>
              <w:t>7</w:t>
            </w:r>
          </w:p>
        </w:tc>
        <w:tc>
          <w:tcPr>
            <w:tcW w:w="422" w:type="pct"/>
            <w:tcBorders>
              <w:left w:val="dotted" w:sz="4" w:space="0" w:color="auto"/>
              <w:right w:val="single" w:sz="18" w:space="0" w:color="auto"/>
            </w:tcBorders>
            <w:vAlign w:val="center"/>
          </w:tcPr>
          <w:p w14:paraId="7D0D47BE" w14:textId="77777777" w:rsidR="00727449" w:rsidRPr="00F16FF2" w:rsidRDefault="00727449" w:rsidP="00280658">
            <w:pPr>
              <w:tabs>
                <w:tab w:val="decimal" w:pos="196"/>
              </w:tabs>
              <w:jc w:val="center"/>
              <w:rPr>
                <w:rFonts w:cstheme="minorHAnsi"/>
                <w:color w:val="000000" w:themeColor="text1"/>
                <w:sz w:val="20"/>
                <w:szCs w:val="20"/>
              </w:rPr>
            </w:pPr>
            <w:r w:rsidRPr="00F16FF2">
              <w:rPr>
                <w:rFonts w:cstheme="minorHAnsi"/>
                <w:color w:val="000000" w:themeColor="text1"/>
                <w:sz w:val="20"/>
                <w:szCs w:val="20"/>
                <w:lang w:val="en" w:eastAsia="zh-CN"/>
              </w:rPr>
              <w:t>27.8</w:t>
            </w:r>
          </w:p>
        </w:tc>
      </w:tr>
      <w:tr w:rsidR="00727449" w:rsidRPr="002A5549" w14:paraId="797E32AA" w14:textId="77777777" w:rsidTr="002E682A">
        <w:trPr>
          <w:trHeight w:val="144"/>
        </w:trPr>
        <w:tc>
          <w:tcPr>
            <w:tcW w:w="1775" w:type="pct"/>
            <w:tcBorders>
              <w:left w:val="single" w:sz="18" w:space="0" w:color="auto"/>
              <w:bottom w:val="single" w:sz="18" w:space="0" w:color="auto"/>
              <w:right w:val="dotted" w:sz="4" w:space="0" w:color="auto"/>
            </w:tcBorders>
            <w:noWrap/>
            <w:vAlign w:val="center"/>
          </w:tcPr>
          <w:p w14:paraId="16395F4D" w14:textId="77777777" w:rsidR="00727449" w:rsidRPr="00654518" w:rsidRDefault="00727449" w:rsidP="00280658">
            <w:pPr>
              <w:ind w:left="144"/>
              <w:jc w:val="left"/>
              <w:rPr>
                <w:rFonts w:cstheme="minorHAnsi"/>
                <w:sz w:val="20"/>
                <w:szCs w:val="20"/>
              </w:rPr>
            </w:pPr>
            <w:r w:rsidRPr="00654518">
              <w:rPr>
                <w:rFonts w:eastAsia="Times New Roman" w:cstheme="minorHAnsi"/>
                <w:sz w:val="20"/>
                <w:szCs w:val="20"/>
                <w:lang w:val="en" w:eastAsia="zh-CN"/>
              </w:rPr>
              <w:t xml:space="preserve">   Both indoors and outdoors</w:t>
            </w:r>
          </w:p>
        </w:tc>
        <w:tc>
          <w:tcPr>
            <w:tcW w:w="435" w:type="pct"/>
            <w:tcBorders>
              <w:left w:val="dotted" w:sz="4" w:space="0" w:color="auto"/>
              <w:bottom w:val="single" w:sz="18" w:space="0" w:color="auto"/>
              <w:right w:val="dotted" w:sz="4" w:space="0" w:color="auto"/>
            </w:tcBorders>
            <w:vAlign w:val="center"/>
          </w:tcPr>
          <w:p w14:paraId="3209CD43" w14:textId="56C5F26A" w:rsidR="00727449" w:rsidRPr="00654518" w:rsidRDefault="00727449" w:rsidP="00280658">
            <w:pPr>
              <w:jc w:val="center"/>
              <w:rPr>
                <w:rFonts w:cstheme="minorHAnsi"/>
                <w:sz w:val="20"/>
                <w:szCs w:val="20"/>
                <w:lang w:eastAsia="zh-CN"/>
              </w:rPr>
            </w:pPr>
            <w:r>
              <w:rPr>
                <w:rFonts w:cstheme="minorHAnsi" w:hint="eastAsia"/>
                <w:sz w:val="20"/>
                <w:szCs w:val="20"/>
                <w:lang w:eastAsia="zh-CN"/>
              </w:rPr>
              <w:t>19.</w:t>
            </w:r>
            <w:r w:rsidR="000A4DD9">
              <w:rPr>
                <w:rFonts w:cstheme="minorHAnsi" w:hint="eastAsia"/>
                <w:sz w:val="20"/>
                <w:szCs w:val="20"/>
                <w:lang w:eastAsia="zh-CN"/>
              </w:rPr>
              <w:t>1</w:t>
            </w:r>
          </w:p>
        </w:tc>
        <w:tc>
          <w:tcPr>
            <w:tcW w:w="427" w:type="pct"/>
            <w:tcBorders>
              <w:left w:val="dotted" w:sz="4" w:space="0" w:color="auto"/>
              <w:bottom w:val="single" w:sz="18" w:space="0" w:color="auto"/>
              <w:right w:val="single" w:sz="18" w:space="0" w:color="auto"/>
            </w:tcBorders>
            <w:vAlign w:val="center"/>
          </w:tcPr>
          <w:p w14:paraId="3D1462D6" w14:textId="77777777" w:rsidR="00727449" w:rsidRPr="00F16FF2" w:rsidRDefault="00727449" w:rsidP="00280658">
            <w:pPr>
              <w:jc w:val="center"/>
              <w:rPr>
                <w:rFonts w:cstheme="minorHAnsi"/>
                <w:b/>
                <w:bCs/>
                <w:color w:val="000000" w:themeColor="text1"/>
                <w:sz w:val="20"/>
                <w:szCs w:val="20"/>
              </w:rPr>
            </w:pPr>
            <w:r w:rsidRPr="00F16FF2">
              <w:rPr>
                <w:rFonts w:eastAsia="DengXian" w:cstheme="minorHAnsi"/>
                <w:color w:val="000000" w:themeColor="text1"/>
                <w:sz w:val="20"/>
                <w:szCs w:val="20"/>
                <w:lang w:val="en" w:eastAsia="zh-CN"/>
              </w:rPr>
              <w:t>18.6</w:t>
            </w:r>
          </w:p>
        </w:tc>
        <w:tc>
          <w:tcPr>
            <w:tcW w:w="1506" w:type="pct"/>
            <w:tcBorders>
              <w:left w:val="single" w:sz="18" w:space="0" w:color="auto"/>
              <w:bottom w:val="single" w:sz="18" w:space="0" w:color="auto"/>
              <w:right w:val="dotted" w:sz="4" w:space="0" w:color="auto"/>
            </w:tcBorders>
            <w:noWrap/>
            <w:vAlign w:val="center"/>
          </w:tcPr>
          <w:p w14:paraId="5220859E" w14:textId="77777777" w:rsidR="00727449" w:rsidRPr="00F16FF2" w:rsidRDefault="00727449" w:rsidP="00280658">
            <w:pPr>
              <w:ind w:left="144"/>
              <w:jc w:val="left"/>
              <w:rPr>
                <w:rFonts w:cstheme="minorHAnsi"/>
                <w:color w:val="000000" w:themeColor="text1"/>
                <w:sz w:val="20"/>
                <w:szCs w:val="20"/>
              </w:rPr>
            </w:pPr>
            <w:r w:rsidRPr="00F16FF2">
              <w:rPr>
                <w:rFonts w:eastAsia="DengXian" w:cstheme="minorHAnsi"/>
                <w:color w:val="000000" w:themeColor="text1"/>
                <w:sz w:val="20"/>
                <w:szCs w:val="20"/>
                <w:lang w:val="en" w:eastAsia="zh-CN"/>
              </w:rPr>
              <w:t xml:space="preserve">   No</w:t>
            </w:r>
          </w:p>
        </w:tc>
        <w:tc>
          <w:tcPr>
            <w:tcW w:w="435" w:type="pct"/>
            <w:tcBorders>
              <w:left w:val="dotted" w:sz="4" w:space="0" w:color="auto"/>
              <w:bottom w:val="single" w:sz="18" w:space="0" w:color="auto"/>
              <w:right w:val="dotted" w:sz="4" w:space="0" w:color="auto"/>
            </w:tcBorders>
            <w:vAlign w:val="center"/>
          </w:tcPr>
          <w:p w14:paraId="44B2E6B3" w14:textId="41D45611" w:rsidR="00727449" w:rsidRPr="00F16FF2" w:rsidRDefault="00727449" w:rsidP="00280658">
            <w:pPr>
              <w:jc w:val="center"/>
              <w:rPr>
                <w:rFonts w:cstheme="minorHAnsi"/>
                <w:color w:val="000000" w:themeColor="text1"/>
                <w:sz w:val="20"/>
                <w:szCs w:val="20"/>
                <w:lang w:eastAsia="zh-CN"/>
              </w:rPr>
            </w:pPr>
            <w:r>
              <w:rPr>
                <w:rFonts w:cstheme="minorHAnsi" w:hint="eastAsia"/>
                <w:color w:val="000000" w:themeColor="text1"/>
                <w:sz w:val="20"/>
                <w:szCs w:val="20"/>
                <w:lang w:eastAsia="zh-CN"/>
              </w:rPr>
              <w:t>72.</w:t>
            </w:r>
            <w:r w:rsidR="009868E2">
              <w:rPr>
                <w:rFonts w:cstheme="minorHAnsi" w:hint="eastAsia"/>
                <w:color w:val="000000" w:themeColor="text1"/>
                <w:sz w:val="20"/>
                <w:szCs w:val="20"/>
                <w:lang w:eastAsia="zh-CN"/>
              </w:rPr>
              <w:t>3</w:t>
            </w:r>
          </w:p>
        </w:tc>
        <w:tc>
          <w:tcPr>
            <w:tcW w:w="422" w:type="pct"/>
            <w:tcBorders>
              <w:left w:val="dotted" w:sz="4" w:space="0" w:color="auto"/>
              <w:bottom w:val="single" w:sz="18" w:space="0" w:color="auto"/>
              <w:right w:val="single" w:sz="18" w:space="0" w:color="auto"/>
            </w:tcBorders>
            <w:vAlign w:val="center"/>
          </w:tcPr>
          <w:p w14:paraId="1E4934E0" w14:textId="77777777" w:rsidR="00727449" w:rsidRPr="00F16FF2" w:rsidRDefault="00727449" w:rsidP="00280658">
            <w:pPr>
              <w:jc w:val="center"/>
              <w:rPr>
                <w:rFonts w:cstheme="minorHAnsi"/>
                <w:b/>
                <w:bCs/>
                <w:color w:val="000000" w:themeColor="text1"/>
                <w:sz w:val="20"/>
                <w:szCs w:val="20"/>
              </w:rPr>
            </w:pPr>
            <w:r w:rsidRPr="00F16FF2">
              <w:rPr>
                <w:rFonts w:eastAsia="DengXian" w:cstheme="minorHAnsi"/>
                <w:color w:val="000000" w:themeColor="text1"/>
                <w:sz w:val="20"/>
                <w:szCs w:val="20"/>
                <w:lang w:val="en" w:eastAsia="zh-CN"/>
              </w:rPr>
              <w:t>72.2</w:t>
            </w:r>
          </w:p>
        </w:tc>
      </w:tr>
    </w:tbl>
    <w:p w14:paraId="796A93EC" w14:textId="224CCE89" w:rsidR="00727449" w:rsidRDefault="00727449" w:rsidP="00727449">
      <w:pPr>
        <w:rPr>
          <w:rFonts w:ascii="Times New Roman" w:hAnsi="Times New Roman" w:cs="Times New Roman"/>
          <w:bCs/>
          <w:sz w:val="20"/>
          <w:szCs w:val="20"/>
          <w:lang w:val="en" w:eastAsia="zh-CN"/>
        </w:rPr>
      </w:pPr>
      <w:r w:rsidRPr="00727449">
        <w:rPr>
          <w:rFonts w:ascii="Times New Roman" w:eastAsia="Times New Roman" w:hAnsi="Times New Roman" w:cs="Times New Roman"/>
          <w:bCs/>
          <w:sz w:val="20"/>
          <w:szCs w:val="20"/>
          <w:lang w:val="en" w:eastAsia="zh-CN"/>
        </w:rPr>
        <w:t>Notes: (^) = Only asked to workers</w:t>
      </w:r>
      <w:r w:rsidR="009027D4">
        <w:rPr>
          <w:rFonts w:ascii="Times New Roman" w:eastAsia="Times New Roman" w:hAnsi="Times New Roman" w:cs="Times New Roman"/>
          <w:bCs/>
          <w:sz w:val="20"/>
          <w:szCs w:val="20"/>
          <w:lang w:val="en" w:eastAsia="zh-CN"/>
        </w:rPr>
        <w:t>;</w:t>
      </w:r>
      <w:r w:rsidR="002E682A">
        <w:rPr>
          <w:rFonts w:ascii="Times New Roman" w:eastAsia="Times New Roman" w:hAnsi="Times New Roman" w:cs="Times New Roman"/>
          <w:bCs/>
          <w:sz w:val="20"/>
          <w:szCs w:val="20"/>
          <w:lang w:val="en" w:eastAsia="zh-CN"/>
        </w:rPr>
        <w:t xml:space="preserve"> (*</w:t>
      </w:r>
      <w:r w:rsidR="00877F25">
        <w:rPr>
          <w:rFonts w:ascii="Times New Roman" w:eastAsia="Times New Roman" w:hAnsi="Times New Roman" w:cs="Times New Roman"/>
          <w:bCs/>
          <w:sz w:val="20"/>
          <w:szCs w:val="20"/>
          <w:lang w:val="en" w:eastAsia="zh-CN"/>
        </w:rPr>
        <w:t>)</w:t>
      </w:r>
      <w:r w:rsidR="00877F25" w:rsidRPr="00877F25">
        <w:rPr>
          <w:rFonts w:ascii="Times New Roman" w:eastAsia="Times New Roman" w:hAnsi="Times New Roman" w:cs="Times New Roman"/>
          <w:bCs/>
          <w:sz w:val="20"/>
          <w:szCs w:val="20"/>
          <w:lang w:val="en" w:eastAsia="zh-CN"/>
        </w:rPr>
        <w:t xml:space="preserve"> </w:t>
      </w:r>
      <w:r w:rsidR="007A481D" w:rsidRPr="007A481D">
        <w:rPr>
          <w:rFonts w:ascii="Times New Roman" w:eastAsia="Times New Roman" w:hAnsi="Times New Roman" w:cs="Times New Roman"/>
          <w:bCs/>
          <w:sz w:val="20"/>
          <w:szCs w:val="20"/>
          <w:lang w:val="en" w:eastAsia="zh-CN"/>
        </w:rPr>
        <w:t>Residence in one of the 20 U.S. metropolitan statistical areas (MSAs) with the highest normal annual mean temperatures, based on respondents' ZIP codes.</w:t>
      </w:r>
    </w:p>
    <w:p w14:paraId="4289C554" w14:textId="77777777" w:rsidR="003714DD" w:rsidRPr="00C63CA9" w:rsidRDefault="003714DD" w:rsidP="00727449">
      <w:pPr>
        <w:rPr>
          <w:rFonts w:ascii="Times New Roman" w:hAnsi="Times New Roman" w:cs="Times New Roman"/>
          <w:bCs/>
          <w:lang w:eastAsia="zh-CN"/>
        </w:rPr>
      </w:pPr>
    </w:p>
    <w:p w14:paraId="034B36CF" w14:textId="133A7592" w:rsidR="00FF21D2" w:rsidRPr="00C63CA9" w:rsidRDefault="00194659" w:rsidP="00FF21D2">
      <w:pPr>
        <w:pStyle w:val="Heading2"/>
        <w:rPr>
          <w:rFonts w:eastAsia="SimSun"/>
          <w:szCs w:val="24"/>
          <w:lang w:eastAsia="zh-CN"/>
        </w:rPr>
      </w:pPr>
      <w:r w:rsidRPr="00C63CA9">
        <w:rPr>
          <w:szCs w:val="24"/>
        </w:rPr>
        <w:t xml:space="preserve">2.2. </w:t>
      </w:r>
      <w:r w:rsidR="00DF7DD5" w:rsidRPr="00C63CA9">
        <w:rPr>
          <w:rFonts w:ascii="Times New Roman" w:eastAsia="DengXian" w:hAnsi="Times New Roman" w:cs="Times New Roman"/>
          <w:bCs/>
          <w:szCs w:val="24"/>
          <w:lang w:eastAsia="zh-CN"/>
        </w:rPr>
        <w:t>Endogenous Variables and Attitudinal Indicators</w:t>
      </w:r>
    </w:p>
    <w:p w14:paraId="121D7616" w14:textId="77777777" w:rsidR="00FF21D2" w:rsidRPr="00665EE8" w:rsidRDefault="00FF21D2" w:rsidP="00792413">
      <w:r w:rsidRPr="00C63CA9">
        <w:t>The analysis includes four endogenous outcomes that capture respondents’ prior experience with extreme</w:t>
      </w:r>
      <w:r w:rsidRPr="00665EE8">
        <w:t xml:space="preserve"> events and their anticipated food acquisition responses during a similar future event. The first outcome measures the perceived severity of the respondent’s most recent experience with extreme heat, extreme cold, or a power outage. The remaining three outcomes represent anticipated </w:t>
      </w:r>
      <w:r w:rsidRPr="00665EE8">
        <w:lastRenderedPageBreak/>
        <w:t xml:space="preserve">changes in dining inside a restaurant, picking up takeout, and having food delivered relative to the respondent’s normal routine in the event that the disruption were to happen again. </w:t>
      </w:r>
    </w:p>
    <w:p w14:paraId="0F47DB99" w14:textId="77777777" w:rsidR="00FF21D2" w:rsidRPr="00665EE8" w:rsidRDefault="00FF21D2" w:rsidP="00792413">
      <w:pPr>
        <w:ind w:firstLine="720"/>
      </w:pPr>
      <w:r w:rsidRPr="00665EE8">
        <w:t>Respondents who reported prior experience with an extreme event were asked: “Thinking about the last time you experienced [extreme heat/extreme cold/a power outage], how severe would you rate its impact on your daily life?” Responses were recorded on a five-point ordered scale ranging from (1) Not severe at all to (5) Extremely severe. The question was administered separately for each event type that a respondent had experienced, allowing perceived severity to vary across extreme heat, extreme cold, and power outages.</w:t>
      </w:r>
    </w:p>
    <w:p w14:paraId="52C0397F" w14:textId="77777777" w:rsidR="00FF21D2" w:rsidRPr="00665EE8" w:rsidRDefault="00FF21D2" w:rsidP="00792413">
      <w:pPr>
        <w:ind w:firstLine="720"/>
      </w:pPr>
      <w:r w:rsidRPr="00665EE8">
        <w:t>Respondents who experienced disruptions were then asked the follow-up question/module: “The next time there is an [extreme heat event/extreme cold event/power outage], how would your participation in the following activities change compared to your normal routine?” Although the survey included a broader set of activities, this study focuses on three restaurant-based food acquisition modalities: dining indoors at a restaurant, picking up takeout from a restaurant, and having food delivered from a restaurant. For each activity, respondents selected one of four responses: “I do not usually do this activity”, “Less”, “About the same”, or “More”. For model estimation, “I do not usually do this activity” was combined with “About the same”, yielding a three-level ordered outcome coded as (1) less, (2) about the same, and (3) more. Each outcome therefore captures the direction of anticipated change during a future event relative to the respondent’s usual behavior.</w:t>
      </w:r>
    </w:p>
    <w:p w14:paraId="336AB0D4" w14:textId="137DC5F2" w:rsidR="00FF21D2" w:rsidRDefault="00FF21D2" w:rsidP="00792413">
      <w:pPr>
        <w:ind w:firstLine="720"/>
      </w:pPr>
      <w:r w:rsidRPr="00665EE8">
        <w:t xml:space="preserve">Figure 1 presents the distributions of perceived severity and anticipated changes in the three food acquisition modalities by event type. Extreme heat was perceived as the most severe, with 54.4 percent rating its impact as at least moderately severe, compared with 49.9 percent for extreme cold and 46.4 percent for power </w:t>
      </w:r>
      <w:r w:rsidRPr="00DE569E">
        <w:t>outages. Across all event-activity combinations, “about the same” is the most common response, accounting for 51.2</w:t>
      </w:r>
      <w:r w:rsidR="002B578E">
        <w:t xml:space="preserve"> to </w:t>
      </w:r>
      <w:r w:rsidRPr="00DE569E">
        <w:t>63.4 percent of observations. Thus, most respondents expect to maintain their usual food acquisition patterns, although sizable shares anticipate changing modalities during disruptive conditions.</w:t>
      </w:r>
    </w:p>
    <w:p w14:paraId="1C1E169D" w14:textId="77777777" w:rsidR="0065209A" w:rsidRPr="00DE569E" w:rsidRDefault="0065209A" w:rsidP="0065209A">
      <w:pPr>
        <w:ind w:firstLine="720"/>
      </w:pPr>
      <w:r w:rsidRPr="00665EE8">
        <w:t xml:space="preserve">The </w:t>
      </w:r>
      <w:r w:rsidRPr="00DE569E">
        <w:t>distributions nevertheless reveal distinct event-specific patterns. During extreme heat, delivery is the only modality with a clear net anticipated increase</w:t>
      </w:r>
      <w:r>
        <w:t>;</w:t>
      </w:r>
      <w:r w:rsidRPr="00DE569E">
        <w:t xml:space="preserve"> 22.8 percent expect to use delivery more, compared with 13.8 percent who expect to use it less. Dining in and pickup show modest net declines, with nearly 22 percent anticipating reductions and 16</w:t>
      </w:r>
      <w:r>
        <w:t>-</w:t>
      </w:r>
      <w:r w:rsidRPr="00DE569E">
        <w:t>17 percent anticipating increases. These patterns suggest that some consumers may shift toward home-based food access when heat increases the discomfort or risk associated with travel.</w:t>
      </w:r>
    </w:p>
    <w:p w14:paraId="49565462" w14:textId="77777777" w:rsidR="0065209A" w:rsidRPr="00DE569E" w:rsidRDefault="0065209A" w:rsidP="0065209A">
      <w:pPr>
        <w:ind w:firstLine="720"/>
      </w:pPr>
      <w:r w:rsidRPr="00DE569E">
        <w:t>Extreme cold produces the largest anticipated reductions in out-of-home food acquisition. About 36.6 percent expect to dine-in less and 34.1 percent expect to pick up food less, while only 12.2 and 14.3 percent, respectively, expect to increase these activities. Delivery is comparatively more stable and exhibits a small net increase, with 23.6 percent expecting greater use and 20.4 percent expecting less use. This pattern is consistent with delivery serving as a home-centered alternative when cold conditions discourage travel.</w:t>
      </w:r>
    </w:p>
    <w:p w14:paraId="0FF01B28" w14:textId="77777777" w:rsidR="0065209A" w:rsidRPr="00665EE8" w:rsidRDefault="0065209A" w:rsidP="0065209A">
      <w:pPr>
        <w:ind w:firstLine="720"/>
      </w:pPr>
      <w:r w:rsidRPr="00DE569E">
        <w:t>Power outages produce a different response. Dining in is expected to decline substantially, with 30.2 percent anticipating less participation and 17.3 percent anticipating more. Pickup is comparatively more robust, with 21.4 percent expecting to increase its use and 24.7 percent expecting to reduce it. Delivery similarly shows a net anticipated decrease under outages, with 23.5 percent expecting less use and 17.5 percent expecting more. This may reflect the simultaneous disruption of restaurant operations, communications systems, electronic payments, and delivery platforms, even as households lose the ability to prepare or refrigerate food at home.</w:t>
      </w:r>
    </w:p>
    <w:p w14:paraId="44C1CFC0" w14:textId="77777777" w:rsidR="00792413" w:rsidRDefault="00792413" w:rsidP="00792413">
      <w:pPr>
        <w:ind w:firstLine="720"/>
      </w:pPr>
    </w:p>
    <w:p w14:paraId="3D564CED" w14:textId="77777777" w:rsidR="00792413" w:rsidRDefault="00792413" w:rsidP="00792413">
      <w:pPr>
        <w:jc w:val="center"/>
        <w:rPr>
          <w:b/>
          <w:sz w:val="22"/>
          <w:szCs w:val="22"/>
        </w:rPr>
      </w:pPr>
      <w:r>
        <w:rPr>
          <w:b/>
          <w:noProof/>
          <w:sz w:val="22"/>
          <w:szCs w:val="22"/>
        </w:rPr>
        <w:lastRenderedPageBreak/>
        <w:drawing>
          <wp:inline distT="0" distB="0" distL="0" distR="0" wp14:anchorId="3C3D600F" wp14:editId="09E5394D">
            <wp:extent cx="5943600" cy="3737164"/>
            <wp:effectExtent l="0" t="0" r="0" b="0"/>
            <wp:docPr id="285144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737164"/>
                    </a:xfrm>
                    <a:prstGeom prst="rect">
                      <a:avLst/>
                    </a:prstGeom>
                    <a:noFill/>
                  </pic:spPr>
                </pic:pic>
              </a:graphicData>
            </a:graphic>
          </wp:inline>
        </w:drawing>
      </w:r>
    </w:p>
    <w:p w14:paraId="32D1F8AA" w14:textId="45CF72FF" w:rsidR="00792413" w:rsidRPr="0065209A" w:rsidRDefault="00792413" w:rsidP="00C63CA9">
      <w:pPr>
        <w:jc w:val="center"/>
        <w:rPr>
          <w:b/>
          <w:sz w:val="22"/>
          <w:szCs w:val="22"/>
          <w:lang w:val="en"/>
        </w:rPr>
      </w:pPr>
      <w:r w:rsidRPr="0065209A">
        <w:rPr>
          <w:b/>
          <w:sz w:val="22"/>
          <w:szCs w:val="22"/>
          <w:lang w:val="en"/>
        </w:rPr>
        <w:t xml:space="preserve">Figure 1. Last Time Impact and </w:t>
      </w:r>
      <w:r w:rsidR="004B24AC" w:rsidRPr="0065209A">
        <w:rPr>
          <w:b/>
          <w:sz w:val="22"/>
          <w:szCs w:val="22"/>
          <w:lang w:val="en"/>
        </w:rPr>
        <w:t xml:space="preserve">Anticipated </w:t>
      </w:r>
      <w:r w:rsidRPr="0065209A">
        <w:rPr>
          <w:b/>
          <w:sz w:val="22"/>
          <w:szCs w:val="22"/>
          <w:lang w:val="en"/>
        </w:rPr>
        <w:t xml:space="preserve">Food Access </w:t>
      </w:r>
      <w:r w:rsidR="004B24AC" w:rsidRPr="0065209A">
        <w:rPr>
          <w:b/>
          <w:sz w:val="22"/>
          <w:szCs w:val="22"/>
          <w:lang w:val="en"/>
        </w:rPr>
        <w:t>Modality</w:t>
      </w:r>
      <w:r w:rsidRPr="0065209A">
        <w:rPr>
          <w:b/>
          <w:sz w:val="22"/>
          <w:szCs w:val="22"/>
          <w:lang w:val="en"/>
        </w:rPr>
        <w:t xml:space="preserve"> Changes by Event Type</w:t>
      </w:r>
      <w:r w:rsidR="00C63CA9">
        <w:rPr>
          <w:b/>
          <w:sz w:val="22"/>
          <w:szCs w:val="22"/>
          <w:lang w:val="en"/>
        </w:rPr>
        <w:t xml:space="preserve"> </w:t>
      </w:r>
      <w:r w:rsidRPr="0065209A">
        <w:rPr>
          <w:b/>
          <w:sz w:val="22"/>
          <w:szCs w:val="22"/>
          <w:lang w:val="en"/>
        </w:rPr>
        <w:t>(N=7,468)</w:t>
      </w:r>
    </w:p>
    <w:p w14:paraId="2F4CA6B8" w14:textId="77777777" w:rsidR="00D7329E" w:rsidRPr="00C63CA9" w:rsidRDefault="00D7329E" w:rsidP="00194659">
      <w:pPr>
        <w:rPr>
          <w:b/>
        </w:rPr>
      </w:pPr>
    </w:p>
    <w:p w14:paraId="11F63FFF" w14:textId="464BF6DC" w:rsidR="00194659" w:rsidRPr="00C63CA9" w:rsidRDefault="00194659" w:rsidP="00D068C0">
      <w:pPr>
        <w:pStyle w:val="Heading2"/>
        <w:rPr>
          <w:szCs w:val="24"/>
        </w:rPr>
      </w:pPr>
      <w:r w:rsidRPr="00C63CA9">
        <w:rPr>
          <w:szCs w:val="24"/>
        </w:rPr>
        <w:t>2.3. Stochastic Latent Constructs</w:t>
      </w:r>
    </w:p>
    <w:p w14:paraId="39D2D898" w14:textId="77777777" w:rsidR="00B5727D" w:rsidRDefault="00B5727D" w:rsidP="00792413">
      <w:r w:rsidRPr="00C63CA9">
        <w:t>The model incorporates three stochastic latent constructs that capture attitudinal dispositions expected to shape how individuals perceive and respond to extreme events: social interaction propensity, transit-oriented living preference, and personal resilience. The three attitudinal constructs were specified based on evidence from prior literature, empirically identified through exploratory factor analysis, and subsequently refined and validated through confirmatory factor analysis to ensure</w:t>
      </w:r>
      <w:r w:rsidRPr="00665EE8">
        <w:t xml:space="preserve"> statistically significant indicator loadings and satisfactory measurement-model fit. These constructs are measured using the attitudinal indicators shown in Figure 2.</w:t>
      </w:r>
    </w:p>
    <w:p w14:paraId="1485B577" w14:textId="77777777" w:rsidR="0065209A" w:rsidRPr="00665EE8" w:rsidRDefault="0065209A" w:rsidP="0065209A">
      <w:pPr>
        <w:ind w:firstLine="720"/>
      </w:pPr>
      <w:r w:rsidRPr="00665EE8">
        <w:rPr>
          <w:i/>
          <w:iCs/>
        </w:rPr>
        <w:t>Social interaction propensity</w:t>
      </w:r>
      <w:r w:rsidRPr="00665EE8">
        <w:t xml:space="preserve"> reflects an individual’s inclination toward social engagement, group participation, and interaction in public settings. It is measured through agreement with statements concerning </w:t>
      </w:r>
      <w:r w:rsidRPr="00DE569E">
        <w:t>enjoyment of meeting people unexpectedly, participation in community activities, and feeling energized in large groups. In the estimation sample, 52.3 percent somewhat or strongly agree that they enjoy meeting people unexpectedly or making new acquaintances in public places. About 33.1 percent agree that they regularly participate in community activities that strengthen their sense of belonging, while 33.9 percent agree that they feel energized when part of a large group. Individuals scoring higher on this construct may place greater value on the social dimensions of restaurant dining and may</w:t>
      </w:r>
      <w:r w:rsidRPr="00665EE8">
        <w:t xml:space="preserve"> respond differently when extreme events disrupt opportunities for interaction.</w:t>
      </w:r>
    </w:p>
    <w:p w14:paraId="688F4A61" w14:textId="77777777" w:rsidR="0065209A" w:rsidRPr="00DE569E" w:rsidRDefault="0065209A" w:rsidP="0065209A">
      <w:pPr>
        <w:ind w:firstLine="720"/>
      </w:pPr>
      <w:r w:rsidRPr="00665EE8">
        <w:rPr>
          <w:i/>
          <w:iCs/>
        </w:rPr>
        <w:t>Transit-oriented living preference</w:t>
      </w:r>
      <w:r w:rsidRPr="00665EE8">
        <w:t xml:space="preserve"> captures a preference for denser, mixed-use neighborhoods with nearby stores, restaurants, offices, and transit access. The construct is defined by agreement with statements about living </w:t>
      </w:r>
      <w:r w:rsidRPr="00DE569E">
        <w:t xml:space="preserve">close to transit, even at the cost of a smaller home, and having commercial uses mixed among residences. About 64.5 percent somewhat or strongly agree </w:t>
      </w:r>
      <w:r w:rsidRPr="00DE569E">
        <w:lastRenderedPageBreak/>
        <w:t>that they prefer to live close to transit, while 35.3 percent agree that they favor neighborhoods where stores, restaurants, and offices are interspersed among homes. This construct is relevant because neighborhood form and proximity to destinations may influence the ease with which individuals can dine in, pick up food, or receive deliveries during disruptive conditions.</w:t>
      </w:r>
    </w:p>
    <w:p w14:paraId="5C255543" w14:textId="77777777" w:rsidR="0065209A" w:rsidRPr="00665EE8" w:rsidRDefault="0065209A" w:rsidP="0065209A">
      <w:pPr>
        <w:ind w:firstLine="720"/>
      </w:pPr>
      <w:r w:rsidRPr="00DE569E">
        <w:rPr>
          <w:i/>
          <w:iCs/>
        </w:rPr>
        <w:t>Personal resilience</w:t>
      </w:r>
      <w:r w:rsidRPr="00DE569E">
        <w:t xml:space="preserve"> represents confidence in one’s ability to cope with and recover from challenging situations. It is measured through respondents’ self-assessed ability to bounce back quickly and their knowledge of safety measures during extreme events. About 71.9 percent somewhat or strongly agree that they can recover quickly from difficult circumstances, and 74.1 percent report being knowledgeable about the steps needed to protect themselves during extreme events. Higher levels of personal resilience may reduce perceived event severity and enable individuals to adapt more effectively (without necessarily</w:t>
      </w:r>
      <w:r w:rsidRPr="00665EE8">
        <w:t xml:space="preserve"> requiring a substantial change of routine) when confronted with a disruption.</w:t>
      </w:r>
    </w:p>
    <w:p w14:paraId="237C251A" w14:textId="77777777" w:rsidR="00792413" w:rsidRDefault="00792413" w:rsidP="00792413"/>
    <w:p w14:paraId="2E1E5B5A" w14:textId="77777777" w:rsidR="00792413" w:rsidRPr="000574F6" w:rsidRDefault="00792413" w:rsidP="00792413">
      <w:pPr>
        <w:rPr>
          <w:sz w:val="22"/>
          <w:szCs w:val="22"/>
          <w:lang w:eastAsia="zh-CN"/>
        </w:rPr>
      </w:pPr>
      <w:r w:rsidRPr="000574F6">
        <w:rPr>
          <w:noProof/>
          <w:sz w:val="22"/>
          <w:szCs w:val="22"/>
          <w:lang w:eastAsia="zh-CN"/>
        </w:rPr>
        <w:drawing>
          <wp:inline distT="0" distB="0" distL="0" distR="0" wp14:anchorId="604A2CA3" wp14:editId="189F624D">
            <wp:extent cx="5943600" cy="3212824"/>
            <wp:effectExtent l="0" t="0" r="0" b="6985"/>
            <wp:docPr id="19749190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212824"/>
                    </a:xfrm>
                    <a:prstGeom prst="rect">
                      <a:avLst/>
                    </a:prstGeom>
                    <a:noFill/>
                  </pic:spPr>
                </pic:pic>
              </a:graphicData>
            </a:graphic>
          </wp:inline>
        </w:drawing>
      </w:r>
    </w:p>
    <w:p w14:paraId="5DA36442" w14:textId="77777777" w:rsidR="00792413" w:rsidRPr="0065209A" w:rsidRDefault="00792413" w:rsidP="00792413">
      <w:pPr>
        <w:ind w:right="-90"/>
        <w:jc w:val="center"/>
        <w:rPr>
          <w:sz w:val="22"/>
          <w:szCs w:val="22"/>
        </w:rPr>
      </w:pPr>
      <w:r w:rsidRPr="0065209A">
        <w:rPr>
          <w:b/>
          <w:sz w:val="22"/>
          <w:szCs w:val="22"/>
        </w:rPr>
        <w:t xml:space="preserve">Figure </w:t>
      </w:r>
      <w:r w:rsidRPr="0065209A">
        <w:rPr>
          <w:b/>
          <w:sz w:val="22"/>
          <w:szCs w:val="22"/>
          <w:lang w:eastAsia="zh-CN"/>
        </w:rPr>
        <w:t>2.</w:t>
      </w:r>
      <w:r w:rsidRPr="0065209A">
        <w:rPr>
          <w:sz w:val="22"/>
          <w:szCs w:val="22"/>
        </w:rPr>
        <w:t xml:space="preserve"> </w:t>
      </w:r>
      <w:r w:rsidRPr="0065209A">
        <w:rPr>
          <w:b/>
          <w:sz w:val="22"/>
          <w:szCs w:val="22"/>
        </w:rPr>
        <w:t>Agreement with Attitudinal Indicators Defining Latent Constructs (N=</w:t>
      </w:r>
      <w:r w:rsidRPr="0065209A">
        <w:rPr>
          <w:b/>
          <w:sz w:val="22"/>
          <w:szCs w:val="22"/>
          <w:lang w:eastAsia="zh-CN"/>
        </w:rPr>
        <w:t>7,468</w:t>
      </w:r>
      <w:r w:rsidRPr="0065209A">
        <w:rPr>
          <w:b/>
          <w:sz w:val="22"/>
          <w:szCs w:val="22"/>
        </w:rPr>
        <w:t>)</w:t>
      </w:r>
    </w:p>
    <w:p w14:paraId="07EFBE58" w14:textId="77777777" w:rsidR="004A3C1C" w:rsidRPr="00C63CA9" w:rsidRDefault="004A3C1C" w:rsidP="00194659">
      <w:pPr>
        <w:rPr>
          <w:lang w:eastAsia="zh-CN"/>
        </w:rPr>
      </w:pPr>
    </w:p>
    <w:p w14:paraId="0BC27172" w14:textId="3E3790B1" w:rsidR="0010797F" w:rsidRPr="00C63CA9" w:rsidRDefault="00AD68C0" w:rsidP="007D7FDD">
      <w:pPr>
        <w:pStyle w:val="Heading1"/>
        <w:rPr>
          <w:szCs w:val="24"/>
        </w:rPr>
      </w:pPr>
      <w:r w:rsidRPr="00C63CA9">
        <w:rPr>
          <w:szCs w:val="24"/>
        </w:rPr>
        <w:t>3</w:t>
      </w:r>
      <w:r w:rsidR="0010797F" w:rsidRPr="00C63CA9">
        <w:rPr>
          <w:szCs w:val="24"/>
        </w:rPr>
        <w:t xml:space="preserve">. </w:t>
      </w:r>
      <w:r w:rsidR="007D7FDD" w:rsidRPr="00C63CA9">
        <w:rPr>
          <w:szCs w:val="24"/>
        </w:rPr>
        <w:t>MODELING FRAMEWORK</w:t>
      </w:r>
    </w:p>
    <w:p w14:paraId="78B114DD" w14:textId="77777777" w:rsidR="006D40E2" w:rsidRPr="00C63CA9" w:rsidRDefault="006D40E2" w:rsidP="00792413">
      <w:r w:rsidRPr="00C63CA9">
        <w:t>This study employs a generalized heterogeneous data model (GHDM) to jointly examine perceived event severity and anticipated changes in food acquisition behavior the next time an event occurs. The framework is well suited to the analysis because the four endogenous outcomes are ordered and potentially interdependent. These outcomes include the perceived severity of the respondent’s most recent experience with an extreme event and anticipated changes in dining in, picking up food, and having food delivered during a future event of the same type. Estimating these outcomes jointly allows the analysis to recognize that individuals’ responses across food acquisition modalities may be shaped by common observed and unobserved factors.</w:t>
      </w:r>
    </w:p>
    <w:p w14:paraId="3C7A4E68" w14:textId="77777777" w:rsidR="006D40E2" w:rsidRDefault="006D40E2" w:rsidP="00792413">
      <w:pPr>
        <w:ind w:firstLine="720"/>
        <w:rPr>
          <w:lang w:eastAsia="zh-CN"/>
        </w:rPr>
      </w:pPr>
      <w:r w:rsidRPr="00C63CA9">
        <w:t>The conceptual structure of the model is shown in Figure 3. Individual-level attributes, including socioeconomic and</w:t>
      </w:r>
      <w:r w:rsidRPr="00A06910">
        <w:t xml:space="preserve"> demographic characteristics, household characteristics, and community resources, enter the model through two pathways. First, they may exert direct effects on perceived event severity and anticipated changes in the three food acquisition modalities. </w:t>
      </w:r>
      <w:r w:rsidRPr="00A06910">
        <w:lastRenderedPageBreak/>
        <w:t>Second, they may operate indirectly through three stochastic latent constructs: social interaction propensity, transit-oriented living preference, and personal resilience. These constructs capture underlying dispositions that are not directly observed but are measured through the attitudinal indicators described previously.</w:t>
      </w:r>
    </w:p>
    <w:p w14:paraId="7C16A446" w14:textId="77777777" w:rsidR="0011140D" w:rsidRPr="0011140D" w:rsidRDefault="0011140D" w:rsidP="0011140D">
      <w:pPr>
        <w:rPr>
          <w:rFonts w:ascii="Times New Roman" w:hAnsi="Times New Roman" w:cs="Times New Roman"/>
          <w:kern w:val="2"/>
          <w:sz w:val="22"/>
          <w:szCs w:val="22"/>
          <w:lang w:eastAsia="zh-CN"/>
          <w14:ligatures w14:val="standardContextual"/>
        </w:rPr>
      </w:pPr>
    </w:p>
    <w:p w14:paraId="4CF3C71F" w14:textId="77777777" w:rsidR="0011140D" w:rsidRDefault="0011140D" w:rsidP="0011140D">
      <w:pPr>
        <w:jc w:val="center"/>
        <w:rPr>
          <w:rFonts w:ascii="Times New Roman" w:eastAsia="DengXian" w:hAnsi="Times New Roman" w:cs="Times New Roman"/>
          <w:b/>
          <w:lang w:val="en" w:eastAsia="zh-CN"/>
        </w:rPr>
      </w:pPr>
      <w:r>
        <w:rPr>
          <w:rFonts w:ascii="Times New Roman" w:eastAsia="DengXian" w:hAnsi="Times New Roman" w:cs="Times New Roman"/>
          <w:b/>
          <w:noProof/>
          <w:lang w:val="en" w:eastAsia="zh-CN"/>
        </w:rPr>
        <w:drawing>
          <wp:inline distT="0" distB="0" distL="0" distR="0" wp14:anchorId="68363201" wp14:editId="70E4A8DE">
            <wp:extent cx="5219700" cy="2549661"/>
            <wp:effectExtent l="0" t="0" r="0" b="3175"/>
            <wp:docPr id="271229114" name="Picture 2" descr="The diagram illustrates a model linking individual attributes like socio-demographics, social interactions, and propensity to various outcomes such as household characteristics, lifestyle choices, extreme events, and personal resilience, all of which have an ordinal correl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29114" name="Picture 2" descr="The diagram illustrates a model linking individual attributes like socio-demographics, social interactions, and propensity to various outcomes such as household characteristics, lifestyle choices, extreme events, and personal resilience, all of which have an ordinal correlation.&#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24526" cy="2552018"/>
                    </a:xfrm>
                    <a:prstGeom prst="rect">
                      <a:avLst/>
                    </a:prstGeom>
                    <a:noFill/>
                  </pic:spPr>
                </pic:pic>
              </a:graphicData>
            </a:graphic>
          </wp:inline>
        </w:drawing>
      </w:r>
    </w:p>
    <w:p w14:paraId="3F2ACE39" w14:textId="77777777" w:rsidR="0011140D" w:rsidRPr="0065209A" w:rsidRDefault="0011140D" w:rsidP="0011140D">
      <w:pPr>
        <w:jc w:val="center"/>
        <w:rPr>
          <w:rFonts w:ascii="Times New Roman" w:eastAsia="DengXian" w:hAnsi="Times New Roman" w:cs="Times New Roman"/>
          <w:b/>
          <w:sz w:val="22"/>
          <w:szCs w:val="22"/>
          <w:lang w:val="en" w:eastAsia="zh-CN"/>
        </w:rPr>
      </w:pPr>
      <w:r w:rsidRPr="0065209A">
        <w:rPr>
          <w:rFonts w:ascii="Times New Roman" w:eastAsia="DengXian" w:hAnsi="Times New Roman" w:cs="Times New Roman"/>
          <w:b/>
          <w:sz w:val="22"/>
          <w:szCs w:val="22"/>
          <w:lang w:val="en" w:eastAsia="zh-CN"/>
        </w:rPr>
        <w:t xml:space="preserve">Figure 3. Model Framework </w:t>
      </w:r>
    </w:p>
    <w:p w14:paraId="49054B9F" w14:textId="77777777" w:rsidR="004E5A70" w:rsidRPr="00EB4EC3" w:rsidRDefault="004E5A70" w:rsidP="004E5A70">
      <w:pPr>
        <w:rPr>
          <w:rFonts w:ascii="Times New Roman" w:eastAsia="DengXian" w:hAnsi="Times New Roman" w:cs="Times New Roman"/>
          <w:b/>
          <w:sz w:val="22"/>
          <w:szCs w:val="22"/>
          <w:lang w:val="en" w:eastAsia="zh-CN"/>
        </w:rPr>
      </w:pPr>
    </w:p>
    <w:p w14:paraId="3B1EC9D1" w14:textId="77777777" w:rsidR="006D40E2" w:rsidRPr="00792413" w:rsidRDefault="006D40E2" w:rsidP="00792413">
      <w:r w:rsidRPr="00792413">
        <w:t>The latent constructs are represented through structural and measurement components. In the structural component, individual and household attributes explain variation in each latent construct. In the measurement component, the latent constructs are linked to their observed attitudinal indicators. This integrated treatment allows the model to account for the role of attitudes and lifestyle preferences without relying on simple deterministic factor scores. Because the constructs are stochastic, uncertainty in their measurement is carried through the full model.</w:t>
      </w:r>
    </w:p>
    <w:p w14:paraId="27312F31" w14:textId="77777777" w:rsidR="006D40E2" w:rsidRPr="002E2F27" w:rsidRDefault="006D40E2" w:rsidP="00792413">
      <w:pPr>
        <w:ind w:firstLine="720"/>
      </w:pPr>
      <w:r w:rsidRPr="00792413">
        <w:t xml:space="preserve">A central advantage of the GHDM framework is its ability to represent dependence among the endogenous outcomes. The three latent constructs are allowed to be correlated, as indicated by the double-headed arrows in Figure 3. Because the same latent constructs enter multiple outcome equations, their correlations induce </w:t>
      </w:r>
      <w:r w:rsidRPr="002E2F27">
        <w:t>dependence across perceived event severity and the anticipated changes in dine-in, pickup, and delivery. This structure recognizes that the same underlying dispositions may simultaneously shape how severely a person perceives an extreme event and how that person expects to adjust food acquisition behavior. For example, a stronger social interaction propensity may affect both perceived disruption and the desire to continue dining in, while greater personal resilience may reduce perceived severity and the extent of anticipated behavioral adjustment.</w:t>
      </w:r>
    </w:p>
    <w:p w14:paraId="24EC4398" w14:textId="77777777" w:rsidR="006D40E2" w:rsidRPr="002E2F27" w:rsidRDefault="006D40E2" w:rsidP="00792413">
      <w:pPr>
        <w:ind w:firstLine="720"/>
      </w:pPr>
      <w:r w:rsidRPr="002E2F27">
        <w:t>The model also allows the perceived severity of the most recent event to influence anticipated changes in food acquisition during a future event of the same type. This endogenous linkage captures the central behavioral premise of the study that prior experience may shape future expectations and adaptation. Respondents who previously experienced greater disruption may or may not anticipate more substantial changes during a future event, depending on the specific event type and food acquisition modality.</w:t>
      </w:r>
    </w:p>
    <w:p w14:paraId="16E9DB10" w14:textId="77777777" w:rsidR="006D40E2" w:rsidRPr="00C63CA9" w:rsidRDefault="006D40E2" w:rsidP="00792413">
      <w:pPr>
        <w:ind w:firstLine="720"/>
      </w:pPr>
      <w:r w:rsidRPr="002E2F27">
        <w:t xml:space="preserve">All four endogenous variables are modeled as ordered outcomes. The perceived severity measure ranges from not severe at all to extremely severe, while each food acquisition outcome ranges from </w:t>
      </w:r>
      <w:r w:rsidRPr="006E6A08">
        <w:rPr>
          <w:i/>
          <w:iCs/>
        </w:rPr>
        <w:t>less</w:t>
      </w:r>
      <w:r w:rsidRPr="002E2F27">
        <w:t xml:space="preserve"> to </w:t>
      </w:r>
      <w:r w:rsidRPr="006E6A08">
        <w:rPr>
          <w:i/>
          <w:iCs/>
        </w:rPr>
        <w:t>about the same</w:t>
      </w:r>
      <w:r w:rsidRPr="002E2F27">
        <w:t xml:space="preserve"> to </w:t>
      </w:r>
      <w:r w:rsidRPr="006E6A08">
        <w:rPr>
          <w:i/>
          <w:iCs/>
        </w:rPr>
        <w:t>more</w:t>
      </w:r>
      <w:r w:rsidRPr="002E2F27">
        <w:t xml:space="preserve"> relative to the respondent’s normal routine. The GHDM </w:t>
      </w:r>
      <w:r w:rsidRPr="00C63CA9">
        <w:lastRenderedPageBreak/>
        <w:t>framework estimates these ordered responses simultaneously while accounting for direct effects, indirect effects through latent constructs, and dependence generated by shared unobserved dispositions.</w:t>
      </w:r>
    </w:p>
    <w:p w14:paraId="2485BB2C" w14:textId="70142485" w:rsidR="006D40E2" w:rsidRPr="00C63CA9" w:rsidRDefault="006D40E2" w:rsidP="00792413">
      <w:pPr>
        <w:ind w:firstLine="720"/>
      </w:pPr>
      <w:r w:rsidRPr="00C63CA9">
        <w:t>The complete mathematical formulation of the GHDM is notation intensive and is omitted in the interest of brevity, particularly because the methodological development itself is not the primary contribution of this study. A detailed formulation of the modeling methodology is available in Bhat (2015)</w:t>
      </w:r>
      <w:r w:rsidR="00AC0E2C" w:rsidRPr="00C63CA9">
        <w:rPr>
          <w:rFonts w:hint="eastAsia"/>
          <w:lang w:eastAsia="zh-CN"/>
        </w:rPr>
        <w:t xml:space="preserve"> and </w:t>
      </w:r>
      <w:r w:rsidR="00AC0E2C" w:rsidRPr="00C63CA9">
        <w:t>Bhat and Mondal (2022)</w:t>
      </w:r>
      <w:r w:rsidRPr="00C63CA9">
        <w:t xml:space="preserve">. The emphasis here is on the ability to jointly represent multiple ordered outcomes, incorporate stochastic latent constructs, and account for correlated behavioral responses across event severity and </w:t>
      </w:r>
      <w:r w:rsidR="006E6A08" w:rsidRPr="00C63CA9">
        <w:t xml:space="preserve">anticipated changes in </w:t>
      </w:r>
      <w:r w:rsidRPr="00C63CA9">
        <w:t>food acquisition modalities.</w:t>
      </w:r>
    </w:p>
    <w:p w14:paraId="1EABCBAA" w14:textId="77777777" w:rsidR="00924192" w:rsidRPr="00C63CA9" w:rsidRDefault="00924192" w:rsidP="00471FF1">
      <w:pPr>
        <w:rPr>
          <w:rFonts w:ascii="Times New Roman" w:hAnsi="Times New Roman" w:cs="Times New Roman"/>
          <w:b/>
          <w:lang w:eastAsia="zh-CN"/>
        </w:rPr>
      </w:pPr>
    </w:p>
    <w:p w14:paraId="4961CEFE" w14:textId="77777777" w:rsidR="00D068C0" w:rsidRPr="00C63CA9" w:rsidRDefault="00D068C0" w:rsidP="00D068C0">
      <w:pPr>
        <w:pStyle w:val="Heading1"/>
        <w:rPr>
          <w:szCs w:val="24"/>
        </w:rPr>
      </w:pPr>
      <w:r w:rsidRPr="00C63CA9">
        <w:rPr>
          <w:szCs w:val="24"/>
        </w:rPr>
        <w:t>4. MODEL ESTIMATION RESULTS</w:t>
      </w:r>
    </w:p>
    <w:p w14:paraId="33381724" w14:textId="64E30FCD" w:rsidR="008746F5" w:rsidRPr="00C63CA9" w:rsidRDefault="008746F5" w:rsidP="00792413">
      <w:r w:rsidRPr="00C63CA9">
        <w:t>This section presents the model estimation results in detail. The discussion begins with the latent construct component, which relates individual and household characteristics to the three lifestyle-oriented constructs</w:t>
      </w:r>
      <w:r w:rsidR="00792413" w:rsidRPr="00C63CA9">
        <w:rPr>
          <w:rFonts w:hint="eastAsia"/>
          <w:lang w:eastAsia="zh-CN"/>
        </w:rPr>
        <w:t xml:space="preserve"> </w:t>
      </w:r>
      <w:r w:rsidR="00792413" w:rsidRPr="00C63CA9">
        <w:rPr>
          <w:lang w:eastAsia="zh-CN"/>
        </w:rPr>
        <w:t>–</w:t>
      </w:r>
      <w:r w:rsidR="00792413" w:rsidRPr="00C63CA9">
        <w:rPr>
          <w:rFonts w:hint="eastAsia"/>
          <w:lang w:eastAsia="zh-CN"/>
        </w:rPr>
        <w:t xml:space="preserve"> </w:t>
      </w:r>
      <w:r w:rsidRPr="00C63CA9">
        <w:t>social interaction propensity, transit-oriented living preference, and personal resilience</w:t>
      </w:r>
      <w:r w:rsidR="00792413" w:rsidRPr="00C63CA9">
        <w:rPr>
          <w:rFonts w:hint="eastAsia"/>
          <w:lang w:eastAsia="zh-CN"/>
        </w:rPr>
        <w:t xml:space="preserve"> </w:t>
      </w:r>
      <w:r w:rsidR="00792413" w:rsidRPr="00C63CA9">
        <w:rPr>
          <w:lang w:eastAsia="zh-CN"/>
        </w:rPr>
        <w:t>–</w:t>
      </w:r>
      <w:r w:rsidR="00792413" w:rsidRPr="00C63CA9">
        <w:rPr>
          <w:rFonts w:hint="eastAsia"/>
          <w:lang w:eastAsia="zh-CN"/>
        </w:rPr>
        <w:t xml:space="preserve"> </w:t>
      </w:r>
      <w:r w:rsidRPr="00C63CA9">
        <w:t xml:space="preserve">and reports the corresponding factor loadings for the attitudinal indicators. The discussion then turns to the main outcome component, focusing on the effects of exogenous variables, the influence of the latent constructs, relationships among the endogenous outcomes, and the correlations implied by the joint model structure. </w:t>
      </w:r>
      <w:r w:rsidR="00BB794F" w:rsidRPr="00C63CA9">
        <w:t>Model fit and performance are then assessed, and the section concludes with average treatment effects that express the estimated effects as probability shifts.</w:t>
      </w:r>
    </w:p>
    <w:p w14:paraId="0F49D46D" w14:textId="77777777" w:rsidR="00D068C0" w:rsidRPr="00C63CA9" w:rsidRDefault="00D068C0" w:rsidP="00D068C0">
      <w:pPr>
        <w:rPr>
          <w:b/>
          <w:color w:val="000000" w:themeColor="text1"/>
        </w:rPr>
      </w:pPr>
    </w:p>
    <w:p w14:paraId="1E671F49" w14:textId="596F0C39" w:rsidR="00D068C0" w:rsidRPr="00C63CA9" w:rsidRDefault="00D068C0" w:rsidP="00D068C0">
      <w:pPr>
        <w:pStyle w:val="Heading2"/>
        <w:rPr>
          <w:szCs w:val="24"/>
        </w:rPr>
      </w:pPr>
      <w:r w:rsidRPr="00C63CA9">
        <w:rPr>
          <w:szCs w:val="24"/>
        </w:rPr>
        <w:t xml:space="preserve">4.1. </w:t>
      </w:r>
      <w:r w:rsidR="00456A17" w:rsidRPr="00C63CA9">
        <w:rPr>
          <w:bCs/>
          <w:szCs w:val="24"/>
        </w:rPr>
        <w:t>Latent Construct Model Component</w:t>
      </w:r>
    </w:p>
    <w:p w14:paraId="4F7C0C3E" w14:textId="77777777" w:rsidR="008F5B50" w:rsidRPr="00A305F6" w:rsidRDefault="008F5B50" w:rsidP="00792413">
      <w:r w:rsidRPr="00C63CA9">
        <w:t>Table 2 presents the structural and measurement equation results for the three latent constructs. The upper portion of the table identifies the individual and household attributes associated with social interaction propensity, transit-oriented living preference, and personal resilience. The lower portion reports the factor</w:t>
      </w:r>
      <w:r w:rsidRPr="00A305F6">
        <w:t xml:space="preserve"> loadings linking each construct to its observed attitudinal indicators.</w:t>
      </w:r>
    </w:p>
    <w:p w14:paraId="64EE932B" w14:textId="68572316" w:rsidR="008F5B50" w:rsidRDefault="008F5B50" w:rsidP="00792413">
      <w:pPr>
        <w:ind w:firstLine="720"/>
      </w:pPr>
      <w:r w:rsidRPr="00A305F6">
        <w:t xml:space="preserve">Social interaction propensity is higher among adults 18-30 years of age, Black respondents, workers, and individuals living in households with three or more members. These patterns suggest that younger adults and individuals whose work or household circumstances provide more frequent opportunities for interpersonal engagement are more inclined toward social interaction and community participation, broadly consistent with prior research on social connectedness and participation (Kannan and Veazie, 2023; Hovbrandt </w:t>
      </w:r>
      <w:r w:rsidR="00C763A2">
        <w:t>et al.</w:t>
      </w:r>
      <w:r w:rsidRPr="00A305F6">
        <w:t xml:space="preserve"> 2021). In contrast, females and respondents from households earning less than $50,000 exhibit lower values of this construct. The income relationship may reflect differences in the time, financial resources, or opportunities available for participation in social and community activities (Kannan and Veazie, 2023). </w:t>
      </w:r>
    </w:p>
    <w:p w14:paraId="32EE95DA" w14:textId="396F6E84" w:rsidR="0065209A" w:rsidRDefault="0065209A" w:rsidP="0065209A">
      <w:pPr>
        <w:ind w:firstLine="720"/>
      </w:pPr>
      <w:r w:rsidRPr="00A305F6">
        <w:t>Preferences for transit-oriented living are stronger among younger adults, workers and students, zero-vehicle households, urban residents, and renters. The largest coefficient in this equation is associated with living in a zero-vehicle household, underscoring the close relationship between limited automobile availability and preferences for neighborhoods with nearby destinations and transit service. Urban residence and renting are also positively associated with the construct, consistent with the greater prevalence of compact, mixed-use, and transit-accessible environments among these groups. Females exhibit a modestly lower preference for transit-oriented living than males. Overall, the results suggest that life-cycle stage, mobility resources, employment or student status, and residential context jointly shape preferences for proximity, density, and multimodal accessibility.</w:t>
      </w:r>
    </w:p>
    <w:p w14:paraId="02EF8165" w14:textId="77777777" w:rsidR="00C63CA9" w:rsidRPr="00A305F6" w:rsidRDefault="00C63CA9" w:rsidP="0065209A">
      <w:pPr>
        <w:ind w:firstLine="720"/>
      </w:pPr>
    </w:p>
    <w:p w14:paraId="00DCDB28" w14:textId="20390C14" w:rsidR="002A1E49" w:rsidRPr="0065209A" w:rsidRDefault="002A1E49" w:rsidP="002A1E49">
      <w:pPr>
        <w:rPr>
          <w:rFonts w:ascii="Times New Roman" w:eastAsia="Times New Roman" w:hAnsi="Times New Roman" w:cs="Times New Roman"/>
          <w:b/>
          <w:sz w:val="22"/>
          <w:szCs w:val="22"/>
          <w:lang w:val="en" w:eastAsia="zh-CN"/>
        </w:rPr>
      </w:pPr>
      <w:r w:rsidRPr="0065209A">
        <w:rPr>
          <w:rFonts w:ascii="Times New Roman" w:eastAsia="Times New Roman" w:hAnsi="Times New Roman" w:cs="Times New Roman"/>
          <w:b/>
          <w:sz w:val="22"/>
          <w:szCs w:val="22"/>
          <w:lang w:val="en" w:eastAsia="zh-CN"/>
        </w:rPr>
        <w:t xml:space="preserve">TABLE 2 </w:t>
      </w:r>
      <w:r w:rsidRPr="0065209A">
        <w:rPr>
          <w:rFonts w:ascii="Times New Roman" w:eastAsia="Times New Roman" w:hAnsi="Times New Roman" w:cs="Times New Roman"/>
          <w:b/>
          <w:sz w:val="22"/>
          <w:szCs w:val="22"/>
          <w:lang w:eastAsia="zh-CN"/>
        </w:rPr>
        <w:t xml:space="preserve">Determinants of Latent Variables and Loadings on Indicators </w:t>
      </w:r>
      <w:r w:rsidRPr="0065209A">
        <w:rPr>
          <w:rFonts w:ascii="Times New Roman" w:eastAsia="Times New Roman" w:hAnsi="Times New Roman" w:cs="Times New Roman"/>
          <w:b/>
          <w:sz w:val="22"/>
          <w:szCs w:val="22"/>
          <w:lang w:val="en" w:eastAsia="zh-CN"/>
        </w:rPr>
        <w:t>(N=</w:t>
      </w:r>
      <w:r w:rsidR="00D25E51" w:rsidRPr="0065209A">
        <w:rPr>
          <w:rFonts w:ascii="Times New Roman" w:eastAsia="DengXian" w:hAnsi="Times New Roman" w:cs="Times New Roman" w:hint="eastAsia"/>
          <w:b/>
          <w:sz w:val="22"/>
          <w:szCs w:val="22"/>
          <w:lang w:val="en" w:eastAsia="zh-CN"/>
        </w:rPr>
        <w:t>7</w:t>
      </w:r>
      <w:r w:rsidRPr="0065209A">
        <w:rPr>
          <w:rFonts w:ascii="Times New Roman" w:eastAsia="DengXian" w:hAnsi="Times New Roman" w:cs="Times New Roman" w:hint="eastAsia"/>
          <w:b/>
          <w:sz w:val="22"/>
          <w:szCs w:val="22"/>
          <w:lang w:val="en" w:eastAsia="zh-CN"/>
        </w:rPr>
        <w:t>,</w:t>
      </w:r>
      <w:r w:rsidR="00D25E51" w:rsidRPr="0065209A">
        <w:rPr>
          <w:rFonts w:ascii="Times New Roman" w:eastAsia="DengXian" w:hAnsi="Times New Roman" w:cs="Times New Roman" w:hint="eastAsia"/>
          <w:b/>
          <w:sz w:val="22"/>
          <w:szCs w:val="22"/>
          <w:lang w:val="en" w:eastAsia="zh-CN"/>
        </w:rPr>
        <w:t>468</w:t>
      </w:r>
      <w:r w:rsidRPr="0065209A">
        <w:rPr>
          <w:rFonts w:ascii="Times New Roman" w:eastAsia="Times New Roman" w:hAnsi="Times New Roman" w:cs="Times New Roman"/>
          <w:b/>
          <w:sz w:val="22"/>
          <w:szCs w:val="22"/>
          <w:lang w:val="en" w:eastAsia="zh-CN"/>
        </w:rPr>
        <w:t>)</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14" w:type="dxa"/>
          <w:right w:w="0" w:type="dxa"/>
        </w:tblCellMar>
        <w:tblLook w:val="0400" w:firstRow="0" w:lastRow="0" w:firstColumn="0" w:lastColumn="0" w:noHBand="0" w:noVBand="1"/>
      </w:tblPr>
      <w:tblGrid>
        <w:gridCol w:w="2945"/>
        <w:gridCol w:w="1982"/>
        <w:gridCol w:w="989"/>
        <w:gridCol w:w="900"/>
        <w:gridCol w:w="721"/>
        <w:gridCol w:w="728"/>
        <w:gridCol w:w="540"/>
        <w:gridCol w:w="509"/>
      </w:tblGrid>
      <w:tr w:rsidR="002A1E49" w:rsidRPr="00E154FD" w14:paraId="7C88C98A" w14:textId="77777777" w:rsidTr="006E381B">
        <w:trPr>
          <w:trHeight w:val="20"/>
        </w:trPr>
        <w:tc>
          <w:tcPr>
            <w:tcW w:w="2645" w:type="pct"/>
            <w:gridSpan w:val="2"/>
            <w:vMerge w:val="restart"/>
            <w:tcBorders>
              <w:top w:val="single" w:sz="18" w:space="0" w:color="000000"/>
              <w:left w:val="single" w:sz="18" w:space="0" w:color="000000"/>
              <w:right w:val="single" w:sz="18" w:space="0" w:color="000000"/>
            </w:tcBorders>
            <w:vAlign w:val="center"/>
          </w:tcPr>
          <w:p w14:paraId="33D033F8" w14:textId="77777777" w:rsidR="002A1E49" w:rsidRPr="00E154FD" w:rsidRDefault="002A1E49" w:rsidP="00407EBA">
            <w:pPr>
              <w:rPr>
                <w:rFonts w:ascii="Times New Roman" w:eastAsia="DengXian" w:hAnsi="Times New Roman" w:cs="Times New Roman"/>
                <w:b/>
                <w:bCs/>
                <w:sz w:val="20"/>
                <w:szCs w:val="20"/>
                <w:lang w:eastAsia="zh-CN"/>
              </w:rPr>
            </w:pPr>
            <w:r w:rsidRPr="00E154FD">
              <w:rPr>
                <w:rFonts w:ascii="Times New Roman" w:eastAsia="Times New Roman" w:hAnsi="Times New Roman" w:cs="Times New Roman"/>
                <w:b/>
                <w:bCs/>
                <w:sz w:val="20"/>
                <w:szCs w:val="20"/>
                <w:lang w:eastAsia="zh-CN"/>
              </w:rPr>
              <w:t xml:space="preserve">Explanatory </w:t>
            </w:r>
            <w:r w:rsidRPr="00E154FD">
              <w:rPr>
                <w:rFonts w:ascii="Times New Roman" w:eastAsia="DengXian" w:hAnsi="Times New Roman" w:cs="Times New Roman"/>
                <w:b/>
                <w:bCs/>
                <w:sz w:val="20"/>
                <w:szCs w:val="20"/>
                <w:lang w:eastAsia="zh-CN"/>
              </w:rPr>
              <w:t>V</w:t>
            </w:r>
            <w:r w:rsidRPr="00E154FD">
              <w:rPr>
                <w:rFonts w:ascii="Times New Roman" w:eastAsia="Times New Roman" w:hAnsi="Times New Roman" w:cs="Times New Roman"/>
                <w:b/>
                <w:bCs/>
                <w:sz w:val="20"/>
                <w:szCs w:val="20"/>
                <w:lang w:eastAsia="zh-CN"/>
              </w:rPr>
              <w:t>ariables</w:t>
            </w:r>
          </w:p>
          <w:p w14:paraId="556691E7" w14:textId="77777777" w:rsidR="002A1E49" w:rsidRPr="00E154FD" w:rsidRDefault="002A1E49" w:rsidP="00407EBA">
            <w:pPr>
              <w:rPr>
                <w:rFonts w:ascii="Times New Roman" w:eastAsia="Times New Roman" w:hAnsi="Times New Roman" w:cs="Times New Roman"/>
                <w:sz w:val="20"/>
                <w:szCs w:val="20"/>
                <w:lang w:val="en" w:eastAsia="zh-CN"/>
              </w:rPr>
            </w:pPr>
            <w:r w:rsidRPr="00E154FD">
              <w:rPr>
                <w:rFonts w:ascii="Times New Roman" w:eastAsia="Times New Roman" w:hAnsi="Times New Roman" w:cs="Times New Roman"/>
                <w:b/>
                <w:bCs/>
                <w:sz w:val="20"/>
                <w:szCs w:val="20"/>
                <w:lang w:eastAsia="zh-CN"/>
              </w:rPr>
              <w:t>(base category)</w:t>
            </w:r>
          </w:p>
        </w:tc>
        <w:tc>
          <w:tcPr>
            <w:tcW w:w="2355" w:type="pct"/>
            <w:gridSpan w:val="6"/>
            <w:tcBorders>
              <w:top w:val="single" w:sz="18" w:space="0" w:color="000000"/>
              <w:left w:val="single" w:sz="18" w:space="0" w:color="000000"/>
              <w:bottom w:val="single" w:sz="12" w:space="0" w:color="auto"/>
              <w:right w:val="single" w:sz="18" w:space="0" w:color="000000"/>
            </w:tcBorders>
            <w:vAlign w:val="center"/>
          </w:tcPr>
          <w:p w14:paraId="5AF823F8" w14:textId="77777777" w:rsidR="002A1E49" w:rsidRPr="00E154FD" w:rsidRDefault="002A1E49" w:rsidP="00407EBA">
            <w:pPr>
              <w:jc w:val="center"/>
              <w:rPr>
                <w:rFonts w:ascii="Times New Roman" w:eastAsia="Times New Roman" w:hAnsi="Times New Roman" w:cs="Times New Roman"/>
                <w:sz w:val="20"/>
                <w:szCs w:val="20"/>
                <w:lang w:val="en" w:eastAsia="zh-CN"/>
              </w:rPr>
            </w:pPr>
            <w:r w:rsidRPr="00E154FD">
              <w:rPr>
                <w:rFonts w:ascii="Times New Roman" w:eastAsia="Times New Roman" w:hAnsi="Times New Roman" w:cs="Times New Roman"/>
                <w:b/>
                <w:bCs/>
                <w:sz w:val="20"/>
                <w:szCs w:val="20"/>
                <w:lang w:eastAsia="zh-CN"/>
              </w:rPr>
              <w:t>Structural Equations Model Component</w:t>
            </w:r>
          </w:p>
        </w:tc>
      </w:tr>
      <w:tr w:rsidR="002A1E49" w:rsidRPr="00E154FD" w14:paraId="76AE3EFF" w14:textId="77777777" w:rsidTr="006E381B">
        <w:trPr>
          <w:trHeight w:val="20"/>
        </w:trPr>
        <w:tc>
          <w:tcPr>
            <w:tcW w:w="2645" w:type="pct"/>
            <w:gridSpan w:val="2"/>
            <w:vMerge/>
            <w:tcBorders>
              <w:left w:val="single" w:sz="18" w:space="0" w:color="000000"/>
              <w:right w:val="single" w:sz="18" w:space="0" w:color="000000"/>
            </w:tcBorders>
            <w:vAlign w:val="center"/>
          </w:tcPr>
          <w:p w14:paraId="26A8BB48" w14:textId="77777777" w:rsidR="002A1E49" w:rsidRPr="00E154FD" w:rsidRDefault="002A1E49" w:rsidP="00407EBA">
            <w:pPr>
              <w:jc w:val="center"/>
              <w:rPr>
                <w:rFonts w:ascii="Times New Roman" w:eastAsia="Times New Roman" w:hAnsi="Times New Roman" w:cs="Times New Roman"/>
                <w:b/>
                <w:bCs/>
                <w:sz w:val="20"/>
                <w:szCs w:val="20"/>
                <w:lang w:eastAsia="zh-CN"/>
              </w:rPr>
            </w:pPr>
          </w:p>
        </w:tc>
        <w:tc>
          <w:tcPr>
            <w:tcW w:w="1014" w:type="pct"/>
            <w:gridSpan w:val="2"/>
            <w:tcBorders>
              <w:top w:val="single" w:sz="12" w:space="0" w:color="auto"/>
              <w:left w:val="single" w:sz="18" w:space="0" w:color="000000"/>
              <w:bottom w:val="single" w:sz="12" w:space="0" w:color="auto"/>
              <w:right w:val="single" w:sz="18" w:space="0" w:color="auto"/>
            </w:tcBorders>
            <w:vAlign w:val="center"/>
          </w:tcPr>
          <w:p w14:paraId="32256E48" w14:textId="77777777" w:rsidR="002A1E49" w:rsidRPr="006E381B" w:rsidRDefault="002A1E49" w:rsidP="00407EBA">
            <w:pPr>
              <w:jc w:val="center"/>
              <w:rPr>
                <w:rFonts w:ascii="Times New Roman" w:eastAsia="Times New Roman" w:hAnsi="Times New Roman" w:cs="Times New Roman"/>
                <w:sz w:val="20"/>
                <w:szCs w:val="20"/>
                <w:lang w:val="en" w:eastAsia="zh-CN"/>
              </w:rPr>
            </w:pPr>
            <w:r w:rsidRPr="006E381B">
              <w:rPr>
                <w:rFonts w:ascii="Times New Roman" w:eastAsia="Times New Roman" w:hAnsi="Times New Roman" w:cs="Times New Roman"/>
                <w:sz w:val="20"/>
                <w:szCs w:val="20"/>
                <w:lang w:val="en" w:eastAsia="zh-CN"/>
              </w:rPr>
              <w:t>Social</w:t>
            </w:r>
          </w:p>
          <w:p w14:paraId="610491AD" w14:textId="77777777" w:rsidR="002A1E49" w:rsidRPr="006E381B" w:rsidRDefault="002A1E49" w:rsidP="00407EBA">
            <w:pPr>
              <w:jc w:val="center"/>
              <w:rPr>
                <w:rFonts w:ascii="Times New Roman" w:eastAsia="DengXian" w:hAnsi="Times New Roman" w:cs="Times New Roman"/>
                <w:sz w:val="20"/>
                <w:szCs w:val="20"/>
                <w:lang w:eastAsia="zh-CN"/>
              </w:rPr>
            </w:pPr>
            <w:r w:rsidRPr="006E381B">
              <w:rPr>
                <w:rFonts w:ascii="Times New Roman" w:eastAsia="DengXian" w:hAnsi="Times New Roman" w:cs="Times New Roman"/>
                <w:sz w:val="20"/>
                <w:szCs w:val="20"/>
                <w:lang w:val="en" w:eastAsia="zh-CN"/>
              </w:rPr>
              <w:t>Interaction Propensity</w:t>
            </w:r>
          </w:p>
        </w:tc>
        <w:tc>
          <w:tcPr>
            <w:tcW w:w="778" w:type="pct"/>
            <w:gridSpan w:val="2"/>
            <w:tcBorders>
              <w:top w:val="single" w:sz="12" w:space="0" w:color="auto"/>
              <w:left w:val="single" w:sz="18" w:space="0" w:color="auto"/>
              <w:bottom w:val="single" w:sz="12" w:space="0" w:color="auto"/>
              <w:right w:val="single" w:sz="18" w:space="0" w:color="auto"/>
            </w:tcBorders>
            <w:vAlign w:val="center"/>
          </w:tcPr>
          <w:p w14:paraId="07558BAB" w14:textId="04DA665D" w:rsidR="002A1E49" w:rsidRPr="006E381B" w:rsidRDefault="00007BAF" w:rsidP="00407EBA">
            <w:pPr>
              <w:jc w:val="center"/>
              <w:rPr>
                <w:rFonts w:ascii="Times New Roman" w:eastAsia="DengXian" w:hAnsi="Times New Roman" w:cs="Times New Roman"/>
                <w:sz w:val="20"/>
                <w:szCs w:val="20"/>
                <w:lang w:eastAsia="zh-CN"/>
              </w:rPr>
            </w:pPr>
            <w:r w:rsidRPr="006E381B">
              <w:rPr>
                <w:rFonts w:ascii="Times New Roman" w:eastAsia="Times New Roman" w:hAnsi="Times New Roman" w:cs="Times New Roman"/>
                <w:sz w:val="20"/>
                <w:szCs w:val="20"/>
                <w:lang w:val="en" w:eastAsia="zh-CN"/>
              </w:rPr>
              <w:t>Transit-Oriented Li</w:t>
            </w:r>
            <w:r w:rsidR="006E381B" w:rsidRPr="006E381B">
              <w:rPr>
                <w:rFonts w:ascii="Times New Roman" w:eastAsia="Times New Roman" w:hAnsi="Times New Roman" w:cs="Times New Roman"/>
                <w:sz w:val="20"/>
                <w:szCs w:val="20"/>
                <w:lang w:val="en" w:eastAsia="zh-CN"/>
              </w:rPr>
              <w:t>festyle</w:t>
            </w:r>
          </w:p>
        </w:tc>
        <w:tc>
          <w:tcPr>
            <w:tcW w:w="563" w:type="pct"/>
            <w:gridSpan w:val="2"/>
            <w:tcBorders>
              <w:top w:val="single" w:sz="12" w:space="0" w:color="auto"/>
              <w:left w:val="single" w:sz="18" w:space="0" w:color="auto"/>
              <w:bottom w:val="single" w:sz="12" w:space="0" w:color="auto"/>
              <w:right w:val="single" w:sz="18" w:space="0" w:color="000000"/>
            </w:tcBorders>
            <w:vAlign w:val="center"/>
          </w:tcPr>
          <w:p w14:paraId="77DBCF39" w14:textId="77777777" w:rsidR="002A1E49" w:rsidRPr="006E381B" w:rsidRDefault="002A1E49" w:rsidP="00407EBA">
            <w:pPr>
              <w:jc w:val="center"/>
              <w:rPr>
                <w:rFonts w:ascii="Times New Roman" w:eastAsia="Times New Roman" w:hAnsi="Times New Roman" w:cs="Times New Roman"/>
                <w:sz w:val="20"/>
                <w:szCs w:val="20"/>
                <w:lang w:val="en" w:eastAsia="zh-CN"/>
              </w:rPr>
            </w:pPr>
            <w:r w:rsidRPr="006E381B">
              <w:rPr>
                <w:rFonts w:ascii="Times New Roman" w:eastAsia="Times New Roman" w:hAnsi="Times New Roman" w:cs="Times New Roman"/>
                <w:sz w:val="20"/>
                <w:szCs w:val="20"/>
                <w:lang w:val="en" w:eastAsia="zh-CN"/>
              </w:rPr>
              <w:t>Personal</w:t>
            </w:r>
          </w:p>
          <w:p w14:paraId="46A9AF13" w14:textId="77777777" w:rsidR="002A1E49" w:rsidRPr="006E381B" w:rsidRDefault="002A1E49" w:rsidP="00407EBA">
            <w:pPr>
              <w:jc w:val="center"/>
              <w:rPr>
                <w:rFonts w:ascii="Times New Roman" w:eastAsia="Times New Roman" w:hAnsi="Times New Roman" w:cs="Times New Roman"/>
                <w:sz w:val="20"/>
                <w:szCs w:val="20"/>
                <w:lang w:eastAsia="zh-CN"/>
              </w:rPr>
            </w:pPr>
            <w:r w:rsidRPr="006E381B">
              <w:rPr>
                <w:rFonts w:ascii="Times New Roman" w:eastAsia="Times New Roman" w:hAnsi="Times New Roman" w:cs="Times New Roman"/>
                <w:sz w:val="20"/>
                <w:szCs w:val="20"/>
                <w:lang w:val="en" w:eastAsia="zh-CN"/>
              </w:rPr>
              <w:t>Resilience</w:t>
            </w:r>
          </w:p>
        </w:tc>
      </w:tr>
      <w:tr w:rsidR="002A1E49" w:rsidRPr="00E154FD" w14:paraId="4CE2271D" w14:textId="77777777" w:rsidTr="006E381B">
        <w:trPr>
          <w:trHeight w:val="20"/>
        </w:trPr>
        <w:tc>
          <w:tcPr>
            <w:tcW w:w="2645" w:type="pct"/>
            <w:gridSpan w:val="2"/>
            <w:vMerge/>
            <w:tcBorders>
              <w:left w:val="single" w:sz="18" w:space="0" w:color="000000"/>
              <w:bottom w:val="dotted" w:sz="4" w:space="0" w:color="000000"/>
              <w:right w:val="single" w:sz="18" w:space="0" w:color="000000"/>
            </w:tcBorders>
            <w:vAlign w:val="center"/>
          </w:tcPr>
          <w:p w14:paraId="15B3A756" w14:textId="77777777" w:rsidR="002A1E49" w:rsidRPr="00E154FD" w:rsidRDefault="002A1E49" w:rsidP="00407EBA">
            <w:pPr>
              <w:jc w:val="center"/>
              <w:rPr>
                <w:rFonts w:ascii="Times New Roman" w:eastAsia="Times New Roman" w:hAnsi="Times New Roman" w:cs="Times New Roman"/>
                <w:b/>
                <w:bCs/>
                <w:sz w:val="20"/>
                <w:szCs w:val="20"/>
                <w:lang w:eastAsia="zh-CN"/>
              </w:rPr>
            </w:pPr>
          </w:p>
        </w:tc>
        <w:tc>
          <w:tcPr>
            <w:tcW w:w="531" w:type="pct"/>
            <w:tcBorders>
              <w:top w:val="single" w:sz="12" w:space="0" w:color="auto"/>
              <w:left w:val="single" w:sz="18" w:space="0" w:color="000000"/>
              <w:bottom w:val="dotted" w:sz="4" w:space="0" w:color="000000"/>
              <w:right w:val="dotted" w:sz="4" w:space="0" w:color="auto"/>
            </w:tcBorders>
            <w:vAlign w:val="center"/>
          </w:tcPr>
          <w:p w14:paraId="28275AE5" w14:textId="77777777" w:rsidR="002A1E49" w:rsidRPr="009E4773" w:rsidRDefault="002A1E49" w:rsidP="00407EBA">
            <w:pPr>
              <w:jc w:val="center"/>
              <w:rPr>
                <w:rFonts w:ascii="Times New Roman" w:eastAsia="DengXian" w:hAnsi="Times New Roman" w:cs="Times New Roman"/>
                <w:sz w:val="20"/>
                <w:szCs w:val="20"/>
                <w:lang w:eastAsia="zh-CN"/>
              </w:rPr>
            </w:pPr>
            <w:r w:rsidRPr="00E154FD">
              <w:rPr>
                <w:rFonts w:ascii="Times New Roman" w:eastAsia="Times New Roman" w:hAnsi="Times New Roman" w:cs="Times New Roman"/>
                <w:sz w:val="20"/>
                <w:szCs w:val="20"/>
                <w:lang w:val="en" w:eastAsia="zh-CN"/>
              </w:rPr>
              <w:t>Coef</w:t>
            </w:r>
            <w:r>
              <w:rPr>
                <w:rFonts w:ascii="Times New Roman" w:eastAsia="DengXian" w:hAnsi="Times New Roman" w:cs="Times New Roman" w:hint="eastAsia"/>
                <w:sz w:val="20"/>
                <w:szCs w:val="20"/>
                <w:lang w:val="en" w:eastAsia="zh-CN"/>
              </w:rPr>
              <w:t>.</w:t>
            </w:r>
          </w:p>
        </w:tc>
        <w:tc>
          <w:tcPr>
            <w:tcW w:w="483" w:type="pct"/>
            <w:tcBorders>
              <w:top w:val="single" w:sz="12" w:space="0" w:color="auto"/>
              <w:left w:val="dotted" w:sz="4" w:space="0" w:color="auto"/>
              <w:bottom w:val="dotted" w:sz="4" w:space="0" w:color="000000"/>
              <w:right w:val="single" w:sz="18" w:space="0" w:color="auto"/>
            </w:tcBorders>
            <w:vAlign w:val="center"/>
          </w:tcPr>
          <w:p w14:paraId="08D6D611" w14:textId="77777777" w:rsidR="002A1E49" w:rsidRPr="00E154FD" w:rsidRDefault="002A1E49" w:rsidP="00407EBA">
            <w:pPr>
              <w:jc w:val="center"/>
              <w:rPr>
                <w:rFonts w:ascii="Times New Roman" w:eastAsia="Times New Roman" w:hAnsi="Times New Roman" w:cs="Times New Roman"/>
                <w:sz w:val="20"/>
                <w:szCs w:val="20"/>
                <w:lang w:eastAsia="zh-CN"/>
              </w:rPr>
            </w:pPr>
            <w:r w:rsidRPr="00E154FD">
              <w:rPr>
                <w:rFonts w:ascii="Times New Roman" w:eastAsia="Times New Roman" w:hAnsi="Times New Roman" w:cs="Times New Roman"/>
                <w:sz w:val="20"/>
                <w:szCs w:val="20"/>
                <w:lang w:val="en" w:eastAsia="zh-CN"/>
              </w:rPr>
              <w:t>t-stat</w:t>
            </w:r>
          </w:p>
        </w:tc>
        <w:tc>
          <w:tcPr>
            <w:tcW w:w="387" w:type="pct"/>
            <w:tcBorders>
              <w:top w:val="single" w:sz="12" w:space="0" w:color="auto"/>
              <w:left w:val="single" w:sz="18" w:space="0" w:color="auto"/>
              <w:bottom w:val="dotted" w:sz="4" w:space="0" w:color="000000"/>
              <w:right w:val="dotted" w:sz="4" w:space="0" w:color="auto"/>
            </w:tcBorders>
            <w:vAlign w:val="center"/>
          </w:tcPr>
          <w:p w14:paraId="34DEF99B" w14:textId="77777777" w:rsidR="002A1E49" w:rsidRPr="009E4773" w:rsidRDefault="002A1E49" w:rsidP="00407EBA">
            <w:pPr>
              <w:jc w:val="center"/>
              <w:rPr>
                <w:rFonts w:ascii="Times New Roman" w:eastAsia="DengXian" w:hAnsi="Times New Roman" w:cs="Times New Roman"/>
                <w:sz w:val="20"/>
                <w:szCs w:val="20"/>
                <w:lang w:eastAsia="zh-CN"/>
              </w:rPr>
            </w:pPr>
            <w:r w:rsidRPr="00E154FD">
              <w:rPr>
                <w:rFonts w:ascii="Times New Roman" w:eastAsia="Times New Roman" w:hAnsi="Times New Roman" w:cs="Times New Roman"/>
                <w:sz w:val="20"/>
                <w:szCs w:val="20"/>
                <w:lang w:val="en" w:eastAsia="zh-CN"/>
              </w:rPr>
              <w:t>Coef</w:t>
            </w:r>
            <w:r>
              <w:rPr>
                <w:rFonts w:ascii="Times New Roman" w:eastAsia="DengXian" w:hAnsi="Times New Roman" w:cs="Times New Roman" w:hint="eastAsia"/>
                <w:sz w:val="20"/>
                <w:szCs w:val="20"/>
                <w:lang w:val="en" w:eastAsia="zh-CN"/>
              </w:rPr>
              <w:t>.</w:t>
            </w:r>
          </w:p>
        </w:tc>
        <w:tc>
          <w:tcPr>
            <w:tcW w:w="391" w:type="pct"/>
            <w:tcBorders>
              <w:top w:val="single" w:sz="12" w:space="0" w:color="auto"/>
              <w:left w:val="dotted" w:sz="4" w:space="0" w:color="auto"/>
              <w:bottom w:val="dotted" w:sz="4" w:space="0" w:color="000000"/>
              <w:right w:val="single" w:sz="18" w:space="0" w:color="auto"/>
            </w:tcBorders>
            <w:vAlign w:val="center"/>
          </w:tcPr>
          <w:p w14:paraId="691A8852" w14:textId="77777777" w:rsidR="002A1E49" w:rsidRPr="00E154FD" w:rsidRDefault="002A1E49" w:rsidP="00407EBA">
            <w:pPr>
              <w:jc w:val="center"/>
              <w:rPr>
                <w:rFonts w:ascii="Times New Roman" w:eastAsia="DengXian" w:hAnsi="Times New Roman" w:cs="Times New Roman"/>
                <w:sz w:val="20"/>
                <w:szCs w:val="20"/>
                <w:lang w:eastAsia="zh-CN"/>
              </w:rPr>
            </w:pPr>
            <w:r w:rsidRPr="00E154FD">
              <w:rPr>
                <w:rFonts w:ascii="Times New Roman" w:eastAsia="Times New Roman" w:hAnsi="Times New Roman" w:cs="Times New Roman"/>
                <w:sz w:val="20"/>
                <w:szCs w:val="20"/>
                <w:lang w:val="en" w:eastAsia="zh-CN"/>
              </w:rPr>
              <w:t>t-stat</w:t>
            </w:r>
          </w:p>
        </w:tc>
        <w:tc>
          <w:tcPr>
            <w:tcW w:w="290" w:type="pct"/>
            <w:tcBorders>
              <w:top w:val="single" w:sz="12" w:space="0" w:color="auto"/>
              <w:left w:val="single" w:sz="18" w:space="0" w:color="auto"/>
              <w:bottom w:val="dotted" w:sz="4" w:space="0" w:color="000000"/>
              <w:right w:val="dotted" w:sz="4" w:space="0" w:color="auto"/>
            </w:tcBorders>
            <w:vAlign w:val="center"/>
          </w:tcPr>
          <w:p w14:paraId="39ECA9E6" w14:textId="77777777" w:rsidR="002A1E49" w:rsidRPr="009E4773" w:rsidRDefault="002A1E49" w:rsidP="00407EBA">
            <w:pPr>
              <w:jc w:val="center"/>
              <w:rPr>
                <w:rFonts w:ascii="Times New Roman" w:eastAsia="DengXian" w:hAnsi="Times New Roman" w:cs="Times New Roman"/>
                <w:sz w:val="20"/>
                <w:szCs w:val="20"/>
                <w:lang w:eastAsia="zh-CN"/>
              </w:rPr>
            </w:pPr>
            <w:r w:rsidRPr="00E154FD">
              <w:rPr>
                <w:rFonts w:ascii="Times New Roman" w:eastAsia="Times New Roman" w:hAnsi="Times New Roman" w:cs="Times New Roman"/>
                <w:sz w:val="20"/>
                <w:szCs w:val="20"/>
                <w:lang w:val="en" w:eastAsia="zh-CN"/>
              </w:rPr>
              <w:t>Coef</w:t>
            </w:r>
            <w:r>
              <w:rPr>
                <w:rFonts w:ascii="Times New Roman" w:eastAsia="DengXian" w:hAnsi="Times New Roman" w:cs="Times New Roman" w:hint="eastAsia"/>
                <w:sz w:val="20"/>
                <w:szCs w:val="20"/>
                <w:lang w:val="en" w:eastAsia="zh-CN"/>
              </w:rPr>
              <w:t>.</w:t>
            </w:r>
          </w:p>
        </w:tc>
        <w:tc>
          <w:tcPr>
            <w:tcW w:w="273" w:type="pct"/>
            <w:tcBorders>
              <w:top w:val="single" w:sz="12" w:space="0" w:color="auto"/>
              <w:left w:val="dotted" w:sz="4" w:space="0" w:color="auto"/>
              <w:bottom w:val="dotted" w:sz="4" w:space="0" w:color="000000"/>
              <w:right w:val="single" w:sz="18" w:space="0" w:color="000000"/>
            </w:tcBorders>
            <w:vAlign w:val="center"/>
          </w:tcPr>
          <w:p w14:paraId="473EBCEA" w14:textId="77777777" w:rsidR="002A1E49" w:rsidRPr="00E154FD" w:rsidRDefault="002A1E49" w:rsidP="00407EBA">
            <w:pPr>
              <w:jc w:val="center"/>
              <w:rPr>
                <w:rFonts w:ascii="Times New Roman" w:eastAsia="DengXian" w:hAnsi="Times New Roman" w:cs="Times New Roman"/>
                <w:sz w:val="20"/>
                <w:szCs w:val="20"/>
                <w:lang w:eastAsia="zh-CN"/>
              </w:rPr>
            </w:pPr>
            <w:r w:rsidRPr="00E154FD">
              <w:rPr>
                <w:rFonts w:ascii="Times New Roman" w:eastAsia="Times New Roman" w:hAnsi="Times New Roman" w:cs="Times New Roman"/>
                <w:sz w:val="20"/>
                <w:szCs w:val="20"/>
                <w:lang w:val="en" w:eastAsia="zh-CN"/>
              </w:rPr>
              <w:t>t-stat</w:t>
            </w:r>
          </w:p>
        </w:tc>
      </w:tr>
      <w:tr w:rsidR="002A1E49" w:rsidRPr="00E154FD" w14:paraId="02D2D982" w14:textId="77777777" w:rsidTr="006E381B">
        <w:trPr>
          <w:trHeight w:val="20"/>
        </w:trPr>
        <w:tc>
          <w:tcPr>
            <w:tcW w:w="2645" w:type="pct"/>
            <w:gridSpan w:val="2"/>
            <w:tcBorders>
              <w:top w:val="single" w:sz="18" w:space="0" w:color="000000"/>
              <w:left w:val="single" w:sz="18" w:space="0" w:color="000000"/>
              <w:bottom w:val="single" w:sz="4" w:space="0" w:color="auto"/>
              <w:right w:val="single" w:sz="18" w:space="0" w:color="000000"/>
            </w:tcBorders>
            <w:vAlign w:val="center"/>
          </w:tcPr>
          <w:p w14:paraId="1B034FAA" w14:textId="77777777" w:rsidR="002A1E49" w:rsidRPr="00E154FD" w:rsidRDefault="002A1E49" w:rsidP="00407EBA">
            <w:pPr>
              <w:rPr>
                <w:rFonts w:ascii="Times New Roman" w:hAnsi="Times New Roman" w:cs="Times New Roman"/>
                <w:b/>
                <w:bCs/>
                <w:i/>
                <w:iCs/>
                <w:color w:val="000000"/>
                <w:sz w:val="20"/>
                <w:szCs w:val="20"/>
              </w:rPr>
            </w:pPr>
            <w:r w:rsidRPr="00E154FD">
              <w:rPr>
                <w:rFonts w:ascii="Times New Roman" w:hAnsi="Times New Roman" w:cs="Times New Roman"/>
                <w:b/>
                <w:bCs/>
                <w:i/>
                <w:iCs/>
                <w:color w:val="000000"/>
                <w:sz w:val="20"/>
                <w:szCs w:val="20"/>
              </w:rPr>
              <w:t xml:space="preserve">Individual </w:t>
            </w:r>
            <w:r w:rsidRPr="00E154FD">
              <w:rPr>
                <w:rFonts w:ascii="Times New Roman" w:hAnsi="Times New Roman" w:cs="Times New Roman" w:hint="eastAsia"/>
                <w:b/>
                <w:bCs/>
                <w:i/>
                <w:iCs/>
                <w:color w:val="000000"/>
                <w:sz w:val="20"/>
                <w:szCs w:val="20"/>
                <w:lang w:eastAsia="zh-CN"/>
              </w:rPr>
              <w:t>C</w:t>
            </w:r>
            <w:r w:rsidRPr="00E154FD">
              <w:rPr>
                <w:rFonts w:ascii="Times New Roman" w:hAnsi="Times New Roman" w:cs="Times New Roman"/>
                <w:b/>
                <w:bCs/>
                <w:i/>
                <w:iCs/>
                <w:color w:val="000000"/>
                <w:sz w:val="20"/>
                <w:szCs w:val="20"/>
              </w:rPr>
              <w:t>haracteristics</w:t>
            </w:r>
          </w:p>
        </w:tc>
        <w:tc>
          <w:tcPr>
            <w:tcW w:w="531" w:type="pct"/>
            <w:tcBorders>
              <w:top w:val="single" w:sz="18" w:space="0" w:color="000000"/>
              <w:left w:val="single" w:sz="18" w:space="0" w:color="000000"/>
              <w:bottom w:val="single" w:sz="4" w:space="0" w:color="auto"/>
              <w:right w:val="dotted" w:sz="4" w:space="0" w:color="auto"/>
            </w:tcBorders>
            <w:vAlign w:val="center"/>
          </w:tcPr>
          <w:p w14:paraId="6913F536" w14:textId="77777777" w:rsidR="002A1E49" w:rsidRPr="00E154FD" w:rsidRDefault="002A1E49" w:rsidP="00407EBA">
            <w:pPr>
              <w:jc w:val="center"/>
              <w:rPr>
                <w:rFonts w:ascii="Times New Roman" w:eastAsia="Times New Roman" w:hAnsi="Times New Roman" w:cs="Times New Roman"/>
                <w:sz w:val="20"/>
                <w:szCs w:val="20"/>
                <w:lang w:val="en" w:eastAsia="zh-CN"/>
              </w:rPr>
            </w:pPr>
          </w:p>
        </w:tc>
        <w:tc>
          <w:tcPr>
            <w:tcW w:w="483" w:type="pct"/>
            <w:tcBorders>
              <w:top w:val="single" w:sz="18" w:space="0" w:color="000000"/>
              <w:left w:val="dotted" w:sz="4" w:space="0" w:color="auto"/>
              <w:bottom w:val="single" w:sz="4" w:space="0" w:color="auto"/>
              <w:right w:val="single" w:sz="18" w:space="0" w:color="auto"/>
            </w:tcBorders>
            <w:vAlign w:val="center"/>
          </w:tcPr>
          <w:p w14:paraId="3DB30B42" w14:textId="77777777" w:rsidR="002A1E49" w:rsidRPr="00E154FD" w:rsidRDefault="002A1E49" w:rsidP="00407EBA">
            <w:pPr>
              <w:jc w:val="center"/>
              <w:rPr>
                <w:rFonts w:ascii="Times New Roman" w:eastAsia="Times New Roman" w:hAnsi="Times New Roman" w:cs="Times New Roman"/>
                <w:sz w:val="20"/>
                <w:szCs w:val="20"/>
                <w:lang w:val="en" w:eastAsia="zh-CN"/>
              </w:rPr>
            </w:pPr>
          </w:p>
        </w:tc>
        <w:tc>
          <w:tcPr>
            <w:tcW w:w="387" w:type="pct"/>
            <w:tcBorders>
              <w:top w:val="single" w:sz="18" w:space="0" w:color="000000"/>
              <w:left w:val="single" w:sz="18" w:space="0" w:color="auto"/>
              <w:bottom w:val="single" w:sz="4" w:space="0" w:color="auto"/>
              <w:right w:val="dotted" w:sz="4" w:space="0" w:color="auto"/>
            </w:tcBorders>
            <w:vAlign w:val="center"/>
          </w:tcPr>
          <w:p w14:paraId="18C3B95F" w14:textId="77777777" w:rsidR="002A1E49" w:rsidRPr="00E154FD" w:rsidRDefault="002A1E49" w:rsidP="00407EBA">
            <w:pPr>
              <w:jc w:val="center"/>
              <w:rPr>
                <w:rFonts w:ascii="Times New Roman" w:hAnsi="Times New Roman" w:cs="Times New Roman"/>
                <w:sz w:val="20"/>
                <w:szCs w:val="20"/>
              </w:rPr>
            </w:pPr>
          </w:p>
        </w:tc>
        <w:tc>
          <w:tcPr>
            <w:tcW w:w="391" w:type="pct"/>
            <w:tcBorders>
              <w:top w:val="single" w:sz="18" w:space="0" w:color="000000"/>
              <w:left w:val="dotted" w:sz="4" w:space="0" w:color="auto"/>
              <w:bottom w:val="single" w:sz="4" w:space="0" w:color="auto"/>
              <w:right w:val="single" w:sz="18" w:space="0" w:color="auto"/>
            </w:tcBorders>
            <w:vAlign w:val="center"/>
          </w:tcPr>
          <w:p w14:paraId="27AB358C" w14:textId="77777777" w:rsidR="002A1E49" w:rsidRPr="00E154FD" w:rsidRDefault="002A1E49" w:rsidP="00407EBA">
            <w:pPr>
              <w:jc w:val="center"/>
              <w:rPr>
                <w:rFonts w:ascii="Times New Roman" w:hAnsi="Times New Roman" w:cs="Times New Roman"/>
                <w:sz w:val="20"/>
                <w:szCs w:val="20"/>
              </w:rPr>
            </w:pPr>
          </w:p>
        </w:tc>
        <w:tc>
          <w:tcPr>
            <w:tcW w:w="290" w:type="pct"/>
            <w:tcBorders>
              <w:top w:val="single" w:sz="18" w:space="0" w:color="000000"/>
              <w:left w:val="single" w:sz="18" w:space="0" w:color="auto"/>
              <w:bottom w:val="single" w:sz="4" w:space="0" w:color="auto"/>
              <w:right w:val="dotted" w:sz="4" w:space="0" w:color="auto"/>
            </w:tcBorders>
            <w:vAlign w:val="center"/>
          </w:tcPr>
          <w:p w14:paraId="6E321300" w14:textId="77777777" w:rsidR="002A1E49" w:rsidRPr="00E154FD" w:rsidRDefault="002A1E49" w:rsidP="00407EBA">
            <w:pPr>
              <w:jc w:val="center"/>
              <w:rPr>
                <w:rFonts w:ascii="Times New Roman" w:eastAsia="Times New Roman" w:hAnsi="Times New Roman" w:cs="Times New Roman"/>
                <w:sz w:val="20"/>
                <w:szCs w:val="20"/>
                <w:lang w:val="en" w:eastAsia="zh-CN"/>
              </w:rPr>
            </w:pPr>
          </w:p>
        </w:tc>
        <w:tc>
          <w:tcPr>
            <w:tcW w:w="273" w:type="pct"/>
            <w:tcBorders>
              <w:top w:val="single" w:sz="18" w:space="0" w:color="000000"/>
              <w:left w:val="dotted" w:sz="4" w:space="0" w:color="auto"/>
              <w:bottom w:val="single" w:sz="4" w:space="0" w:color="auto"/>
              <w:right w:val="single" w:sz="18" w:space="0" w:color="000000"/>
            </w:tcBorders>
            <w:vAlign w:val="center"/>
          </w:tcPr>
          <w:p w14:paraId="120FCA5C" w14:textId="77777777" w:rsidR="002A1E49" w:rsidRPr="00E154FD" w:rsidRDefault="002A1E49" w:rsidP="00407EBA">
            <w:pPr>
              <w:jc w:val="center"/>
              <w:rPr>
                <w:rFonts w:ascii="Times New Roman" w:eastAsia="Times New Roman" w:hAnsi="Times New Roman" w:cs="Times New Roman"/>
                <w:sz w:val="20"/>
                <w:szCs w:val="20"/>
                <w:lang w:val="en" w:eastAsia="zh-CN"/>
              </w:rPr>
            </w:pPr>
          </w:p>
        </w:tc>
      </w:tr>
      <w:tr w:rsidR="001F6D73" w:rsidRPr="00E154FD" w14:paraId="3DE0A82B" w14:textId="77777777" w:rsidTr="006E381B">
        <w:trPr>
          <w:trHeight w:val="20"/>
        </w:trPr>
        <w:tc>
          <w:tcPr>
            <w:tcW w:w="1581" w:type="pct"/>
            <w:vMerge w:val="restart"/>
            <w:tcBorders>
              <w:top w:val="single" w:sz="4" w:space="0" w:color="auto"/>
              <w:left w:val="single" w:sz="18" w:space="0" w:color="000000"/>
              <w:right w:val="single" w:sz="4" w:space="0" w:color="auto"/>
            </w:tcBorders>
            <w:vAlign w:val="center"/>
          </w:tcPr>
          <w:p w14:paraId="6DEEF889" w14:textId="77777777" w:rsidR="001F6D73" w:rsidRPr="00E154FD" w:rsidRDefault="001F6D73" w:rsidP="001F6D73">
            <w:pPr>
              <w:rPr>
                <w:rFonts w:ascii="Times New Roman" w:eastAsia="DengXian" w:hAnsi="Times New Roman" w:cs="Times New Roman"/>
                <w:sz w:val="20"/>
                <w:szCs w:val="20"/>
                <w:lang w:eastAsia="zh-CN"/>
              </w:rPr>
            </w:pPr>
            <w:r w:rsidRPr="00E154FD">
              <w:rPr>
                <w:rFonts w:ascii="Times New Roman" w:eastAsia="Times New Roman" w:hAnsi="Times New Roman" w:cs="Times New Roman"/>
                <w:sz w:val="20"/>
                <w:szCs w:val="20"/>
                <w:lang w:eastAsia="zh-CN"/>
              </w:rPr>
              <w:t>Age (*)</w:t>
            </w:r>
          </w:p>
        </w:tc>
        <w:tc>
          <w:tcPr>
            <w:tcW w:w="1064" w:type="pct"/>
            <w:tcBorders>
              <w:top w:val="single" w:sz="4" w:space="0" w:color="auto"/>
              <w:left w:val="single" w:sz="4" w:space="0" w:color="auto"/>
              <w:bottom w:val="dotted" w:sz="4" w:space="0" w:color="000000"/>
              <w:right w:val="single" w:sz="18" w:space="0" w:color="000000"/>
            </w:tcBorders>
            <w:vAlign w:val="center"/>
          </w:tcPr>
          <w:p w14:paraId="03C19557" w14:textId="333D1DF9" w:rsidR="001F6D73" w:rsidRPr="00E154FD" w:rsidRDefault="001F6D73" w:rsidP="001F6D73">
            <w:pPr>
              <w:rPr>
                <w:rFonts w:ascii="Times New Roman" w:hAnsi="Times New Roman" w:cs="Times New Roman"/>
                <w:color w:val="000000"/>
                <w:sz w:val="20"/>
                <w:szCs w:val="20"/>
              </w:rPr>
            </w:pPr>
            <w:r w:rsidRPr="00E154FD">
              <w:rPr>
                <w:rFonts w:ascii="Times New Roman" w:hAnsi="Times New Roman" w:cs="Times New Roman"/>
                <w:color w:val="000000"/>
                <w:sz w:val="20"/>
                <w:szCs w:val="20"/>
              </w:rPr>
              <w:t>18</w:t>
            </w:r>
            <w:r w:rsidRPr="00E154FD">
              <w:rPr>
                <w:rFonts w:ascii="Times New Roman" w:hAnsi="Times New Roman" w:cs="Times New Roman"/>
                <w:color w:val="000000"/>
                <w:sz w:val="20"/>
                <w:szCs w:val="20"/>
                <w:lang w:eastAsia="zh-CN"/>
              </w:rPr>
              <w:t xml:space="preserve"> to </w:t>
            </w:r>
            <w:r w:rsidRPr="00E154FD">
              <w:rPr>
                <w:rFonts w:ascii="Times New Roman" w:hAnsi="Times New Roman" w:cs="Times New Roman"/>
                <w:color w:val="000000"/>
                <w:sz w:val="20"/>
                <w:szCs w:val="20"/>
              </w:rPr>
              <w:t>30 years</w:t>
            </w:r>
          </w:p>
        </w:tc>
        <w:tc>
          <w:tcPr>
            <w:tcW w:w="531" w:type="pct"/>
            <w:tcBorders>
              <w:top w:val="single" w:sz="4" w:space="0" w:color="auto"/>
              <w:left w:val="single" w:sz="18" w:space="0" w:color="000000"/>
              <w:bottom w:val="dotted" w:sz="4" w:space="0" w:color="000000"/>
              <w:right w:val="dotted" w:sz="4" w:space="0" w:color="auto"/>
            </w:tcBorders>
            <w:vAlign w:val="bottom"/>
          </w:tcPr>
          <w:p w14:paraId="348ACE7F" w14:textId="37D4A6E6" w:rsidR="001F6D73" w:rsidRPr="00E154FD" w:rsidRDefault="001F6D73" w:rsidP="001F6D73">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0.25 </w:t>
            </w:r>
          </w:p>
        </w:tc>
        <w:tc>
          <w:tcPr>
            <w:tcW w:w="483" w:type="pct"/>
            <w:tcBorders>
              <w:top w:val="single" w:sz="4" w:space="0" w:color="auto"/>
              <w:left w:val="dotted" w:sz="4" w:space="0" w:color="auto"/>
              <w:bottom w:val="dotted" w:sz="4" w:space="0" w:color="000000"/>
              <w:right w:val="single" w:sz="18" w:space="0" w:color="auto"/>
            </w:tcBorders>
            <w:vAlign w:val="bottom"/>
          </w:tcPr>
          <w:p w14:paraId="4C20B833" w14:textId="2CDA19C4" w:rsidR="001F6D73" w:rsidRPr="00E154FD" w:rsidRDefault="001F6D73" w:rsidP="001F6D73">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5.56 </w:t>
            </w:r>
          </w:p>
        </w:tc>
        <w:tc>
          <w:tcPr>
            <w:tcW w:w="387" w:type="pct"/>
            <w:tcBorders>
              <w:top w:val="single" w:sz="4" w:space="0" w:color="auto"/>
              <w:left w:val="single" w:sz="18" w:space="0" w:color="auto"/>
              <w:bottom w:val="dotted" w:sz="4" w:space="0" w:color="000000"/>
              <w:right w:val="dotted" w:sz="4" w:space="0" w:color="auto"/>
            </w:tcBorders>
          </w:tcPr>
          <w:p w14:paraId="1E47631B" w14:textId="0FD3EE8C" w:rsidR="001F6D73" w:rsidRPr="00E154FD" w:rsidRDefault="001F6D73" w:rsidP="001F6D73">
            <w:pPr>
              <w:jc w:val="center"/>
              <w:rPr>
                <w:rFonts w:ascii="Times New Roman" w:eastAsia="Times New Roman" w:hAnsi="Times New Roman" w:cs="Times New Roman"/>
                <w:sz w:val="20"/>
                <w:szCs w:val="20"/>
                <w:lang w:val="en" w:eastAsia="zh-CN"/>
              </w:rPr>
            </w:pPr>
            <w:r w:rsidRPr="00D55A74">
              <w:rPr>
                <w:rFonts w:ascii="Times New Roman" w:eastAsia="Times New Roman" w:hAnsi="Times New Roman" w:cs="Times New Roman"/>
                <w:sz w:val="20"/>
                <w:szCs w:val="20"/>
                <w:lang w:val="en" w:eastAsia="zh-CN"/>
              </w:rPr>
              <w:t>0.27</w:t>
            </w:r>
          </w:p>
        </w:tc>
        <w:tc>
          <w:tcPr>
            <w:tcW w:w="391" w:type="pct"/>
            <w:tcBorders>
              <w:top w:val="single" w:sz="4" w:space="0" w:color="auto"/>
              <w:left w:val="dotted" w:sz="4" w:space="0" w:color="auto"/>
              <w:bottom w:val="dotted" w:sz="4" w:space="0" w:color="000000"/>
              <w:right w:val="single" w:sz="18" w:space="0" w:color="auto"/>
            </w:tcBorders>
          </w:tcPr>
          <w:p w14:paraId="33B1CFD6" w14:textId="50733438" w:rsidR="001F6D73" w:rsidRPr="00E154FD" w:rsidRDefault="001F6D73" w:rsidP="001F6D73">
            <w:pPr>
              <w:jc w:val="center"/>
              <w:rPr>
                <w:rFonts w:ascii="Times New Roman" w:eastAsia="Times New Roman" w:hAnsi="Times New Roman" w:cs="Times New Roman"/>
                <w:sz w:val="20"/>
                <w:szCs w:val="20"/>
                <w:lang w:val="en" w:eastAsia="zh-CN"/>
              </w:rPr>
            </w:pPr>
            <w:r w:rsidRPr="00D55A74">
              <w:rPr>
                <w:rFonts w:ascii="Times New Roman" w:eastAsia="Times New Roman" w:hAnsi="Times New Roman" w:cs="Times New Roman"/>
                <w:sz w:val="20"/>
                <w:szCs w:val="20"/>
                <w:lang w:val="en" w:eastAsia="zh-CN"/>
              </w:rPr>
              <w:t>4.70</w:t>
            </w:r>
          </w:p>
        </w:tc>
        <w:tc>
          <w:tcPr>
            <w:tcW w:w="290" w:type="pct"/>
            <w:tcBorders>
              <w:top w:val="single" w:sz="4" w:space="0" w:color="auto"/>
              <w:left w:val="single" w:sz="18" w:space="0" w:color="auto"/>
              <w:bottom w:val="dotted" w:sz="4" w:space="0" w:color="000000"/>
              <w:right w:val="dotted" w:sz="4" w:space="0" w:color="auto"/>
            </w:tcBorders>
            <w:vAlign w:val="center"/>
          </w:tcPr>
          <w:p w14:paraId="477F1417" w14:textId="60448023" w:rsidR="001F6D73" w:rsidRPr="00E154FD" w:rsidRDefault="001F6D73" w:rsidP="001F6D73">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c>
          <w:tcPr>
            <w:tcW w:w="273" w:type="pct"/>
            <w:tcBorders>
              <w:top w:val="single" w:sz="4" w:space="0" w:color="auto"/>
              <w:left w:val="dotted" w:sz="4" w:space="0" w:color="auto"/>
              <w:bottom w:val="dotted" w:sz="4" w:space="0" w:color="000000"/>
              <w:right w:val="single" w:sz="18" w:space="0" w:color="000000"/>
            </w:tcBorders>
            <w:vAlign w:val="center"/>
          </w:tcPr>
          <w:p w14:paraId="71329DE7" w14:textId="3EF4A85D" w:rsidR="001F6D73" w:rsidRPr="00E154FD" w:rsidRDefault="001F6D73" w:rsidP="001F6D73">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r>
      <w:tr w:rsidR="00CB42F4" w:rsidRPr="00E154FD" w14:paraId="43016B44" w14:textId="77777777" w:rsidTr="006E381B">
        <w:trPr>
          <w:trHeight w:val="20"/>
        </w:trPr>
        <w:tc>
          <w:tcPr>
            <w:tcW w:w="1581" w:type="pct"/>
            <w:vMerge/>
            <w:tcBorders>
              <w:left w:val="single" w:sz="18" w:space="0" w:color="000000"/>
              <w:bottom w:val="single" w:sz="4" w:space="0" w:color="auto"/>
              <w:right w:val="single" w:sz="4" w:space="0" w:color="auto"/>
            </w:tcBorders>
            <w:vAlign w:val="center"/>
          </w:tcPr>
          <w:p w14:paraId="6EA06032" w14:textId="77777777" w:rsidR="00CB42F4" w:rsidRPr="00E154FD" w:rsidRDefault="00CB42F4" w:rsidP="00CB42F4">
            <w:pPr>
              <w:rPr>
                <w:rFonts w:ascii="Times New Roman" w:eastAsia="DengXian" w:hAnsi="Times New Roman" w:cs="Times New Roman"/>
                <w:sz w:val="20"/>
                <w:szCs w:val="20"/>
                <w:lang w:val="en" w:eastAsia="zh-CN"/>
              </w:rPr>
            </w:pPr>
          </w:p>
        </w:tc>
        <w:tc>
          <w:tcPr>
            <w:tcW w:w="1064" w:type="pct"/>
            <w:tcBorders>
              <w:top w:val="dotted" w:sz="4" w:space="0" w:color="000000"/>
              <w:left w:val="single" w:sz="4" w:space="0" w:color="auto"/>
              <w:bottom w:val="single" w:sz="4" w:space="0" w:color="auto"/>
              <w:right w:val="single" w:sz="18" w:space="0" w:color="000000"/>
            </w:tcBorders>
            <w:vAlign w:val="center"/>
          </w:tcPr>
          <w:p w14:paraId="1997518E" w14:textId="77777777" w:rsidR="00CB42F4" w:rsidRPr="00E154FD" w:rsidRDefault="00CB42F4" w:rsidP="00CB42F4">
            <w:pPr>
              <w:rPr>
                <w:rFonts w:ascii="Times New Roman" w:hAnsi="Times New Roman" w:cs="Times New Roman"/>
                <w:color w:val="000000"/>
                <w:sz w:val="20"/>
                <w:szCs w:val="20"/>
              </w:rPr>
            </w:pPr>
            <w:r w:rsidRPr="00E154FD">
              <w:rPr>
                <w:rFonts w:ascii="Times New Roman" w:hAnsi="Times New Roman" w:cs="Times New Roman"/>
                <w:color w:val="000000"/>
                <w:sz w:val="20"/>
                <w:szCs w:val="20"/>
              </w:rPr>
              <w:t>65 years or older</w:t>
            </w:r>
          </w:p>
        </w:tc>
        <w:tc>
          <w:tcPr>
            <w:tcW w:w="531" w:type="pct"/>
            <w:tcBorders>
              <w:top w:val="dotted" w:sz="4" w:space="0" w:color="000000"/>
              <w:left w:val="single" w:sz="18" w:space="0" w:color="000000"/>
              <w:bottom w:val="single" w:sz="4" w:space="0" w:color="auto"/>
              <w:right w:val="dotted" w:sz="4" w:space="0" w:color="auto"/>
            </w:tcBorders>
            <w:vAlign w:val="center"/>
          </w:tcPr>
          <w:p w14:paraId="5D2083EF" w14:textId="77777777" w:rsidR="00CB42F4" w:rsidRPr="00E154FD" w:rsidRDefault="00CB42F4" w:rsidP="00CB42F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483" w:type="pct"/>
            <w:tcBorders>
              <w:top w:val="dotted" w:sz="4" w:space="0" w:color="000000"/>
              <w:left w:val="dotted" w:sz="4" w:space="0" w:color="auto"/>
              <w:bottom w:val="single" w:sz="4" w:space="0" w:color="auto"/>
              <w:right w:val="single" w:sz="18" w:space="0" w:color="auto"/>
            </w:tcBorders>
            <w:vAlign w:val="center"/>
          </w:tcPr>
          <w:p w14:paraId="43724F60" w14:textId="77777777" w:rsidR="00CB42F4" w:rsidRPr="00E154FD" w:rsidRDefault="00CB42F4" w:rsidP="00CB42F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387" w:type="pct"/>
            <w:tcBorders>
              <w:top w:val="dotted" w:sz="4" w:space="0" w:color="000000"/>
              <w:left w:val="single" w:sz="18" w:space="0" w:color="auto"/>
              <w:bottom w:val="single" w:sz="4" w:space="0" w:color="auto"/>
              <w:right w:val="dotted" w:sz="4" w:space="0" w:color="auto"/>
            </w:tcBorders>
            <w:vAlign w:val="center"/>
          </w:tcPr>
          <w:p w14:paraId="135BF0C4" w14:textId="09A1D0E1" w:rsidR="00CB42F4" w:rsidRPr="00E154FD" w:rsidRDefault="00CB42F4" w:rsidP="00CB42F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391" w:type="pct"/>
            <w:tcBorders>
              <w:top w:val="dotted" w:sz="4" w:space="0" w:color="000000"/>
              <w:left w:val="dotted" w:sz="4" w:space="0" w:color="auto"/>
              <w:bottom w:val="single" w:sz="4" w:space="0" w:color="auto"/>
              <w:right w:val="single" w:sz="18" w:space="0" w:color="auto"/>
            </w:tcBorders>
            <w:vAlign w:val="center"/>
          </w:tcPr>
          <w:p w14:paraId="49304F57" w14:textId="1FD6EF4D" w:rsidR="00CB42F4" w:rsidRPr="00E154FD" w:rsidRDefault="00CB42F4" w:rsidP="00CB42F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290" w:type="pct"/>
            <w:tcBorders>
              <w:top w:val="dotted" w:sz="4" w:space="0" w:color="000000"/>
              <w:left w:val="single" w:sz="18" w:space="0" w:color="auto"/>
              <w:bottom w:val="single" w:sz="4" w:space="0" w:color="auto"/>
              <w:right w:val="dotted" w:sz="4" w:space="0" w:color="auto"/>
            </w:tcBorders>
            <w:vAlign w:val="bottom"/>
          </w:tcPr>
          <w:p w14:paraId="5D60A906" w14:textId="469365C4"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0.13 </w:t>
            </w:r>
          </w:p>
        </w:tc>
        <w:tc>
          <w:tcPr>
            <w:tcW w:w="273" w:type="pct"/>
            <w:tcBorders>
              <w:top w:val="dotted" w:sz="4" w:space="0" w:color="000000"/>
              <w:left w:val="dotted" w:sz="4" w:space="0" w:color="auto"/>
              <w:bottom w:val="single" w:sz="4" w:space="0" w:color="auto"/>
              <w:right w:val="single" w:sz="18" w:space="0" w:color="000000"/>
            </w:tcBorders>
            <w:vAlign w:val="bottom"/>
          </w:tcPr>
          <w:p w14:paraId="60414503" w14:textId="5399A001"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3.25 </w:t>
            </w:r>
          </w:p>
        </w:tc>
      </w:tr>
      <w:tr w:rsidR="00CB42F4" w:rsidRPr="00E154FD" w14:paraId="4EC3C9C1" w14:textId="77777777" w:rsidTr="006E381B">
        <w:trPr>
          <w:trHeight w:val="20"/>
        </w:trPr>
        <w:tc>
          <w:tcPr>
            <w:tcW w:w="1581" w:type="pct"/>
            <w:tcBorders>
              <w:top w:val="single" w:sz="4" w:space="0" w:color="auto"/>
              <w:left w:val="single" w:sz="18" w:space="0" w:color="000000"/>
              <w:bottom w:val="single" w:sz="4" w:space="0" w:color="auto"/>
              <w:right w:val="single" w:sz="4" w:space="0" w:color="auto"/>
            </w:tcBorders>
            <w:vAlign w:val="center"/>
          </w:tcPr>
          <w:p w14:paraId="287CEE1D" w14:textId="77777777" w:rsidR="00CB42F4" w:rsidRPr="00E154FD" w:rsidRDefault="00CB42F4" w:rsidP="00CB42F4">
            <w:pPr>
              <w:rPr>
                <w:rFonts w:ascii="Times New Roman" w:eastAsia="Times New Roman" w:hAnsi="Times New Roman" w:cs="Times New Roman"/>
                <w:sz w:val="20"/>
                <w:szCs w:val="20"/>
                <w:lang w:eastAsia="zh-CN"/>
              </w:rPr>
            </w:pPr>
            <w:r w:rsidRPr="00E154FD">
              <w:rPr>
                <w:rFonts w:ascii="Times New Roman" w:eastAsia="Times New Roman" w:hAnsi="Times New Roman" w:cs="Times New Roman"/>
                <w:sz w:val="20"/>
                <w:szCs w:val="20"/>
                <w:lang w:eastAsia="zh-CN"/>
              </w:rPr>
              <w:t>Gender (male)</w:t>
            </w:r>
          </w:p>
        </w:tc>
        <w:tc>
          <w:tcPr>
            <w:tcW w:w="1064" w:type="pct"/>
            <w:tcBorders>
              <w:top w:val="single" w:sz="4" w:space="0" w:color="auto"/>
              <w:left w:val="single" w:sz="4" w:space="0" w:color="auto"/>
              <w:bottom w:val="single" w:sz="4" w:space="0" w:color="auto"/>
              <w:right w:val="single" w:sz="18" w:space="0" w:color="000000"/>
            </w:tcBorders>
            <w:vAlign w:val="center"/>
          </w:tcPr>
          <w:p w14:paraId="5BC7A347" w14:textId="77777777" w:rsidR="00CB42F4" w:rsidRPr="00E154FD" w:rsidRDefault="00CB42F4" w:rsidP="00CB42F4">
            <w:pPr>
              <w:rPr>
                <w:rFonts w:ascii="Times New Roman" w:hAnsi="Times New Roman" w:cs="Times New Roman"/>
                <w:color w:val="000000"/>
                <w:sz w:val="20"/>
                <w:szCs w:val="20"/>
              </w:rPr>
            </w:pPr>
            <w:r w:rsidRPr="00E154FD">
              <w:rPr>
                <w:rFonts w:ascii="Times New Roman" w:hAnsi="Times New Roman" w:cs="Times New Roman"/>
                <w:color w:val="000000"/>
                <w:sz w:val="20"/>
                <w:szCs w:val="20"/>
              </w:rPr>
              <w:t>Female</w:t>
            </w:r>
          </w:p>
        </w:tc>
        <w:tc>
          <w:tcPr>
            <w:tcW w:w="531" w:type="pct"/>
            <w:tcBorders>
              <w:top w:val="single" w:sz="4" w:space="0" w:color="auto"/>
              <w:left w:val="single" w:sz="18" w:space="0" w:color="000000"/>
              <w:bottom w:val="single" w:sz="4" w:space="0" w:color="auto"/>
              <w:right w:val="dotted" w:sz="4" w:space="0" w:color="auto"/>
            </w:tcBorders>
            <w:vAlign w:val="bottom"/>
          </w:tcPr>
          <w:p w14:paraId="14CFC558" w14:textId="4B11DFBF"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-0.20 </w:t>
            </w:r>
          </w:p>
        </w:tc>
        <w:tc>
          <w:tcPr>
            <w:tcW w:w="483" w:type="pct"/>
            <w:tcBorders>
              <w:top w:val="single" w:sz="4" w:space="0" w:color="auto"/>
              <w:left w:val="dotted" w:sz="4" w:space="0" w:color="auto"/>
              <w:bottom w:val="single" w:sz="4" w:space="0" w:color="auto"/>
              <w:right w:val="single" w:sz="18" w:space="0" w:color="auto"/>
            </w:tcBorders>
            <w:vAlign w:val="bottom"/>
          </w:tcPr>
          <w:p w14:paraId="01D27FB0" w14:textId="273A328D"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-6.51 </w:t>
            </w:r>
          </w:p>
        </w:tc>
        <w:tc>
          <w:tcPr>
            <w:tcW w:w="387" w:type="pct"/>
            <w:tcBorders>
              <w:top w:val="single" w:sz="4" w:space="0" w:color="auto"/>
              <w:left w:val="single" w:sz="18" w:space="0" w:color="auto"/>
              <w:bottom w:val="single" w:sz="4" w:space="0" w:color="auto"/>
              <w:right w:val="dotted" w:sz="4" w:space="0" w:color="auto"/>
            </w:tcBorders>
            <w:vAlign w:val="bottom"/>
          </w:tcPr>
          <w:p w14:paraId="037937B1" w14:textId="1D6016AE"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-0.09 </w:t>
            </w:r>
          </w:p>
        </w:tc>
        <w:tc>
          <w:tcPr>
            <w:tcW w:w="391" w:type="pct"/>
            <w:tcBorders>
              <w:top w:val="single" w:sz="4" w:space="0" w:color="auto"/>
              <w:left w:val="dotted" w:sz="4" w:space="0" w:color="auto"/>
              <w:bottom w:val="single" w:sz="4" w:space="0" w:color="auto"/>
              <w:right w:val="single" w:sz="18" w:space="0" w:color="auto"/>
            </w:tcBorders>
            <w:vAlign w:val="bottom"/>
          </w:tcPr>
          <w:p w14:paraId="5C5A2FFB" w14:textId="28D3F19F"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-2.39 </w:t>
            </w:r>
          </w:p>
        </w:tc>
        <w:tc>
          <w:tcPr>
            <w:tcW w:w="290" w:type="pct"/>
            <w:tcBorders>
              <w:top w:val="single" w:sz="4" w:space="0" w:color="auto"/>
              <w:left w:val="single" w:sz="18" w:space="0" w:color="auto"/>
              <w:bottom w:val="single" w:sz="4" w:space="0" w:color="auto"/>
              <w:right w:val="dotted" w:sz="4" w:space="0" w:color="auto"/>
            </w:tcBorders>
            <w:vAlign w:val="bottom"/>
          </w:tcPr>
          <w:p w14:paraId="0AEFA73D" w14:textId="5DFAC305"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-0.30 </w:t>
            </w:r>
          </w:p>
        </w:tc>
        <w:tc>
          <w:tcPr>
            <w:tcW w:w="273" w:type="pct"/>
            <w:tcBorders>
              <w:top w:val="single" w:sz="4" w:space="0" w:color="auto"/>
              <w:left w:val="dotted" w:sz="4" w:space="0" w:color="auto"/>
              <w:bottom w:val="single" w:sz="4" w:space="0" w:color="auto"/>
              <w:right w:val="single" w:sz="18" w:space="0" w:color="000000"/>
            </w:tcBorders>
            <w:vAlign w:val="bottom"/>
          </w:tcPr>
          <w:p w14:paraId="26EF8B68" w14:textId="60E81DB0"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-8.11 </w:t>
            </w:r>
          </w:p>
        </w:tc>
      </w:tr>
      <w:tr w:rsidR="00CB42F4" w:rsidRPr="00E154FD" w14:paraId="2E204669" w14:textId="77777777" w:rsidTr="006E381B">
        <w:trPr>
          <w:trHeight w:val="20"/>
        </w:trPr>
        <w:tc>
          <w:tcPr>
            <w:tcW w:w="1581" w:type="pct"/>
            <w:vMerge w:val="restart"/>
            <w:tcBorders>
              <w:top w:val="single" w:sz="4" w:space="0" w:color="auto"/>
              <w:left w:val="single" w:sz="18" w:space="0" w:color="000000"/>
              <w:right w:val="single" w:sz="4" w:space="0" w:color="auto"/>
            </w:tcBorders>
            <w:vAlign w:val="center"/>
          </w:tcPr>
          <w:p w14:paraId="481FDB10" w14:textId="6FD5C453" w:rsidR="00CB42F4" w:rsidRPr="00E154FD" w:rsidRDefault="00CB42F4" w:rsidP="00CB42F4">
            <w:pPr>
              <w:rPr>
                <w:rFonts w:ascii="Times New Roman" w:eastAsia="Times New Roman" w:hAnsi="Times New Roman" w:cs="Times New Roman"/>
                <w:sz w:val="20"/>
                <w:szCs w:val="20"/>
                <w:lang w:val="en" w:eastAsia="zh-CN"/>
              </w:rPr>
            </w:pPr>
            <w:r w:rsidRPr="00E154FD">
              <w:rPr>
                <w:rFonts w:ascii="Times New Roman" w:eastAsia="Times New Roman" w:hAnsi="Times New Roman" w:cs="Times New Roman"/>
                <w:sz w:val="20"/>
                <w:szCs w:val="20"/>
                <w:lang w:eastAsia="zh-CN"/>
              </w:rPr>
              <w:t>Race and ethnicity (*)</w:t>
            </w:r>
          </w:p>
        </w:tc>
        <w:tc>
          <w:tcPr>
            <w:tcW w:w="1064" w:type="pct"/>
            <w:tcBorders>
              <w:top w:val="single" w:sz="4" w:space="0" w:color="auto"/>
              <w:left w:val="single" w:sz="4" w:space="0" w:color="auto"/>
              <w:bottom w:val="single" w:sz="4" w:space="0" w:color="auto"/>
              <w:right w:val="single" w:sz="18" w:space="0" w:color="000000"/>
            </w:tcBorders>
            <w:vAlign w:val="center"/>
          </w:tcPr>
          <w:p w14:paraId="0923C883" w14:textId="2E1197AD" w:rsidR="00CB42F4" w:rsidRPr="00E154FD" w:rsidRDefault="00CB42F4" w:rsidP="00CB42F4">
            <w:pPr>
              <w:rPr>
                <w:rFonts w:ascii="Times New Roman" w:hAnsi="Times New Roman" w:cs="Times New Roman"/>
                <w:color w:val="000000"/>
                <w:sz w:val="20"/>
                <w:szCs w:val="20"/>
                <w:lang w:eastAsia="zh-CN"/>
              </w:rPr>
            </w:pPr>
            <w:r>
              <w:rPr>
                <w:rFonts w:ascii="Times New Roman" w:hAnsi="Times New Roman" w:cs="Times New Roman" w:hint="eastAsia"/>
                <w:color w:val="000000"/>
                <w:sz w:val="20"/>
                <w:szCs w:val="20"/>
                <w:lang w:eastAsia="zh-CN"/>
              </w:rPr>
              <w:t>Black</w:t>
            </w:r>
          </w:p>
        </w:tc>
        <w:tc>
          <w:tcPr>
            <w:tcW w:w="531" w:type="pct"/>
            <w:tcBorders>
              <w:top w:val="single" w:sz="4" w:space="0" w:color="auto"/>
              <w:left w:val="single" w:sz="18" w:space="0" w:color="000000"/>
              <w:bottom w:val="single" w:sz="4" w:space="0" w:color="auto"/>
              <w:right w:val="dotted" w:sz="4" w:space="0" w:color="auto"/>
            </w:tcBorders>
            <w:vAlign w:val="bottom"/>
          </w:tcPr>
          <w:p w14:paraId="3CCFF8F2" w14:textId="7BC744A2"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0.27 </w:t>
            </w:r>
          </w:p>
        </w:tc>
        <w:tc>
          <w:tcPr>
            <w:tcW w:w="483" w:type="pct"/>
            <w:tcBorders>
              <w:top w:val="single" w:sz="4" w:space="0" w:color="auto"/>
              <w:left w:val="dotted" w:sz="4" w:space="0" w:color="auto"/>
              <w:bottom w:val="single" w:sz="4" w:space="0" w:color="auto"/>
              <w:right w:val="single" w:sz="18" w:space="0" w:color="auto"/>
            </w:tcBorders>
            <w:vAlign w:val="bottom"/>
          </w:tcPr>
          <w:p w14:paraId="118E2DF7" w14:textId="0A30A0BA" w:rsidR="00CB42F4" w:rsidRPr="00E154FD"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6.50 </w:t>
            </w:r>
          </w:p>
        </w:tc>
        <w:tc>
          <w:tcPr>
            <w:tcW w:w="387" w:type="pct"/>
            <w:tcBorders>
              <w:top w:val="single" w:sz="4" w:space="0" w:color="auto"/>
              <w:left w:val="single" w:sz="18" w:space="0" w:color="auto"/>
              <w:bottom w:val="single" w:sz="4" w:space="0" w:color="auto"/>
              <w:right w:val="dotted" w:sz="4" w:space="0" w:color="auto"/>
            </w:tcBorders>
            <w:vAlign w:val="center"/>
          </w:tcPr>
          <w:p w14:paraId="16860C3D" w14:textId="0523F4B5" w:rsidR="00CB42F4" w:rsidRPr="00E154FD" w:rsidRDefault="00CB42F4" w:rsidP="00CB42F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2F9039C8" w14:textId="4F6F7402" w:rsidR="00CB42F4" w:rsidRPr="00E154FD" w:rsidRDefault="00CB42F4" w:rsidP="00CB42F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290" w:type="pct"/>
            <w:tcBorders>
              <w:top w:val="single" w:sz="4" w:space="0" w:color="auto"/>
              <w:left w:val="single" w:sz="18" w:space="0" w:color="auto"/>
              <w:bottom w:val="single" w:sz="4" w:space="0" w:color="auto"/>
              <w:right w:val="dotted" w:sz="4" w:space="0" w:color="auto"/>
            </w:tcBorders>
            <w:vAlign w:val="center"/>
          </w:tcPr>
          <w:p w14:paraId="4B057B48" w14:textId="6A4E7471" w:rsidR="00CB42F4" w:rsidRPr="00E154FD" w:rsidRDefault="00CB42F4" w:rsidP="00CB42F4">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2C5759E4" w14:textId="534931D5" w:rsidR="00CB42F4" w:rsidRPr="00E154FD" w:rsidRDefault="00CB42F4" w:rsidP="00CB42F4">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r>
      <w:tr w:rsidR="00CB42F4" w:rsidRPr="00E154FD" w14:paraId="29A4B445" w14:textId="77777777" w:rsidTr="006E381B">
        <w:trPr>
          <w:trHeight w:val="20"/>
        </w:trPr>
        <w:tc>
          <w:tcPr>
            <w:tcW w:w="1581" w:type="pct"/>
            <w:vMerge/>
            <w:tcBorders>
              <w:left w:val="single" w:sz="18" w:space="0" w:color="000000"/>
              <w:bottom w:val="single" w:sz="4" w:space="0" w:color="auto"/>
              <w:right w:val="single" w:sz="4" w:space="0" w:color="auto"/>
            </w:tcBorders>
            <w:vAlign w:val="center"/>
          </w:tcPr>
          <w:p w14:paraId="39ED319D" w14:textId="77777777" w:rsidR="00CB42F4" w:rsidRPr="00E154FD" w:rsidRDefault="00CB42F4" w:rsidP="00CB42F4">
            <w:pPr>
              <w:rPr>
                <w:rFonts w:ascii="Times New Roman" w:eastAsia="Times New Roman" w:hAnsi="Times New Roman" w:cs="Times New Roman"/>
                <w:sz w:val="20"/>
                <w:szCs w:val="20"/>
                <w:lang w:eastAsia="zh-CN"/>
              </w:rPr>
            </w:pPr>
          </w:p>
        </w:tc>
        <w:tc>
          <w:tcPr>
            <w:tcW w:w="1064" w:type="pct"/>
            <w:tcBorders>
              <w:top w:val="single" w:sz="4" w:space="0" w:color="auto"/>
              <w:left w:val="single" w:sz="4" w:space="0" w:color="auto"/>
              <w:bottom w:val="single" w:sz="4" w:space="0" w:color="auto"/>
              <w:right w:val="single" w:sz="18" w:space="0" w:color="000000"/>
            </w:tcBorders>
            <w:vAlign w:val="center"/>
          </w:tcPr>
          <w:p w14:paraId="5B95143F" w14:textId="1804D5DD" w:rsidR="00CB42F4" w:rsidRDefault="00CB42F4" w:rsidP="00CB42F4">
            <w:pPr>
              <w:rPr>
                <w:rFonts w:ascii="Times New Roman" w:hAnsi="Times New Roman" w:cs="Times New Roman"/>
                <w:color w:val="000000"/>
                <w:sz w:val="20"/>
                <w:szCs w:val="20"/>
                <w:lang w:eastAsia="zh-CN"/>
              </w:rPr>
            </w:pPr>
            <w:r>
              <w:rPr>
                <w:rFonts w:ascii="Times New Roman" w:hAnsi="Times New Roman" w:cs="Times New Roman" w:hint="eastAsia"/>
                <w:color w:val="000000"/>
                <w:sz w:val="20"/>
                <w:szCs w:val="20"/>
                <w:lang w:eastAsia="zh-CN"/>
              </w:rPr>
              <w:t>Asian</w:t>
            </w:r>
          </w:p>
        </w:tc>
        <w:tc>
          <w:tcPr>
            <w:tcW w:w="531" w:type="pct"/>
            <w:tcBorders>
              <w:top w:val="single" w:sz="4" w:space="0" w:color="auto"/>
              <w:left w:val="single" w:sz="18" w:space="0" w:color="000000"/>
              <w:bottom w:val="single" w:sz="4" w:space="0" w:color="auto"/>
              <w:right w:val="dotted" w:sz="4" w:space="0" w:color="auto"/>
            </w:tcBorders>
            <w:vAlign w:val="center"/>
          </w:tcPr>
          <w:p w14:paraId="0136A848" w14:textId="588A18CF" w:rsidR="00CB42F4" w:rsidRPr="0073731C" w:rsidRDefault="00CB42F4" w:rsidP="00CB42F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483" w:type="pct"/>
            <w:tcBorders>
              <w:top w:val="single" w:sz="4" w:space="0" w:color="auto"/>
              <w:left w:val="dotted" w:sz="4" w:space="0" w:color="auto"/>
              <w:bottom w:val="single" w:sz="4" w:space="0" w:color="auto"/>
              <w:right w:val="single" w:sz="18" w:space="0" w:color="auto"/>
            </w:tcBorders>
            <w:vAlign w:val="center"/>
          </w:tcPr>
          <w:p w14:paraId="28E27B25" w14:textId="44E69949" w:rsidR="00CB42F4" w:rsidRPr="0073731C" w:rsidRDefault="00CB42F4" w:rsidP="00CB42F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387" w:type="pct"/>
            <w:tcBorders>
              <w:top w:val="single" w:sz="4" w:space="0" w:color="auto"/>
              <w:left w:val="single" w:sz="18" w:space="0" w:color="auto"/>
              <w:bottom w:val="single" w:sz="4" w:space="0" w:color="auto"/>
              <w:right w:val="dotted" w:sz="4" w:space="0" w:color="auto"/>
            </w:tcBorders>
            <w:vAlign w:val="center"/>
          </w:tcPr>
          <w:p w14:paraId="139AFBA2" w14:textId="750D695C" w:rsidR="00CB42F4" w:rsidRPr="00E154FD" w:rsidRDefault="00CB42F4" w:rsidP="00CB42F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3BB435E1" w14:textId="1E8FDB98" w:rsidR="00CB42F4" w:rsidRPr="00E154FD" w:rsidRDefault="00CB42F4" w:rsidP="00CB42F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290" w:type="pct"/>
            <w:tcBorders>
              <w:top w:val="single" w:sz="4" w:space="0" w:color="auto"/>
              <w:left w:val="single" w:sz="18" w:space="0" w:color="auto"/>
              <w:bottom w:val="single" w:sz="4" w:space="0" w:color="auto"/>
              <w:right w:val="dotted" w:sz="4" w:space="0" w:color="auto"/>
            </w:tcBorders>
            <w:vAlign w:val="bottom"/>
          </w:tcPr>
          <w:p w14:paraId="0B83C787" w14:textId="1FA467C9" w:rsidR="00CB42F4" w:rsidRPr="00D85C36"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-0.22 </w:t>
            </w:r>
          </w:p>
        </w:tc>
        <w:tc>
          <w:tcPr>
            <w:tcW w:w="273" w:type="pct"/>
            <w:tcBorders>
              <w:top w:val="single" w:sz="4" w:space="0" w:color="auto"/>
              <w:left w:val="dotted" w:sz="4" w:space="0" w:color="auto"/>
              <w:bottom w:val="single" w:sz="4" w:space="0" w:color="auto"/>
              <w:right w:val="single" w:sz="18" w:space="0" w:color="000000"/>
            </w:tcBorders>
            <w:vAlign w:val="bottom"/>
          </w:tcPr>
          <w:p w14:paraId="598A4C79" w14:textId="668C9C36" w:rsidR="00CB42F4" w:rsidRPr="00D85C36" w:rsidRDefault="00CB42F4" w:rsidP="00CB42F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-2.14 </w:t>
            </w:r>
          </w:p>
        </w:tc>
      </w:tr>
      <w:tr w:rsidR="001F6D73" w:rsidRPr="00E154FD" w14:paraId="62F11A58" w14:textId="77777777" w:rsidTr="006E381B">
        <w:trPr>
          <w:trHeight w:val="20"/>
        </w:trPr>
        <w:tc>
          <w:tcPr>
            <w:tcW w:w="1581" w:type="pct"/>
            <w:vMerge w:val="restart"/>
            <w:tcBorders>
              <w:top w:val="single" w:sz="4" w:space="0" w:color="auto"/>
              <w:left w:val="single" w:sz="18" w:space="0" w:color="000000"/>
              <w:right w:val="single" w:sz="4" w:space="0" w:color="auto"/>
            </w:tcBorders>
            <w:vAlign w:val="center"/>
          </w:tcPr>
          <w:p w14:paraId="273A0808" w14:textId="4151FFA6" w:rsidR="001F6D73" w:rsidRPr="002A0BB2" w:rsidRDefault="001F6D73" w:rsidP="001F6D73">
            <w:pPr>
              <w:rPr>
                <w:rFonts w:ascii="Times New Roman" w:hAnsi="Times New Roman" w:cs="Times New Roman"/>
                <w:sz w:val="20"/>
                <w:szCs w:val="20"/>
                <w:lang w:eastAsia="zh-CN"/>
              </w:rPr>
            </w:pPr>
            <w:r w:rsidRPr="00E154FD">
              <w:rPr>
                <w:rFonts w:ascii="Times New Roman" w:eastAsia="Times New Roman" w:hAnsi="Times New Roman" w:cs="Times New Roman"/>
                <w:sz w:val="20"/>
                <w:szCs w:val="20"/>
                <w:lang w:eastAsia="zh-CN"/>
              </w:rPr>
              <w:t>Employment</w:t>
            </w:r>
            <w:r>
              <w:rPr>
                <w:rFonts w:ascii="Times New Roman" w:hAnsi="Times New Roman" w:cs="Times New Roman" w:hint="eastAsia"/>
                <w:sz w:val="20"/>
                <w:szCs w:val="20"/>
                <w:lang w:eastAsia="zh-CN"/>
              </w:rPr>
              <w:t xml:space="preserve"> (</w:t>
            </w:r>
            <w:r w:rsidRPr="00E154FD">
              <w:rPr>
                <w:rFonts w:ascii="Times New Roman" w:eastAsia="Times New Roman" w:hAnsi="Times New Roman" w:cs="Times New Roman"/>
                <w:sz w:val="20"/>
                <w:szCs w:val="20"/>
                <w:lang w:eastAsia="zh-CN"/>
              </w:rPr>
              <w:t>*</w:t>
            </w:r>
            <w:r>
              <w:rPr>
                <w:rFonts w:ascii="Times New Roman" w:hAnsi="Times New Roman" w:cs="Times New Roman" w:hint="eastAsia"/>
                <w:sz w:val="20"/>
                <w:szCs w:val="20"/>
                <w:lang w:eastAsia="zh-CN"/>
              </w:rPr>
              <w:t>)</w:t>
            </w:r>
          </w:p>
        </w:tc>
        <w:tc>
          <w:tcPr>
            <w:tcW w:w="1064" w:type="pct"/>
            <w:tcBorders>
              <w:top w:val="single" w:sz="4" w:space="0" w:color="auto"/>
              <w:left w:val="single" w:sz="4" w:space="0" w:color="auto"/>
              <w:bottom w:val="single" w:sz="4" w:space="0" w:color="auto"/>
              <w:right w:val="single" w:sz="18" w:space="0" w:color="000000"/>
            </w:tcBorders>
            <w:vAlign w:val="center"/>
          </w:tcPr>
          <w:p w14:paraId="7852E53B" w14:textId="77777777" w:rsidR="001F6D73" w:rsidRPr="00E154FD" w:rsidRDefault="001F6D73" w:rsidP="001F6D73">
            <w:pPr>
              <w:rPr>
                <w:rFonts w:ascii="Times New Roman" w:hAnsi="Times New Roman" w:cs="Times New Roman"/>
                <w:color w:val="000000"/>
                <w:sz w:val="20"/>
                <w:szCs w:val="20"/>
              </w:rPr>
            </w:pPr>
            <w:r w:rsidRPr="00E154FD">
              <w:rPr>
                <w:rFonts w:ascii="Times New Roman" w:hAnsi="Times New Roman" w:cs="Times New Roman"/>
                <w:color w:val="000000"/>
                <w:sz w:val="20"/>
                <w:szCs w:val="20"/>
              </w:rPr>
              <w:t>Worker</w:t>
            </w:r>
          </w:p>
        </w:tc>
        <w:tc>
          <w:tcPr>
            <w:tcW w:w="531" w:type="pct"/>
            <w:tcBorders>
              <w:top w:val="single" w:sz="4" w:space="0" w:color="auto"/>
              <w:left w:val="single" w:sz="18" w:space="0" w:color="000000"/>
              <w:bottom w:val="single" w:sz="4" w:space="0" w:color="auto"/>
              <w:right w:val="dotted" w:sz="4" w:space="0" w:color="auto"/>
            </w:tcBorders>
            <w:vAlign w:val="bottom"/>
          </w:tcPr>
          <w:p w14:paraId="1F310FD5" w14:textId="1FF7DC61" w:rsidR="001F6D73" w:rsidRPr="00E154FD" w:rsidRDefault="001F6D73" w:rsidP="001F6D73">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0.40 </w:t>
            </w:r>
          </w:p>
        </w:tc>
        <w:tc>
          <w:tcPr>
            <w:tcW w:w="483" w:type="pct"/>
            <w:tcBorders>
              <w:top w:val="single" w:sz="4" w:space="0" w:color="auto"/>
              <w:left w:val="dotted" w:sz="4" w:space="0" w:color="auto"/>
              <w:bottom w:val="single" w:sz="4" w:space="0" w:color="auto"/>
              <w:right w:val="single" w:sz="18" w:space="0" w:color="auto"/>
            </w:tcBorders>
            <w:vAlign w:val="bottom"/>
          </w:tcPr>
          <w:p w14:paraId="38391A8C" w14:textId="3E88F1C7" w:rsidR="001F6D73" w:rsidRPr="00E154FD" w:rsidRDefault="001F6D73" w:rsidP="001F6D73">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13.25 </w:t>
            </w:r>
          </w:p>
        </w:tc>
        <w:tc>
          <w:tcPr>
            <w:tcW w:w="387" w:type="pct"/>
            <w:tcBorders>
              <w:top w:val="single" w:sz="4" w:space="0" w:color="auto"/>
              <w:left w:val="single" w:sz="18" w:space="0" w:color="auto"/>
              <w:bottom w:val="single" w:sz="4" w:space="0" w:color="auto"/>
              <w:right w:val="dotted" w:sz="4" w:space="0" w:color="auto"/>
            </w:tcBorders>
            <w:vAlign w:val="center"/>
          </w:tcPr>
          <w:p w14:paraId="01BC413C" w14:textId="3DCFCE15" w:rsidR="001F6D73" w:rsidRPr="00E154FD" w:rsidRDefault="001F6D73" w:rsidP="001F6D73">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2E1F3C24" w14:textId="6821DA90" w:rsidR="001F6D73" w:rsidRPr="00E154FD" w:rsidRDefault="001F6D73" w:rsidP="001F6D73">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290" w:type="pct"/>
            <w:tcBorders>
              <w:top w:val="single" w:sz="4" w:space="0" w:color="auto"/>
              <w:left w:val="single" w:sz="18" w:space="0" w:color="auto"/>
              <w:bottom w:val="single" w:sz="4" w:space="0" w:color="auto"/>
              <w:right w:val="dotted" w:sz="4" w:space="0" w:color="auto"/>
            </w:tcBorders>
            <w:vAlign w:val="center"/>
          </w:tcPr>
          <w:p w14:paraId="7F530466" w14:textId="77777777" w:rsidR="001F6D73" w:rsidRPr="00E154FD" w:rsidRDefault="001F6D73" w:rsidP="001F6D73">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2EDCAD4C" w14:textId="77777777" w:rsidR="001F6D73" w:rsidRPr="00E154FD" w:rsidRDefault="001F6D73" w:rsidP="001F6D73">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r>
      <w:tr w:rsidR="00701F3A" w:rsidRPr="00E154FD" w14:paraId="6C9E7D98" w14:textId="77777777" w:rsidTr="006E381B">
        <w:trPr>
          <w:trHeight w:val="20"/>
        </w:trPr>
        <w:tc>
          <w:tcPr>
            <w:tcW w:w="1581" w:type="pct"/>
            <w:vMerge/>
            <w:tcBorders>
              <w:left w:val="single" w:sz="18" w:space="0" w:color="000000"/>
              <w:bottom w:val="single" w:sz="4" w:space="0" w:color="auto"/>
              <w:right w:val="single" w:sz="4" w:space="0" w:color="auto"/>
            </w:tcBorders>
            <w:vAlign w:val="center"/>
          </w:tcPr>
          <w:p w14:paraId="359C8902" w14:textId="77777777" w:rsidR="00701F3A" w:rsidRPr="00E154FD" w:rsidRDefault="00701F3A" w:rsidP="00701F3A">
            <w:pPr>
              <w:rPr>
                <w:rFonts w:ascii="Times New Roman" w:eastAsia="Times New Roman" w:hAnsi="Times New Roman" w:cs="Times New Roman"/>
                <w:sz w:val="20"/>
                <w:szCs w:val="20"/>
                <w:lang w:eastAsia="zh-CN"/>
              </w:rPr>
            </w:pPr>
          </w:p>
        </w:tc>
        <w:tc>
          <w:tcPr>
            <w:tcW w:w="1064" w:type="pct"/>
            <w:tcBorders>
              <w:top w:val="single" w:sz="4" w:space="0" w:color="auto"/>
              <w:left w:val="single" w:sz="4" w:space="0" w:color="auto"/>
              <w:bottom w:val="single" w:sz="4" w:space="0" w:color="auto"/>
              <w:right w:val="single" w:sz="18" w:space="0" w:color="000000"/>
            </w:tcBorders>
            <w:vAlign w:val="center"/>
          </w:tcPr>
          <w:p w14:paraId="5140D6F6" w14:textId="661759DD" w:rsidR="00701F3A" w:rsidRPr="00E154FD" w:rsidRDefault="00701F3A" w:rsidP="00701F3A">
            <w:pPr>
              <w:rPr>
                <w:rFonts w:ascii="Times New Roman" w:hAnsi="Times New Roman" w:cs="Times New Roman"/>
                <w:color w:val="000000"/>
                <w:sz w:val="20"/>
                <w:szCs w:val="20"/>
                <w:lang w:eastAsia="zh-CN"/>
              </w:rPr>
            </w:pPr>
            <w:r>
              <w:rPr>
                <w:rFonts w:ascii="Times New Roman" w:hAnsi="Times New Roman" w:cs="Times New Roman" w:hint="eastAsia"/>
                <w:color w:val="000000"/>
                <w:sz w:val="20"/>
                <w:szCs w:val="20"/>
                <w:lang w:eastAsia="zh-CN"/>
              </w:rPr>
              <w:t xml:space="preserve">Worker or </w:t>
            </w:r>
            <w:r w:rsidR="006E381B">
              <w:rPr>
                <w:rFonts w:ascii="Times New Roman" w:hAnsi="Times New Roman" w:cs="Times New Roman"/>
                <w:color w:val="000000"/>
                <w:sz w:val="20"/>
                <w:szCs w:val="20"/>
                <w:lang w:eastAsia="zh-CN"/>
              </w:rPr>
              <w:t>s</w:t>
            </w:r>
            <w:r>
              <w:rPr>
                <w:rFonts w:ascii="Times New Roman" w:hAnsi="Times New Roman" w:cs="Times New Roman" w:hint="eastAsia"/>
                <w:color w:val="000000"/>
                <w:sz w:val="20"/>
                <w:szCs w:val="20"/>
                <w:lang w:eastAsia="zh-CN"/>
              </w:rPr>
              <w:t>tudent</w:t>
            </w:r>
          </w:p>
        </w:tc>
        <w:tc>
          <w:tcPr>
            <w:tcW w:w="531" w:type="pct"/>
            <w:tcBorders>
              <w:top w:val="single" w:sz="4" w:space="0" w:color="auto"/>
              <w:left w:val="single" w:sz="18" w:space="0" w:color="000000"/>
              <w:bottom w:val="single" w:sz="4" w:space="0" w:color="auto"/>
              <w:right w:val="dotted" w:sz="4" w:space="0" w:color="auto"/>
            </w:tcBorders>
            <w:vAlign w:val="center"/>
          </w:tcPr>
          <w:p w14:paraId="3F836EEA" w14:textId="6437F526" w:rsidR="00701F3A" w:rsidRPr="00E154FD" w:rsidRDefault="00701F3A" w:rsidP="00701F3A">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483" w:type="pct"/>
            <w:tcBorders>
              <w:top w:val="single" w:sz="4" w:space="0" w:color="auto"/>
              <w:left w:val="dotted" w:sz="4" w:space="0" w:color="auto"/>
              <w:bottom w:val="single" w:sz="4" w:space="0" w:color="auto"/>
              <w:right w:val="single" w:sz="18" w:space="0" w:color="auto"/>
            </w:tcBorders>
            <w:vAlign w:val="center"/>
          </w:tcPr>
          <w:p w14:paraId="3042CECA" w14:textId="51C4A5AB" w:rsidR="00701F3A" w:rsidRPr="00E154FD" w:rsidRDefault="00701F3A" w:rsidP="00701F3A">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387" w:type="pct"/>
            <w:tcBorders>
              <w:top w:val="single" w:sz="4" w:space="0" w:color="auto"/>
              <w:left w:val="single" w:sz="18" w:space="0" w:color="auto"/>
              <w:bottom w:val="single" w:sz="4" w:space="0" w:color="auto"/>
              <w:right w:val="dotted" w:sz="4" w:space="0" w:color="auto"/>
            </w:tcBorders>
            <w:vAlign w:val="bottom"/>
          </w:tcPr>
          <w:p w14:paraId="0E03F5AD" w14:textId="0440A5CC" w:rsidR="00701F3A" w:rsidRPr="00D55A74" w:rsidRDefault="00701F3A" w:rsidP="00701F3A">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0.58 </w:t>
            </w:r>
          </w:p>
        </w:tc>
        <w:tc>
          <w:tcPr>
            <w:tcW w:w="391" w:type="pct"/>
            <w:tcBorders>
              <w:top w:val="single" w:sz="4" w:space="0" w:color="auto"/>
              <w:left w:val="dotted" w:sz="4" w:space="0" w:color="auto"/>
              <w:bottom w:val="single" w:sz="4" w:space="0" w:color="auto"/>
              <w:right w:val="single" w:sz="18" w:space="0" w:color="auto"/>
            </w:tcBorders>
            <w:vAlign w:val="bottom"/>
          </w:tcPr>
          <w:p w14:paraId="48F49C9A" w14:textId="13AB9326" w:rsidR="00701F3A" w:rsidRPr="00D55A74" w:rsidRDefault="00701F3A" w:rsidP="00701F3A">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13.97 </w:t>
            </w:r>
          </w:p>
        </w:tc>
        <w:tc>
          <w:tcPr>
            <w:tcW w:w="290" w:type="pct"/>
            <w:tcBorders>
              <w:top w:val="single" w:sz="4" w:space="0" w:color="auto"/>
              <w:left w:val="single" w:sz="18" w:space="0" w:color="auto"/>
              <w:bottom w:val="single" w:sz="4" w:space="0" w:color="auto"/>
              <w:right w:val="dotted" w:sz="4" w:space="0" w:color="auto"/>
            </w:tcBorders>
            <w:vAlign w:val="center"/>
          </w:tcPr>
          <w:p w14:paraId="6B28A6F8" w14:textId="53A64934" w:rsidR="00701F3A" w:rsidRPr="00D85C36" w:rsidRDefault="00701F3A" w:rsidP="00701F3A">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119A6EEF" w14:textId="2D533E56" w:rsidR="00701F3A" w:rsidRPr="00D85C36" w:rsidRDefault="00701F3A" w:rsidP="00701F3A">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r>
      <w:tr w:rsidR="003530C4" w:rsidRPr="00E154FD" w14:paraId="54011B8C" w14:textId="77777777" w:rsidTr="006E381B">
        <w:trPr>
          <w:trHeight w:val="20"/>
        </w:trPr>
        <w:tc>
          <w:tcPr>
            <w:tcW w:w="1581" w:type="pct"/>
            <w:tcBorders>
              <w:top w:val="single" w:sz="4" w:space="0" w:color="auto"/>
              <w:left w:val="single" w:sz="18" w:space="0" w:color="000000"/>
              <w:bottom w:val="single" w:sz="4" w:space="0" w:color="auto"/>
              <w:right w:val="single" w:sz="4" w:space="0" w:color="auto"/>
            </w:tcBorders>
            <w:vAlign w:val="center"/>
          </w:tcPr>
          <w:p w14:paraId="568C84B9" w14:textId="3AB12880" w:rsidR="003530C4" w:rsidRPr="003530C4" w:rsidRDefault="003530C4" w:rsidP="003530C4">
            <w:pPr>
              <w:rPr>
                <w:rFonts w:ascii="Times New Roman" w:eastAsia="Times New Roman" w:hAnsi="Times New Roman" w:cs="Times New Roman"/>
                <w:color w:val="000000" w:themeColor="text1"/>
                <w:sz w:val="20"/>
                <w:szCs w:val="20"/>
                <w:lang w:eastAsia="zh-CN"/>
              </w:rPr>
            </w:pPr>
            <w:r w:rsidRPr="003530C4">
              <w:rPr>
                <w:rFonts w:ascii="Times New Roman" w:eastAsia="Times New Roman" w:hAnsi="Times New Roman" w:cs="Times New Roman"/>
                <w:color w:val="000000" w:themeColor="text1"/>
                <w:sz w:val="20"/>
                <w:szCs w:val="20"/>
                <w:lang w:eastAsia="zh-CN"/>
              </w:rPr>
              <w:t>Travel limitations (no)</w:t>
            </w:r>
          </w:p>
        </w:tc>
        <w:tc>
          <w:tcPr>
            <w:tcW w:w="1064" w:type="pct"/>
            <w:tcBorders>
              <w:top w:val="single" w:sz="4" w:space="0" w:color="auto"/>
              <w:left w:val="single" w:sz="4" w:space="0" w:color="auto"/>
              <w:bottom w:val="single" w:sz="4" w:space="0" w:color="auto"/>
              <w:right w:val="single" w:sz="18" w:space="0" w:color="000000"/>
            </w:tcBorders>
            <w:vAlign w:val="center"/>
          </w:tcPr>
          <w:p w14:paraId="67CC967B" w14:textId="6E596D9A" w:rsidR="003530C4" w:rsidRPr="003530C4" w:rsidRDefault="003530C4" w:rsidP="003530C4">
            <w:pPr>
              <w:rPr>
                <w:rFonts w:ascii="Times New Roman" w:hAnsi="Times New Roman" w:cs="Times New Roman"/>
                <w:color w:val="000000" w:themeColor="text1"/>
                <w:sz w:val="20"/>
                <w:szCs w:val="20"/>
              </w:rPr>
            </w:pPr>
            <w:r w:rsidRPr="003530C4">
              <w:rPr>
                <w:rFonts w:ascii="Times New Roman" w:hAnsi="Times New Roman" w:cs="Times New Roman"/>
                <w:color w:val="000000" w:themeColor="text1"/>
                <w:sz w:val="20"/>
                <w:szCs w:val="20"/>
              </w:rPr>
              <w:t>Yes</w:t>
            </w:r>
          </w:p>
        </w:tc>
        <w:tc>
          <w:tcPr>
            <w:tcW w:w="531" w:type="pct"/>
            <w:tcBorders>
              <w:top w:val="single" w:sz="4" w:space="0" w:color="auto"/>
              <w:left w:val="single" w:sz="18" w:space="0" w:color="000000"/>
              <w:bottom w:val="single" w:sz="4" w:space="0" w:color="auto"/>
              <w:right w:val="dotted" w:sz="4" w:space="0" w:color="auto"/>
            </w:tcBorders>
            <w:vAlign w:val="center"/>
          </w:tcPr>
          <w:p w14:paraId="2EB5CE64" w14:textId="77777777" w:rsidR="003530C4" w:rsidRPr="00E154FD" w:rsidRDefault="003530C4" w:rsidP="003530C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483" w:type="pct"/>
            <w:tcBorders>
              <w:top w:val="single" w:sz="4" w:space="0" w:color="auto"/>
              <w:left w:val="dotted" w:sz="4" w:space="0" w:color="auto"/>
              <w:bottom w:val="single" w:sz="4" w:space="0" w:color="auto"/>
              <w:right w:val="single" w:sz="18" w:space="0" w:color="auto"/>
            </w:tcBorders>
            <w:vAlign w:val="center"/>
          </w:tcPr>
          <w:p w14:paraId="0FBBA6C7" w14:textId="77777777" w:rsidR="003530C4" w:rsidRPr="00E154FD" w:rsidRDefault="003530C4" w:rsidP="003530C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387" w:type="pct"/>
            <w:tcBorders>
              <w:top w:val="single" w:sz="4" w:space="0" w:color="auto"/>
              <w:left w:val="single" w:sz="18" w:space="0" w:color="auto"/>
              <w:bottom w:val="single" w:sz="4" w:space="0" w:color="auto"/>
              <w:right w:val="dotted" w:sz="4" w:space="0" w:color="auto"/>
            </w:tcBorders>
            <w:vAlign w:val="center"/>
          </w:tcPr>
          <w:p w14:paraId="2CF9C89B" w14:textId="18736BA6" w:rsidR="003530C4" w:rsidRPr="00E154FD" w:rsidRDefault="003530C4" w:rsidP="003530C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0591B183" w14:textId="1EF5824B" w:rsidR="003530C4" w:rsidRPr="00E154FD" w:rsidRDefault="003530C4" w:rsidP="003530C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290" w:type="pct"/>
            <w:tcBorders>
              <w:top w:val="single" w:sz="4" w:space="0" w:color="auto"/>
              <w:left w:val="single" w:sz="18" w:space="0" w:color="auto"/>
              <w:bottom w:val="single" w:sz="4" w:space="0" w:color="auto"/>
              <w:right w:val="dotted" w:sz="4" w:space="0" w:color="auto"/>
            </w:tcBorders>
            <w:vAlign w:val="bottom"/>
          </w:tcPr>
          <w:p w14:paraId="4153A1D7" w14:textId="65E07634"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-0.23 </w:t>
            </w:r>
          </w:p>
        </w:tc>
        <w:tc>
          <w:tcPr>
            <w:tcW w:w="273" w:type="pct"/>
            <w:tcBorders>
              <w:top w:val="single" w:sz="4" w:space="0" w:color="auto"/>
              <w:left w:val="dotted" w:sz="4" w:space="0" w:color="auto"/>
              <w:bottom w:val="single" w:sz="4" w:space="0" w:color="auto"/>
              <w:right w:val="single" w:sz="18" w:space="0" w:color="000000"/>
            </w:tcBorders>
            <w:vAlign w:val="bottom"/>
          </w:tcPr>
          <w:p w14:paraId="4074983C" w14:textId="4160A5D6"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-5.30 </w:t>
            </w:r>
          </w:p>
        </w:tc>
      </w:tr>
      <w:tr w:rsidR="003530C4" w:rsidRPr="00E154FD" w14:paraId="7644DBCA" w14:textId="77777777" w:rsidTr="006E381B">
        <w:trPr>
          <w:trHeight w:val="20"/>
        </w:trPr>
        <w:tc>
          <w:tcPr>
            <w:tcW w:w="2645" w:type="pct"/>
            <w:gridSpan w:val="2"/>
            <w:tcBorders>
              <w:top w:val="single" w:sz="4" w:space="0" w:color="auto"/>
              <w:left w:val="single" w:sz="18" w:space="0" w:color="000000"/>
              <w:bottom w:val="single" w:sz="4" w:space="0" w:color="auto"/>
              <w:right w:val="single" w:sz="18" w:space="0" w:color="000000"/>
            </w:tcBorders>
            <w:vAlign w:val="center"/>
          </w:tcPr>
          <w:p w14:paraId="498ABD53" w14:textId="4E6261B9" w:rsidR="003530C4" w:rsidRPr="003530C4" w:rsidRDefault="003530C4" w:rsidP="003530C4">
            <w:pPr>
              <w:rPr>
                <w:rFonts w:ascii="Times New Roman" w:hAnsi="Times New Roman" w:cs="Times New Roman"/>
                <w:b/>
                <w:bCs/>
                <w:i/>
                <w:iCs/>
                <w:color w:val="000000" w:themeColor="text1"/>
                <w:sz w:val="20"/>
                <w:szCs w:val="20"/>
              </w:rPr>
            </w:pPr>
            <w:r w:rsidRPr="003530C4">
              <w:rPr>
                <w:rFonts w:ascii="Times New Roman" w:hAnsi="Times New Roman" w:cs="Times New Roman"/>
                <w:b/>
                <w:bCs/>
                <w:i/>
                <w:iCs/>
                <w:color w:val="000000" w:themeColor="text1"/>
                <w:sz w:val="20"/>
                <w:szCs w:val="20"/>
              </w:rPr>
              <w:t xml:space="preserve">Household </w:t>
            </w:r>
            <w:r w:rsidRPr="003530C4">
              <w:rPr>
                <w:rFonts w:ascii="Times New Roman" w:hAnsi="Times New Roman" w:cs="Times New Roman" w:hint="eastAsia"/>
                <w:b/>
                <w:bCs/>
                <w:i/>
                <w:iCs/>
                <w:color w:val="000000" w:themeColor="text1"/>
                <w:sz w:val="20"/>
                <w:szCs w:val="20"/>
                <w:lang w:eastAsia="zh-CN"/>
              </w:rPr>
              <w:t>C</w:t>
            </w:r>
            <w:r w:rsidRPr="003530C4">
              <w:rPr>
                <w:rFonts w:ascii="Times New Roman" w:hAnsi="Times New Roman" w:cs="Times New Roman"/>
                <w:b/>
                <w:bCs/>
                <w:i/>
                <w:iCs/>
                <w:color w:val="000000" w:themeColor="text1"/>
                <w:sz w:val="20"/>
                <w:szCs w:val="20"/>
              </w:rPr>
              <w:t>haracteristics</w:t>
            </w:r>
          </w:p>
        </w:tc>
        <w:tc>
          <w:tcPr>
            <w:tcW w:w="531" w:type="pct"/>
            <w:tcBorders>
              <w:top w:val="single" w:sz="4" w:space="0" w:color="auto"/>
              <w:left w:val="single" w:sz="18" w:space="0" w:color="000000"/>
              <w:bottom w:val="single" w:sz="4" w:space="0" w:color="auto"/>
              <w:right w:val="dotted" w:sz="4" w:space="0" w:color="auto"/>
            </w:tcBorders>
          </w:tcPr>
          <w:p w14:paraId="6A8DEF78" w14:textId="77777777" w:rsidR="003530C4" w:rsidRPr="00E154FD" w:rsidRDefault="003530C4" w:rsidP="003530C4">
            <w:pPr>
              <w:jc w:val="center"/>
              <w:rPr>
                <w:rFonts w:ascii="Times New Roman" w:eastAsia="Times New Roman" w:hAnsi="Times New Roman" w:cs="Times New Roman"/>
                <w:sz w:val="20"/>
                <w:szCs w:val="20"/>
                <w:lang w:val="en" w:eastAsia="zh-CN"/>
              </w:rPr>
            </w:pPr>
          </w:p>
        </w:tc>
        <w:tc>
          <w:tcPr>
            <w:tcW w:w="483" w:type="pct"/>
            <w:tcBorders>
              <w:top w:val="single" w:sz="4" w:space="0" w:color="auto"/>
              <w:left w:val="dotted" w:sz="4" w:space="0" w:color="auto"/>
              <w:bottom w:val="single" w:sz="4" w:space="0" w:color="auto"/>
              <w:right w:val="single" w:sz="18" w:space="0" w:color="auto"/>
            </w:tcBorders>
            <w:vAlign w:val="center"/>
          </w:tcPr>
          <w:p w14:paraId="6228B206" w14:textId="77777777" w:rsidR="003530C4" w:rsidRPr="00E154FD" w:rsidRDefault="003530C4" w:rsidP="003530C4">
            <w:pPr>
              <w:jc w:val="center"/>
              <w:rPr>
                <w:rFonts w:ascii="Times New Roman" w:eastAsia="Times New Roman" w:hAnsi="Times New Roman" w:cs="Times New Roman"/>
                <w:sz w:val="20"/>
                <w:szCs w:val="20"/>
                <w:lang w:val="en" w:eastAsia="zh-CN"/>
              </w:rPr>
            </w:pPr>
          </w:p>
        </w:tc>
        <w:tc>
          <w:tcPr>
            <w:tcW w:w="387" w:type="pct"/>
            <w:tcBorders>
              <w:top w:val="single" w:sz="4" w:space="0" w:color="auto"/>
              <w:left w:val="single" w:sz="18" w:space="0" w:color="auto"/>
              <w:bottom w:val="single" w:sz="4" w:space="0" w:color="auto"/>
              <w:right w:val="dotted" w:sz="4" w:space="0" w:color="auto"/>
            </w:tcBorders>
            <w:vAlign w:val="center"/>
          </w:tcPr>
          <w:p w14:paraId="4E426B71" w14:textId="2E353B81" w:rsidR="003530C4" w:rsidRPr="00E154FD" w:rsidRDefault="003530C4" w:rsidP="003530C4">
            <w:pPr>
              <w:jc w:val="center"/>
              <w:rPr>
                <w:rFonts w:ascii="Times New Roman" w:eastAsia="Times New Roman" w:hAnsi="Times New Roman" w:cs="Times New Roman"/>
                <w:sz w:val="20"/>
                <w:szCs w:val="20"/>
                <w:lang w:val="en" w:eastAsia="zh-CN"/>
              </w:rPr>
            </w:pPr>
          </w:p>
        </w:tc>
        <w:tc>
          <w:tcPr>
            <w:tcW w:w="391" w:type="pct"/>
            <w:tcBorders>
              <w:top w:val="single" w:sz="4" w:space="0" w:color="auto"/>
              <w:left w:val="dotted" w:sz="4" w:space="0" w:color="auto"/>
              <w:bottom w:val="single" w:sz="4" w:space="0" w:color="auto"/>
              <w:right w:val="single" w:sz="18" w:space="0" w:color="auto"/>
            </w:tcBorders>
            <w:vAlign w:val="center"/>
          </w:tcPr>
          <w:p w14:paraId="6520B107" w14:textId="1751E008" w:rsidR="003530C4" w:rsidRPr="00E154FD" w:rsidRDefault="003530C4" w:rsidP="003530C4">
            <w:pPr>
              <w:jc w:val="center"/>
              <w:rPr>
                <w:rFonts w:ascii="Times New Roman" w:eastAsia="Times New Roman" w:hAnsi="Times New Roman" w:cs="Times New Roman"/>
                <w:sz w:val="20"/>
                <w:szCs w:val="20"/>
                <w:lang w:val="en" w:eastAsia="zh-CN"/>
              </w:rPr>
            </w:pPr>
          </w:p>
        </w:tc>
        <w:tc>
          <w:tcPr>
            <w:tcW w:w="290" w:type="pct"/>
            <w:tcBorders>
              <w:top w:val="single" w:sz="4" w:space="0" w:color="auto"/>
              <w:left w:val="single" w:sz="18" w:space="0" w:color="auto"/>
              <w:bottom w:val="single" w:sz="4" w:space="0" w:color="auto"/>
              <w:right w:val="dotted" w:sz="4" w:space="0" w:color="auto"/>
            </w:tcBorders>
            <w:vAlign w:val="center"/>
          </w:tcPr>
          <w:p w14:paraId="323457B9" w14:textId="564D5FC4" w:rsidR="003530C4" w:rsidRPr="00D85C36" w:rsidRDefault="003530C4" w:rsidP="003530C4">
            <w:pPr>
              <w:jc w:val="center"/>
              <w:rPr>
                <w:rFonts w:ascii="Times New Roman" w:eastAsia="Times New Roman" w:hAnsi="Times New Roman" w:cs="Times New Roman"/>
                <w:sz w:val="20"/>
                <w:szCs w:val="20"/>
                <w:lang w:val="en" w:eastAsia="zh-CN"/>
              </w:rPr>
            </w:pPr>
          </w:p>
        </w:tc>
        <w:tc>
          <w:tcPr>
            <w:tcW w:w="273" w:type="pct"/>
            <w:tcBorders>
              <w:top w:val="single" w:sz="4" w:space="0" w:color="auto"/>
              <w:left w:val="dotted" w:sz="4" w:space="0" w:color="auto"/>
              <w:bottom w:val="single" w:sz="4" w:space="0" w:color="auto"/>
              <w:right w:val="single" w:sz="18" w:space="0" w:color="000000"/>
            </w:tcBorders>
            <w:vAlign w:val="center"/>
          </w:tcPr>
          <w:p w14:paraId="1D16298E" w14:textId="351DE0FF" w:rsidR="003530C4" w:rsidRPr="00D85C36" w:rsidRDefault="003530C4" w:rsidP="003530C4">
            <w:pPr>
              <w:jc w:val="center"/>
              <w:rPr>
                <w:rFonts w:ascii="Times New Roman" w:eastAsia="Times New Roman" w:hAnsi="Times New Roman" w:cs="Times New Roman"/>
                <w:sz w:val="20"/>
                <w:szCs w:val="20"/>
                <w:lang w:val="en" w:eastAsia="zh-CN"/>
              </w:rPr>
            </w:pPr>
          </w:p>
        </w:tc>
      </w:tr>
      <w:tr w:rsidR="003530C4" w:rsidRPr="00E154FD" w14:paraId="5E986263" w14:textId="77777777" w:rsidTr="006E381B">
        <w:trPr>
          <w:trHeight w:val="20"/>
        </w:trPr>
        <w:tc>
          <w:tcPr>
            <w:tcW w:w="1581" w:type="pct"/>
            <w:tcBorders>
              <w:top w:val="single" w:sz="4" w:space="0" w:color="auto"/>
              <w:left w:val="single" w:sz="18" w:space="0" w:color="000000"/>
              <w:bottom w:val="single" w:sz="4" w:space="0" w:color="auto"/>
              <w:right w:val="single" w:sz="4" w:space="0" w:color="auto"/>
            </w:tcBorders>
            <w:vAlign w:val="center"/>
          </w:tcPr>
          <w:p w14:paraId="4AB0BEDB" w14:textId="6E827F5D" w:rsidR="003530C4" w:rsidRPr="003530C4" w:rsidRDefault="003530C4" w:rsidP="003530C4">
            <w:pPr>
              <w:rPr>
                <w:rFonts w:ascii="Times New Roman" w:eastAsia="Times New Roman" w:hAnsi="Times New Roman" w:cs="Times New Roman"/>
                <w:color w:val="000000" w:themeColor="text1"/>
                <w:sz w:val="20"/>
                <w:szCs w:val="20"/>
                <w:lang w:eastAsia="zh-CN"/>
              </w:rPr>
            </w:pPr>
            <w:r w:rsidRPr="003530C4">
              <w:rPr>
                <w:rFonts w:ascii="Times New Roman" w:eastAsia="Times New Roman" w:hAnsi="Times New Roman" w:cs="Times New Roman"/>
                <w:color w:val="000000" w:themeColor="text1"/>
                <w:sz w:val="20"/>
                <w:szCs w:val="20"/>
                <w:lang w:eastAsia="zh-CN"/>
              </w:rPr>
              <w:t>Household size (</w:t>
            </w:r>
            <w:r w:rsidR="006E381B">
              <w:rPr>
                <w:rFonts w:ascii="Times New Roman" w:eastAsia="Times New Roman" w:hAnsi="Times New Roman" w:cs="Times New Roman"/>
                <w:color w:val="000000" w:themeColor="text1"/>
                <w:sz w:val="20"/>
                <w:szCs w:val="20"/>
                <w:lang w:eastAsia="zh-CN"/>
              </w:rPr>
              <w:t>one or two</w:t>
            </w:r>
            <w:r w:rsidRPr="003530C4">
              <w:rPr>
                <w:rFonts w:ascii="Times New Roman" w:eastAsia="Times New Roman" w:hAnsi="Times New Roman" w:cs="Times New Roman"/>
                <w:color w:val="000000" w:themeColor="text1"/>
                <w:sz w:val="20"/>
                <w:szCs w:val="20"/>
                <w:lang w:eastAsia="zh-CN"/>
              </w:rPr>
              <w:t>)</w:t>
            </w:r>
          </w:p>
        </w:tc>
        <w:tc>
          <w:tcPr>
            <w:tcW w:w="1064" w:type="pct"/>
            <w:tcBorders>
              <w:top w:val="single" w:sz="4" w:space="0" w:color="auto"/>
              <w:left w:val="single" w:sz="4" w:space="0" w:color="auto"/>
              <w:bottom w:val="single" w:sz="4" w:space="0" w:color="auto"/>
              <w:right w:val="single" w:sz="18" w:space="0" w:color="000000"/>
            </w:tcBorders>
            <w:vAlign w:val="center"/>
          </w:tcPr>
          <w:p w14:paraId="7996B5BE" w14:textId="1EA0DC80" w:rsidR="003530C4" w:rsidRPr="003530C4" w:rsidRDefault="003530C4" w:rsidP="003530C4">
            <w:pPr>
              <w:rPr>
                <w:rFonts w:ascii="Times New Roman" w:hAnsi="Times New Roman" w:cs="Times New Roman"/>
                <w:color w:val="000000" w:themeColor="text1"/>
                <w:sz w:val="20"/>
                <w:szCs w:val="20"/>
              </w:rPr>
            </w:pPr>
            <w:r w:rsidRPr="003530C4">
              <w:rPr>
                <w:rFonts w:ascii="Times New Roman" w:hAnsi="Times New Roman" w:cs="Times New Roman"/>
                <w:color w:val="000000" w:themeColor="text1"/>
                <w:sz w:val="20"/>
                <w:szCs w:val="20"/>
              </w:rPr>
              <w:t>Three or more</w:t>
            </w:r>
          </w:p>
        </w:tc>
        <w:tc>
          <w:tcPr>
            <w:tcW w:w="531" w:type="pct"/>
            <w:tcBorders>
              <w:top w:val="single" w:sz="4" w:space="0" w:color="auto"/>
              <w:left w:val="single" w:sz="18" w:space="0" w:color="000000"/>
              <w:bottom w:val="single" w:sz="4" w:space="0" w:color="auto"/>
              <w:right w:val="dotted" w:sz="4" w:space="0" w:color="auto"/>
            </w:tcBorders>
            <w:vAlign w:val="bottom"/>
          </w:tcPr>
          <w:p w14:paraId="25C7203A" w14:textId="3D573F1D"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0.36 </w:t>
            </w:r>
          </w:p>
        </w:tc>
        <w:tc>
          <w:tcPr>
            <w:tcW w:w="483" w:type="pct"/>
            <w:tcBorders>
              <w:top w:val="single" w:sz="4" w:space="0" w:color="auto"/>
              <w:left w:val="dotted" w:sz="4" w:space="0" w:color="auto"/>
              <w:bottom w:val="single" w:sz="4" w:space="0" w:color="auto"/>
              <w:right w:val="single" w:sz="18" w:space="0" w:color="auto"/>
            </w:tcBorders>
            <w:vAlign w:val="bottom"/>
          </w:tcPr>
          <w:p w14:paraId="632C219E" w14:textId="131FE629"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12.05 </w:t>
            </w:r>
          </w:p>
        </w:tc>
        <w:tc>
          <w:tcPr>
            <w:tcW w:w="387" w:type="pct"/>
            <w:tcBorders>
              <w:top w:val="single" w:sz="4" w:space="0" w:color="auto"/>
              <w:left w:val="single" w:sz="18" w:space="0" w:color="auto"/>
              <w:bottom w:val="single" w:sz="4" w:space="0" w:color="auto"/>
              <w:right w:val="dotted" w:sz="4" w:space="0" w:color="auto"/>
            </w:tcBorders>
            <w:vAlign w:val="center"/>
          </w:tcPr>
          <w:p w14:paraId="2F128E5B" w14:textId="13C6A224" w:rsidR="003530C4" w:rsidRPr="00E154FD" w:rsidRDefault="003530C4" w:rsidP="003530C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75EBF85F" w14:textId="4646F2A1" w:rsidR="003530C4" w:rsidRPr="00E154FD" w:rsidRDefault="003530C4" w:rsidP="003530C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290" w:type="pct"/>
            <w:tcBorders>
              <w:top w:val="single" w:sz="4" w:space="0" w:color="auto"/>
              <w:left w:val="single" w:sz="18" w:space="0" w:color="auto"/>
              <w:bottom w:val="single" w:sz="4" w:space="0" w:color="auto"/>
              <w:right w:val="dotted" w:sz="4" w:space="0" w:color="auto"/>
            </w:tcBorders>
            <w:vAlign w:val="center"/>
          </w:tcPr>
          <w:p w14:paraId="78A44101" w14:textId="77777777" w:rsidR="003530C4" w:rsidRPr="00E154FD" w:rsidRDefault="003530C4" w:rsidP="003530C4">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505EC42A" w14:textId="77777777" w:rsidR="003530C4" w:rsidRPr="00E154FD" w:rsidRDefault="003530C4" w:rsidP="003530C4">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r>
      <w:tr w:rsidR="003530C4" w:rsidRPr="00E154FD" w14:paraId="0548045F" w14:textId="77777777" w:rsidTr="006E381B">
        <w:trPr>
          <w:trHeight w:val="20"/>
        </w:trPr>
        <w:tc>
          <w:tcPr>
            <w:tcW w:w="1581" w:type="pct"/>
            <w:tcBorders>
              <w:top w:val="single" w:sz="4" w:space="0" w:color="auto"/>
              <w:left w:val="single" w:sz="18" w:space="0" w:color="000000"/>
              <w:bottom w:val="single" w:sz="4" w:space="0" w:color="auto"/>
              <w:right w:val="single" w:sz="4" w:space="0" w:color="auto"/>
            </w:tcBorders>
            <w:vAlign w:val="center"/>
          </w:tcPr>
          <w:p w14:paraId="510F2967" w14:textId="564D701B" w:rsidR="003530C4" w:rsidRPr="003530C4" w:rsidRDefault="003530C4" w:rsidP="003530C4">
            <w:pPr>
              <w:rPr>
                <w:rFonts w:ascii="Times New Roman" w:hAnsi="Times New Roman" w:cs="Times New Roman"/>
                <w:color w:val="000000" w:themeColor="text1"/>
                <w:sz w:val="20"/>
                <w:szCs w:val="20"/>
                <w:lang w:eastAsia="zh-CN"/>
              </w:rPr>
            </w:pPr>
            <w:r w:rsidRPr="003530C4">
              <w:rPr>
                <w:rFonts w:ascii="Times New Roman" w:hAnsi="Times New Roman" w:cs="Times New Roman"/>
                <w:color w:val="000000" w:themeColor="text1"/>
                <w:sz w:val="20"/>
                <w:szCs w:val="20"/>
                <w:lang w:eastAsia="zh-CN"/>
              </w:rPr>
              <w:t>V</w:t>
            </w:r>
            <w:r w:rsidRPr="003530C4">
              <w:rPr>
                <w:rFonts w:ascii="Times New Roman" w:hAnsi="Times New Roman" w:cs="Times New Roman" w:hint="eastAsia"/>
                <w:color w:val="000000" w:themeColor="text1"/>
                <w:sz w:val="20"/>
                <w:szCs w:val="20"/>
                <w:lang w:eastAsia="zh-CN"/>
              </w:rPr>
              <w:t xml:space="preserve">ehicle </w:t>
            </w:r>
            <w:r w:rsidRPr="003530C4">
              <w:rPr>
                <w:rFonts w:ascii="Times New Roman" w:hAnsi="Times New Roman" w:cs="Times New Roman"/>
                <w:color w:val="000000" w:themeColor="text1"/>
                <w:sz w:val="20"/>
                <w:szCs w:val="20"/>
                <w:lang w:eastAsia="zh-CN"/>
              </w:rPr>
              <w:t xml:space="preserve">ownership </w:t>
            </w:r>
            <w:r w:rsidRPr="003530C4">
              <w:rPr>
                <w:rFonts w:ascii="Times New Roman" w:hAnsi="Times New Roman" w:cs="Times New Roman" w:hint="eastAsia"/>
                <w:color w:val="000000" w:themeColor="text1"/>
                <w:sz w:val="20"/>
                <w:szCs w:val="20"/>
                <w:lang w:eastAsia="zh-CN"/>
              </w:rPr>
              <w:t>(</w:t>
            </w:r>
            <w:r w:rsidR="006E381B">
              <w:rPr>
                <w:rFonts w:ascii="Times New Roman" w:hAnsi="Times New Roman" w:cs="Times New Roman"/>
                <w:color w:val="000000" w:themeColor="text1"/>
                <w:sz w:val="20"/>
                <w:szCs w:val="20"/>
                <w:lang w:eastAsia="zh-CN"/>
              </w:rPr>
              <w:t>one or more</w:t>
            </w:r>
            <w:r w:rsidRPr="003530C4">
              <w:rPr>
                <w:rFonts w:ascii="Times New Roman" w:hAnsi="Times New Roman" w:cs="Times New Roman" w:hint="eastAsia"/>
                <w:color w:val="000000" w:themeColor="text1"/>
                <w:sz w:val="20"/>
                <w:szCs w:val="20"/>
                <w:lang w:eastAsia="zh-CN"/>
              </w:rPr>
              <w:t>)</w:t>
            </w:r>
          </w:p>
        </w:tc>
        <w:tc>
          <w:tcPr>
            <w:tcW w:w="1064" w:type="pct"/>
            <w:tcBorders>
              <w:top w:val="single" w:sz="4" w:space="0" w:color="auto"/>
              <w:left w:val="single" w:sz="4" w:space="0" w:color="auto"/>
              <w:bottom w:val="single" w:sz="4" w:space="0" w:color="auto"/>
              <w:right w:val="single" w:sz="18" w:space="0" w:color="000000"/>
            </w:tcBorders>
            <w:vAlign w:val="center"/>
          </w:tcPr>
          <w:p w14:paraId="4DB44230" w14:textId="710E0FEF" w:rsidR="003530C4" w:rsidRPr="003530C4" w:rsidRDefault="003530C4" w:rsidP="003530C4">
            <w:pPr>
              <w:rPr>
                <w:rFonts w:ascii="Times New Roman" w:hAnsi="Times New Roman" w:cs="Times New Roman"/>
                <w:color w:val="000000" w:themeColor="text1"/>
                <w:sz w:val="20"/>
                <w:szCs w:val="20"/>
                <w:lang w:eastAsia="zh-CN"/>
              </w:rPr>
            </w:pPr>
            <w:r w:rsidRPr="003530C4">
              <w:rPr>
                <w:rFonts w:ascii="Times New Roman" w:hAnsi="Times New Roman" w:cs="Times New Roman" w:hint="eastAsia"/>
                <w:color w:val="000000" w:themeColor="text1"/>
                <w:sz w:val="20"/>
                <w:szCs w:val="20"/>
                <w:lang w:eastAsia="zh-CN"/>
              </w:rPr>
              <w:t>Zero</w:t>
            </w:r>
          </w:p>
        </w:tc>
        <w:tc>
          <w:tcPr>
            <w:tcW w:w="531" w:type="pct"/>
            <w:tcBorders>
              <w:top w:val="single" w:sz="4" w:space="0" w:color="auto"/>
              <w:left w:val="single" w:sz="18" w:space="0" w:color="000000"/>
              <w:bottom w:val="single" w:sz="4" w:space="0" w:color="auto"/>
              <w:right w:val="dotted" w:sz="4" w:space="0" w:color="auto"/>
            </w:tcBorders>
            <w:vAlign w:val="center"/>
          </w:tcPr>
          <w:p w14:paraId="175C0940" w14:textId="4D335B7D" w:rsidR="003530C4" w:rsidRPr="00E154FD" w:rsidRDefault="003530C4" w:rsidP="003530C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483" w:type="pct"/>
            <w:tcBorders>
              <w:top w:val="single" w:sz="4" w:space="0" w:color="auto"/>
              <w:left w:val="dotted" w:sz="4" w:space="0" w:color="auto"/>
              <w:bottom w:val="single" w:sz="4" w:space="0" w:color="auto"/>
              <w:right w:val="single" w:sz="18" w:space="0" w:color="auto"/>
            </w:tcBorders>
            <w:vAlign w:val="center"/>
          </w:tcPr>
          <w:p w14:paraId="40DB9F9C" w14:textId="4649B94E" w:rsidR="003530C4" w:rsidRPr="00E154FD" w:rsidRDefault="003530C4" w:rsidP="003530C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387" w:type="pct"/>
            <w:tcBorders>
              <w:top w:val="single" w:sz="4" w:space="0" w:color="auto"/>
              <w:left w:val="single" w:sz="18" w:space="0" w:color="auto"/>
              <w:bottom w:val="single" w:sz="4" w:space="0" w:color="auto"/>
              <w:right w:val="dotted" w:sz="4" w:space="0" w:color="auto"/>
            </w:tcBorders>
            <w:vAlign w:val="bottom"/>
          </w:tcPr>
          <w:p w14:paraId="448708D3" w14:textId="22B6C8EB"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0.81 </w:t>
            </w:r>
          </w:p>
        </w:tc>
        <w:tc>
          <w:tcPr>
            <w:tcW w:w="391" w:type="pct"/>
            <w:tcBorders>
              <w:top w:val="single" w:sz="4" w:space="0" w:color="auto"/>
              <w:left w:val="dotted" w:sz="4" w:space="0" w:color="auto"/>
              <w:bottom w:val="single" w:sz="4" w:space="0" w:color="auto"/>
              <w:right w:val="single" w:sz="18" w:space="0" w:color="auto"/>
            </w:tcBorders>
            <w:vAlign w:val="bottom"/>
          </w:tcPr>
          <w:p w14:paraId="0B6A68BD" w14:textId="06060348"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13.15 </w:t>
            </w:r>
          </w:p>
        </w:tc>
        <w:tc>
          <w:tcPr>
            <w:tcW w:w="290" w:type="pct"/>
            <w:tcBorders>
              <w:top w:val="single" w:sz="4" w:space="0" w:color="auto"/>
              <w:left w:val="single" w:sz="18" w:space="0" w:color="auto"/>
              <w:bottom w:val="single" w:sz="4" w:space="0" w:color="auto"/>
              <w:right w:val="dotted" w:sz="4" w:space="0" w:color="auto"/>
            </w:tcBorders>
            <w:vAlign w:val="center"/>
          </w:tcPr>
          <w:p w14:paraId="0C40C539" w14:textId="77777777" w:rsidR="003530C4" w:rsidRPr="00E154FD" w:rsidRDefault="003530C4" w:rsidP="003530C4">
            <w:pPr>
              <w:jc w:val="center"/>
              <w:rPr>
                <w:rFonts w:ascii="Times New Roman" w:eastAsia="Times New Roman" w:hAnsi="Times New Roman" w:cs="Times New Roman"/>
                <w:sz w:val="20"/>
                <w:szCs w:val="20"/>
                <w:lang w:val="en" w:eastAsia="zh-CN"/>
              </w:rPr>
            </w:pPr>
          </w:p>
        </w:tc>
        <w:tc>
          <w:tcPr>
            <w:tcW w:w="273" w:type="pct"/>
            <w:tcBorders>
              <w:top w:val="single" w:sz="4" w:space="0" w:color="auto"/>
              <w:left w:val="dotted" w:sz="4" w:space="0" w:color="auto"/>
              <w:bottom w:val="single" w:sz="4" w:space="0" w:color="auto"/>
              <w:right w:val="single" w:sz="18" w:space="0" w:color="000000"/>
            </w:tcBorders>
            <w:vAlign w:val="center"/>
          </w:tcPr>
          <w:p w14:paraId="2BDAD5C7" w14:textId="77777777" w:rsidR="003530C4" w:rsidRPr="00E154FD" w:rsidRDefault="003530C4" w:rsidP="003530C4">
            <w:pPr>
              <w:jc w:val="center"/>
              <w:rPr>
                <w:rFonts w:ascii="Times New Roman" w:eastAsia="Times New Roman" w:hAnsi="Times New Roman" w:cs="Times New Roman"/>
                <w:sz w:val="20"/>
                <w:szCs w:val="20"/>
                <w:lang w:val="en" w:eastAsia="zh-CN"/>
              </w:rPr>
            </w:pPr>
          </w:p>
        </w:tc>
      </w:tr>
      <w:tr w:rsidR="003530C4" w:rsidRPr="00E154FD" w14:paraId="69B2B8D5" w14:textId="77777777" w:rsidTr="006E381B">
        <w:trPr>
          <w:trHeight w:val="20"/>
        </w:trPr>
        <w:tc>
          <w:tcPr>
            <w:tcW w:w="1581" w:type="pct"/>
            <w:tcBorders>
              <w:top w:val="single" w:sz="4" w:space="0" w:color="auto"/>
              <w:left w:val="single" w:sz="18" w:space="0" w:color="000000"/>
              <w:bottom w:val="single" w:sz="4" w:space="0" w:color="auto"/>
              <w:right w:val="single" w:sz="4" w:space="0" w:color="auto"/>
            </w:tcBorders>
            <w:vAlign w:val="center"/>
          </w:tcPr>
          <w:p w14:paraId="170355B8" w14:textId="0D3DBCB6" w:rsidR="003530C4" w:rsidRPr="003530C4" w:rsidRDefault="003530C4" w:rsidP="003530C4">
            <w:pPr>
              <w:rPr>
                <w:rFonts w:ascii="Times New Roman" w:eastAsia="Times New Roman" w:hAnsi="Times New Roman" w:cs="Times New Roman"/>
                <w:color w:val="000000" w:themeColor="text1"/>
                <w:sz w:val="20"/>
                <w:szCs w:val="20"/>
                <w:lang w:eastAsia="zh-CN"/>
              </w:rPr>
            </w:pPr>
            <w:r w:rsidRPr="003530C4">
              <w:rPr>
                <w:rFonts w:ascii="Times New Roman" w:eastAsia="Times New Roman" w:hAnsi="Times New Roman" w:cs="Times New Roman"/>
                <w:color w:val="000000" w:themeColor="text1"/>
                <w:sz w:val="20"/>
                <w:szCs w:val="20"/>
                <w:lang w:eastAsia="zh-CN"/>
              </w:rPr>
              <w:t>Household income (≥ $50,000)</w:t>
            </w:r>
          </w:p>
        </w:tc>
        <w:tc>
          <w:tcPr>
            <w:tcW w:w="1064" w:type="pct"/>
            <w:tcBorders>
              <w:top w:val="single" w:sz="4" w:space="0" w:color="auto"/>
              <w:left w:val="single" w:sz="4" w:space="0" w:color="auto"/>
              <w:bottom w:val="single" w:sz="4" w:space="0" w:color="auto"/>
              <w:right w:val="single" w:sz="18" w:space="0" w:color="000000"/>
            </w:tcBorders>
            <w:vAlign w:val="center"/>
          </w:tcPr>
          <w:p w14:paraId="75FC40F1" w14:textId="2736AF1F" w:rsidR="003530C4" w:rsidRPr="003530C4" w:rsidRDefault="003530C4" w:rsidP="003530C4">
            <w:pPr>
              <w:rPr>
                <w:rFonts w:ascii="Times New Roman" w:hAnsi="Times New Roman" w:cs="Times New Roman"/>
                <w:color w:val="000000" w:themeColor="text1"/>
                <w:sz w:val="20"/>
                <w:szCs w:val="20"/>
              </w:rPr>
            </w:pPr>
            <w:r w:rsidRPr="003530C4">
              <w:rPr>
                <w:rFonts w:ascii="Times New Roman" w:hAnsi="Times New Roman" w:cs="Times New Roman" w:hint="eastAsia"/>
                <w:color w:val="000000" w:themeColor="text1"/>
                <w:sz w:val="20"/>
                <w:szCs w:val="20"/>
                <w:lang w:eastAsia="zh-CN"/>
              </w:rPr>
              <w:t>Less than</w:t>
            </w:r>
            <w:r w:rsidRPr="003530C4">
              <w:rPr>
                <w:rFonts w:ascii="Times New Roman" w:hAnsi="Times New Roman" w:cs="Times New Roman"/>
                <w:color w:val="000000" w:themeColor="text1"/>
                <w:sz w:val="20"/>
                <w:szCs w:val="20"/>
              </w:rPr>
              <w:t xml:space="preserve"> $50,000</w:t>
            </w:r>
          </w:p>
        </w:tc>
        <w:tc>
          <w:tcPr>
            <w:tcW w:w="531" w:type="pct"/>
            <w:tcBorders>
              <w:top w:val="single" w:sz="4" w:space="0" w:color="auto"/>
              <w:left w:val="single" w:sz="18" w:space="0" w:color="000000"/>
              <w:bottom w:val="single" w:sz="4" w:space="0" w:color="auto"/>
              <w:right w:val="dotted" w:sz="4" w:space="0" w:color="auto"/>
            </w:tcBorders>
            <w:vAlign w:val="bottom"/>
          </w:tcPr>
          <w:p w14:paraId="69545A3B" w14:textId="5E417BA8"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-0.30 </w:t>
            </w:r>
          </w:p>
        </w:tc>
        <w:tc>
          <w:tcPr>
            <w:tcW w:w="483" w:type="pct"/>
            <w:tcBorders>
              <w:top w:val="single" w:sz="4" w:space="0" w:color="auto"/>
              <w:left w:val="dotted" w:sz="4" w:space="0" w:color="auto"/>
              <w:bottom w:val="single" w:sz="4" w:space="0" w:color="auto"/>
              <w:right w:val="single" w:sz="18" w:space="0" w:color="auto"/>
            </w:tcBorders>
            <w:vAlign w:val="bottom"/>
          </w:tcPr>
          <w:p w14:paraId="64166CDD" w14:textId="401FE3E0"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-9.77 </w:t>
            </w:r>
          </w:p>
        </w:tc>
        <w:tc>
          <w:tcPr>
            <w:tcW w:w="387" w:type="pct"/>
            <w:tcBorders>
              <w:top w:val="single" w:sz="4" w:space="0" w:color="auto"/>
              <w:left w:val="single" w:sz="18" w:space="0" w:color="auto"/>
              <w:bottom w:val="single" w:sz="4" w:space="0" w:color="auto"/>
              <w:right w:val="dotted" w:sz="4" w:space="0" w:color="auto"/>
            </w:tcBorders>
            <w:vAlign w:val="center"/>
          </w:tcPr>
          <w:p w14:paraId="4B5B358C" w14:textId="16C4D3C5" w:rsidR="003530C4" w:rsidRPr="00E154FD" w:rsidRDefault="003530C4" w:rsidP="003530C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05221ED8" w14:textId="17FCDCAC" w:rsidR="003530C4" w:rsidRPr="00E154FD" w:rsidRDefault="003530C4" w:rsidP="003530C4">
            <w:pPr>
              <w:jc w:val="center"/>
              <w:rPr>
                <w:rFonts w:ascii="Times New Roman" w:eastAsia="Times New Roman" w:hAnsi="Times New Roman" w:cs="Times New Roman"/>
                <w:sz w:val="20"/>
                <w:szCs w:val="20"/>
                <w:lang w:val="en" w:eastAsia="zh-CN"/>
              </w:rPr>
            </w:pPr>
            <w:r w:rsidRPr="00183254">
              <w:rPr>
                <w:rFonts w:ascii="Times New Roman" w:eastAsia="Times New Roman" w:hAnsi="Times New Roman" w:cs="Times New Roman"/>
                <w:sz w:val="20"/>
                <w:szCs w:val="20"/>
                <w:lang w:val="en" w:eastAsia="zh-CN"/>
              </w:rPr>
              <w:t>—</w:t>
            </w:r>
          </w:p>
        </w:tc>
        <w:tc>
          <w:tcPr>
            <w:tcW w:w="290" w:type="pct"/>
            <w:tcBorders>
              <w:top w:val="single" w:sz="4" w:space="0" w:color="auto"/>
              <w:left w:val="single" w:sz="18" w:space="0" w:color="auto"/>
              <w:bottom w:val="single" w:sz="4" w:space="0" w:color="auto"/>
              <w:right w:val="dotted" w:sz="4" w:space="0" w:color="auto"/>
            </w:tcBorders>
            <w:vAlign w:val="bottom"/>
          </w:tcPr>
          <w:p w14:paraId="0905F5ED" w14:textId="70F2EF19"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-0.24 </w:t>
            </w:r>
          </w:p>
        </w:tc>
        <w:tc>
          <w:tcPr>
            <w:tcW w:w="273" w:type="pct"/>
            <w:tcBorders>
              <w:top w:val="single" w:sz="4" w:space="0" w:color="auto"/>
              <w:left w:val="dotted" w:sz="4" w:space="0" w:color="auto"/>
              <w:bottom w:val="single" w:sz="4" w:space="0" w:color="auto"/>
              <w:right w:val="single" w:sz="18" w:space="0" w:color="000000"/>
            </w:tcBorders>
            <w:vAlign w:val="bottom"/>
          </w:tcPr>
          <w:p w14:paraId="44B83414" w14:textId="43E36CDB"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-6.70 </w:t>
            </w:r>
          </w:p>
        </w:tc>
      </w:tr>
      <w:tr w:rsidR="003530C4" w:rsidRPr="00E154FD" w14:paraId="6D72F962" w14:textId="77777777" w:rsidTr="006E381B">
        <w:trPr>
          <w:trHeight w:val="20"/>
        </w:trPr>
        <w:tc>
          <w:tcPr>
            <w:tcW w:w="1581" w:type="pct"/>
            <w:tcBorders>
              <w:top w:val="single" w:sz="4" w:space="0" w:color="auto"/>
              <w:left w:val="single" w:sz="18" w:space="0" w:color="000000"/>
              <w:bottom w:val="single" w:sz="4" w:space="0" w:color="auto"/>
              <w:right w:val="single" w:sz="4" w:space="0" w:color="auto"/>
            </w:tcBorders>
            <w:vAlign w:val="center"/>
          </w:tcPr>
          <w:p w14:paraId="7C119024" w14:textId="69B5F4D3" w:rsidR="003530C4" w:rsidRPr="003530C4" w:rsidRDefault="003530C4" w:rsidP="003530C4">
            <w:pPr>
              <w:rPr>
                <w:rFonts w:ascii="Times New Roman" w:hAnsi="Times New Roman" w:cs="Times New Roman"/>
                <w:color w:val="000000" w:themeColor="text1"/>
                <w:sz w:val="20"/>
                <w:szCs w:val="20"/>
                <w:lang w:eastAsia="zh-CN"/>
              </w:rPr>
            </w:pPr>
            <w:r w:rsidRPr="003530C4">
              <w:rPr>
                <w:rFonts w:ascii="Times New Roman" w:eastAsia="Times New Roman" w:hAnsi="Times New Roman" w:cs="Times New Roman"/>
                <w:color w:val="000000" w:themeColor="text1"/>
                <w:sz w:val="20"/>
                <w:szCs w:val="20"/>
                <w:lang w:eastAsia="zh-CN"/>
              </w:rPr>
              <w:t>Location</w:t>
            </w:r>
            <w:r w:rsidRPr="003530C4">
              <w:rPr>
                <w:rFonts w:ascii="Times New Roman" w:hAnsi="Times New Roman" w:cs="Times New Roman" w:hint="eastAsia"/>
                <w:color w:val="000000" w:themeColor="text1"/>
                <w:sz w:val="20"/>
                <w:szCs w:val="20"/>
                <w:lang w:eastAsia="zh-CN"/>
              </w:rPr>
              <w:t xml:space="preserve"> (</w:t>
            </w:r>
            <w:r w:rsidR="006E381B">
              <w:rPr>
                <w:rFonts w:ascii="Times New Roman" w:hAnsi="Times New Roman" w:cs="Times New Roman"/>
                <w:color w:val="000000" w:themeColor="text1"/>
                <w:sz w:val="20"/>
                <w:szCs w:val="20"/>
                <w:lang w:eastAsia="zh-CN"/>
              </w:rPr>
              <w:t>rural</w:t>
            </w:r>
            <w:r w:rsidR="00CA2E98">
              <w:rPr>
                <w:rFonts w:ascii="Times New Roman" w:hAnsi="Times New Roman" w:cs="Times New Roman" w:hint="eastAsia"/>
                <w:color w:val="000000" w:themeColor="text1"/>
                <w:sz w:val="20"/>
                <w:szCs w:val="20"/>
                <w:lang w:eastAsia="zh-CN"/>
              </w:rPr>
              <w:t xml:space="preserve"> </w:t>
            </w:r>
            <w:r w:rsidR="00DA4E23">
              <w:rPr>
                <w:rFonts w:ascii="Times New Roman" w:hAnsi="Times New Roman" w:cs="Times New Roman"/>
                <w:color w:val="000000" w:themeColor="text1"/>
                <w:sz w:val="20"/>
                <w:szCs w:val="20"/>
                <w:lang w:eastAsia="zh-CN"/>
              </w:rPr>
              <w:t>or</w:t>
            </w:r>
            <w:r w:rsidR="00CA2E98">
              <w:rPr>
                <w:rFonts w:ascii="Times New Roman" w:hAnsi="Times New Roman" w:cs="Times New Roman" w:hint="eastAsia"/>
                <w:color w:val="000000" w:themeColor="text1"/>
                <w:sz w:val="20"/>
                <w:szCs w:val="20"/>
                <w:lang w:eastAsia="zh-CN"/>
              </w:rPr>
              <w:t xml:space="preserve"> </w:t>
            </w:r>
            <w:r w:rsidR="00CA2E98" w:rsidRPr="00CA2E98">
              <w:rPr>
                <w:rFonts w:ascii="Times New Roman" w:hAnsi="Times New Roman" w:cs="Times New Roman"/>
                <w:color w:val="000000" w:themeColor="text1"/>
                <w:sz w:val="20"/>
                <w:szCs w:val="20"/>
                <w:lang w:eastAsia="zh-CN"/>
              </w:rPr>
              <w:t>suburban</w:t>
            </w:r>
            <w:r w:rsidRPr="003530C4">
              <w:rPr>
                <w:rFonts w:ascii="Times New Roman" w:hAnsi="Times New Roman" w:cs="Times New Roman" w:hint="eastAsia"/>
                <w:color w:val="000000" w:themeColor="text1"/>
                <w:sz w:val="20"/>
                <w:szCs w:val="20"/>
                <w:lang w:eastAsia="zh-CN"/>
              </w:rPr>
              <w:t>)</w:t>
            </w:r>
          </w:p>
        </w:tc>
        <w:tc>
          <w:tcPr>
            <w:tcW w:w="1064" w:type="pct"/>
            <w:tcBorders>
              <w:top w:val="single" w:sz="4" w:space="0" w:color="auto"/>
              <w:left w:val="single" w:sz="4" w:space="0" w:color="auto"/>
              <w:bottom w:val="single" w:sz="4" w:space="0" w:color="auto"/>
              <w:right w:val="single" w:sz="18" w:space="0" w:color="000000"/>
            </w:tcBorders>
            <w:vAlign w:val="center"/>
          </w:tcPr>
          <w:p w14:paraId="48D3A6BE" w14:textId="30A01DF4" w:rsidR="003530C4" w:rsidRPr="003530C4" w:rsidRDefault="003530C4" w:rsidP="003530C4">
            <w:pPr>
              <w:rPr>
                <w:rFonts w:ascii="Times New Roman" w:hAnsi="Times New Roman" w:cs="Times New Roman"/>
                <w:color w:val="000000" w:themeColor="text1"/>
                <w:sz w:val="20"/>
                <w:szCs w:val="20"/>
                <w:lang w:eastAsia="zh-CN"/>
              </w:rPr>
            </w:pPr>
            <w:r w:rsidRPr="003530C4">
              <w:rPr>
                <w:rFonts w:ascii="Times New Roman" w:hAnsi="Times New Roman" w:cs="Times New Roman" w:hint="eastAsia"/>
                <w:color w:val="000000" w:themeColor="text1"/>
                <w:sz w:val="20"/>
                <w:szCs w:val="20"/>
                <w:lang w:eastAsia="zh-CN"/>
              </w:rPr>
              <w:t>Urban</w:t>
            </w:r>
          </w:p>
        </w:tc>
        <w:tc>
          <w:tcPr>
            <w:tcW w:w="531" w:type="pct"/>
            <w:tcBorders>
              <w:top w:val="single" w:sz="4" w:space="0" w:color="auto"/>
              <w:left w:val="single" w:sz="18" w:space="0" w:color="000000"/>
              <w:bottom w:val="single" w:sz="4" w:space="0" w:color="auto"/>
              <w:right w:val="dotted" w:sz="4" w:space="0" w:color="auto"/>
            </w:tcBorders>
            <w:vAlign w:val="center"/>
          </w:tcPr>
          <w:p w14:paraId="7AB0B5FD" w14:textId="0F675A4C" w:rsidR="003530C4" w:rsidRPr="00E154FD" w:rsidRDefault="003530C4" w:rsidP="003530C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483" w:type="pct"/>
            <w:tcBorders>
              <w:top w:val="single" w:sz="4" w:space="0" w:color="auto"/>
              <w:left w:val="dotted" w:sz="4" w:space="0" w:color="auto"/>
              <w:bottom w:val="single" w:sz="4" w:space="0" w:color="auto"/>
              <w:right w:val="single" w:sz="18" w:space="0" w:color="auto"/>
            </w:tcBorders>
            <w:vAlign w:val="center"/>
          </w:tcPr>
          <w:p w14:paraId="6842AB7C" w14:textId="0AFFC63E" w:rsidR="003530C4" w:rsidRPr="00E154FD" w:rsidRDefault="003530C4" w:rsidP="003530C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387" w:type="pct"/>
            <w:tcBorders>
              <w:top w:val="single" w:sz="4" w:space="0" w:color="auto"/>
              <w:left w:val="single" w:sz="18" w:space="0" w:color="auto"/>
              <w:bottom w:val="single" w:sz="4" w:space="0" w:color="auto"/>
              <w:right w:val="dotted" w:sz="4" w:space="0" w:color="auto"/>
            </w:tcBorders>
            <w:vAlign w:val="bottom"/>
          </w:tcPr>
          <w:p w14:paraId="60B9A88F" w14:textId="27323E77"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0.72 </w:t>
            </w:r>
          </w:p>
        </w:tc>
        <w:tc>
          <w:tcPr>
            <w:tcW w:w="391" w:type="pct"/>
            <w:tcBorders>
              <w:top w:val="single" w:sz="4" w:space="0" w:color="auto"/>
              <w:left w:val="dotted" w:sz="4" w:space="0" w:color="auto"/>
              <w:bottom w:val="single" w:sz="4" w:space="0" w:color="auto"/>
              <w:right w:val="single" w:sz="18" w:space="0" w:color="auto"/>
            </w:tcBorders>
            <w:vAlign w:val="bottom"/>
          </w:tcPr>
          <w:p w14:paraId="4D846119" w14:textId="232B67EE"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15.03 </w:t>
            </w:r>
          </w:p>
        </w:tc>
        <w:tc>
          <w:tcPr>
            <w:tcW w:w="290" w:type="pct"/>
            <w:tcBorders>
              <w:top w:val="single" w:sz="4" w:space="0" w:color="auto"/>
              <w:left w:val="single" w:sz="18" w:space="0" w:color="auto"/>
              <w:bottom w:val="single" w:sz="4" w:space="0" w:color="auto"/>
              <w:right w:val="dotted" w:sz="4" w:space="0" w:color="auto"/>
            </w:tcBorders>
            <w:vAlign w:val="center"/>
          </w:tcPr>
          <w:p w14:paraId="6A8DCC2E" w14:textId="4FC78BA1" w:rsidR="003530C4" w:rsidRPr="00E154FD" w:rsidRDefault="003530C4" w:rsidP="003530C4">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5CDEE138" w14:textId="354488EA" w:rsidR="003530C4" w:rsidRPr="00E154FD" w:rsidRDefault="003530C4" w:rsidP="003530C4">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r>
      <w:tr w:rsidR="003530C4" w:rsidRPr="00E154FD" w14:paraId="7366DA7F" w14:textId="77777777" w:rsidTr="006E381B">
        <w:trPr>
          <w:trHeight w:val="20"/>
        </w:trPr>
        <w:tc>
          <w:tcPr>
            <w:tcW w:w="1581" w:type="pct"/>
            <w:tcBorders>
              <w:top w:val="single" w:sz="4" w:space="0" w:color="auto"/>
              <w:left w:val="single" w:sz="18" w:space="0" w:color="000000"/>
              <w:bottom w:val="double" w:sz="4" w:space="0" w:color="auto"/>
              <w:right w:val="single" w:sz="4" w:space="0" w:color="auto"/>
            </w:tcBorders>
            <w:vAlign w:val="center"/>
          </w:tcPr>
          <w:p w14:paraId="0869ADDB" w14:textId="57227089" w:rsidR="003530C4" w:rsidRPr="003530C4" w:rsidRDefault="003530C4" w:rsidP="003530C4">
            <w:pPr>
              <w:rPr>
                <w:rFonts w:ascii="Times New Roman" w:eastAsia="DengXian" w:hAnsi="Times New Roman" w:cs="Times New Roman"/>
                <w:color w:val="000000" w:themeColor="text1"/>
                <w:sz w:val="20"/>
                <w:szCs w:val="20"/>
                <w:lang w:eastAsia="zh-CN"/>
              </w:rPr>
            </w:pPr>
            <w:r w:rsidRPr="003530C4">
              <w:rPr>
                <w:rFonts w:ascii="Times New Roman" w:eastAsia="DengXian" w:hAnsi="Times New Roman" w:cs="Times New Roman"/>
                <w:color w:val="000000" w:themeColor="text1"/>
                <w:sz w:val="20"/>
                <w:szCs w:val="20"/>
                <w:lang w:eastAsia="zh-CN"/>
              </w:rPr>
              <w:t>Housing tenure (own)</w:t>
            </w:r>
          </w:p>
        </w:tc>
        <w:tc>
          <w:tcPr>
            <w:tcW w:w="1064" w:type="pct"/>
            <w:tcBorders>
              <w:top w:val="single" w:sz="4" w:space="0" w:color="auto"/>
              <w:left w:val="single" w:sz="4" w:space="0" w:color="auto"/>
              <w:bottom w:val="double" w:sz="4" w:space="0" w:color="auto"/>
              <w:right w:val="single" w:sz="18" w:space="0" w:color="000000"/>
            </w:tcBorders>
            <w:vAlign w:val="center"/>
          </w:tcPr>
          <w:p w14:paraId="593F624E" w14:textId="54EDD69B" w:rsidR="003530C4" w:rsidRPr="003530C4" w:rsidRDefault="003530C4" w:rsidP="003530C4">
            <w:pPr>
              <w:rPr>
                <w:rFonts w:ascii="Times New Roman" w:hAnsi="Times New Roman" w:cs="Times New Roman"/>
                <w:color w:val="000000" w:themeColor="text1"/>
                <w:sz w:val="20"/>
                <w:szCs w:val="20"/>
              </w:rPr>
            </w:pPr>
            <w:r w:rsidRPr="003530C4">
              <w:rPr>
                <w:rFonts w:ascii="Times New Roman" w:hAnsi="Times New Roman" w:cs="Times New Roman"/>
                <w:color w:val="000000" w:themeColor="text1"/>
                <w:sz w:val="20"/>
                <w:szCs w:val="20"/>
              </w:rPr>
              <w:t>Rent</w:t>
            </w:r>
          </w:p>
        </w:tc>
        <w:tc>
          <w:tcPr>
            <w:tcW w:w="531" w:type="pct"/>
            <w:tcBorders>
              <w:top w:val="single" w:sz="4" w:space="0" w:color="auto"/>
              <w:left w:val="single" w:sz="18" w:space="0" w:color="000000"/>
              <w:bottom w:val="double" w:sz="4" w:space="0" w:color="auto"/>
              <w:right w:val="dotted" w:sz="4" w:space="0" w:color="auto"/>
            </w:tcBorders>
            <w:vAlign w:val="center"/>
          </w:tcPr>
          <w:p w14:paraId="6FAB2991" w14:textId="77777777" w:rsidR="003530C4" w:rsidRPr="00E154FD" w:rsidRDefault="003530C4" w:rsidP="003530C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483" w:type="pct"/>
            <w:tcBorders>
              <w:top w:val="single" w:sz="4" w:space="0" w:color="auto"/>
              <w:left w:val="dotted" w:sz="4" w:space="0" w:color="auto"/>
              <w:bottom w:val="double" w:sz="4" w:space="0" w:color="auto"/>
              <w:right w:val="single" w:sz="18" w:space="0" w:color="auto"/>
            </w:tcBorders>
            <w:vAlign w:val="center"/>
          </w:tcPr>
          <w:p w14:paraId="14669AB6" w14:textId="77777777" w:rsidR="003530C4" w:rsidRPr="00E154FD" w:rsidRDefault="003530C4" w:rsidP="003530C4">
            <w:pPr>
              <w:jc w:val="center"/>
              <w:rPr>
                <w:rFonts w:ascii="Times New Roman" w:eastAsia="Times New Roman" w:hAnsi="Times New Roman" w:cs="Times New Roman"/>
                <w:sz w:val="20"/>
                <w:szCs w:val="20"/>
                <w:lang w:val="en" w:eastAsia="zh-CN"/>
              </w:rPr>
            </w:pPr>
            <w:r w:rsidRPr="0073731C">
              <w:rPr>
                <w:rFonts w:ascii="Times New Roman" w:eastAsia="Times New Roman" w:hAnsi="Times New Roman" w:cs="Times New Roman"/>
                <w:sz w:val="20"/>
                <w:szCs w:val="20"/>
                <w:lang w:val="en" w:eastAsia="zh-CN"/>
              </w:rPr>
              <w:t>—</w:t>
            </w:r>
          </w:p>
        </w:tc>
        <w:tc>
          <w:tcPr>
            <w:tcW w:w="387" w:type="pct"/>
            <w:tcBorders>
              <w:top w:val="single" w:sz="4" w:space="0" w:color="auto"/>
              <w:left w:val="single" w:sz="18" w:space="0" w:color="auto"/>
              <w:bottom w:val="double" w:sz="4" w:space="0" w:color="auto"/>
              <w:right w:val="dotted" w:sz="4" w:space="0" w:color="auto"/>
            </w:tcBorders>
            <w:vAlign w:val="bottom"/>
          </w:tcPr>
          <w:p w14:paraId="3F49F57C" w14:textId="389FE16A"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0.55 </w:t>
            </w:r>
          </w:p>
        </w:tc>
        <w:tc>
          <w:tcPr>
            <w:tcW w:w="391" w:type="pct"/>
            <w:tcBorders>
              <w:top w:val="single" w:sz="4" w:space="0" w:color="auto"/>
              <w:left w:val="dotted" w:sz="4" w:space="0" w:color="auto"/>
              <w:bottom w:val="double" w:sz="4" w:space="0" w:color="auto"/>
              <w:right w:val="single" w:sz="18" w:space="0" w:color="auto"/>
            </w:tcBorders>
            <w:vAlign w:val="bottom"/>
          </w:tcPr>
          <w:p w14:paraId="135B66D3" w14:textId="1245C8FA" w:rsidR="003530C4" w:rsidRPr="00E154FD" w:rsidRDefault="003530C4" w:rsidP="003530C4">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12.98 </w:t>
            </w:r>
          </w:p>
        </w:tc>
        <w:tc>
          <w:tcPr>
            <w:tcW w:w="290" w:type="pct"/>
            <w:tcBorders>
              <w:top w:val="single" w:sz="4" w:space="0" w:color="auto"/>
              <w:left w:val="single" w:sz="18" w:space="0" w:color="auto"/>
              <w:bottom w:val="double" w:sz="4" w:space="0" w:color="auto"/>
              <w:right w:val="dotted" w:sz="4" w:space="0" w:color="auto"/>
            </w:tcBorders>
            <w:vAlign w:val="center"/>
          </w:tcPr>
          <w:p w14:paraId="348458C9" w14:textId="77777777" w:rsidR="003530C4" w:rsidRPr="00E154FD" w:rsidRDefault="003530C4" w:rsidP="003530C4">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c>
          <w:tcPr>
            <w:tcW w:w="273" w:type="pct"/>
            <w:tcBorders>
              <w:top w:val="single" w:sz="4" w:space="0" w:color="auto"/>
              <w:left w:val="dotted" w:sz="4" w:space="0" w:color="auto"/>
              <w:bottom w:val="double" w:sz="4" w:space="0" w:color="auto"/>
              <w:right w:val="single" w:sz="18" w:space="0" w:color="000000"/>
            </w:tcBorders>
            <w:vAlign w:val="center"/>
          </w:tcPr>
          <w:p w14:paraId="544EF055" w14:textId="77777777" w:rsidR="003530C4" w:rsidRPr="00E154FD" w:rsidRDefault="003530C4" w:rsidP="003530C4">
            <w:pPr>
              <w:jc w:val="center"/>
              <w:rPr>
                <w:rFonts w:ascii="Times New Roman" w:eastAsia="Times New Roman" w:hAnsi="Times New Roman" w:cs="Times New Roman"/>
                <w:sz w:val="20"/>
                <w:szCs w:val="20"/>
                <w:lang w:val="en" w:eastAsia="zh-CN"/>
              </w:rPr>
            </w:pPr>
            <w:r w:rsidRPr="00D85C36">
              <w:rPr>
                <w:rFonts w:ascii="Times New Roman" w:eastAsia="Times New Roman" w:hAnsi="Times New Roman" w:cs="Times New Roman"/>
                <w:sz w:val="20"/>
                <w:szCs w:val="20"/>
                <w:lang w:val="en" w:eastAsia="zh-CN"/>
              </w:rPr>
              <w:t>—</w:t>
            </w:r>
          </w:p>
        </w:tc>
      </w:tr>
      <w:tr w:rsidR="00D85C36" w:rsidRPr="00E154FD" w14:paraId="66219EA0" w14:textId="77777777" w:rsidTr="006E381B">
        <w:trPr>
          <w:trHeight w:val="20"/>
        </w:trPr>
        <w:tc>
          <w:tcPr>
            <w:tcW w:w="5000" w:type="pct"/>
            <w:gridSpan w:val="8"/>
            <w:tcBorders>
              <w:top w:val="double" w:sz="4" w:space="0" w:color="auto"/>
              <w:left w:val="single" w:sz="18" w:space="0" w:color="000000"/>
              <w:bottom w:val="double" w:sz="4" w:space="0" w:color="auto"/>
              <w:right w:val="single" w:sz="18" w:space="0" w:color="000000"/>
            </w:tcBorders>
            <w:vAlign w:val="center"/>
          </w:tcPr>
          <w:p w14:paraId="4BD93060" w14:textId="77777777" w:rsidR="00D85C36" w:rsidRPr="00E154FD" w:rsidRDefault="00D85C36" w:rsidP="00D85C36">
            <w:pPr>
              <w:rPr>
                <w:rFonts w:ascii="Times New Roman" w:eastAsia="Times New Roman" w:hAnsi="Times New Roman" w:cs="Times New Roman"/>
                <w:i/>
                <w:iCs/>
                <w:sz w:val="20"/>
                <w:szCs w:val="20"/>
                <w:lang w:val="en" w:eastAsia="zh-CN"/>
              </w:rPr>
            </w:pPr>
            <w:r w:rsidRPr="00E154FD">
              <w:rPr>
                <w:rFonts w:ascii="Times New Roman" w:eastAsia="Times New Roman" w:hAnsi="Times New Roman" w:cs="Times New Roman"/>
                <w:b/>
                <w:i/>
                <w:iCs/>
                <w:sz w:val="20"/>
                <w:szCs w:val="20"/>
              </w:rPr>
              <w:t xml:space="preserve">Correlations Between </w:t>
            </w:r>
            <w:r w:rsidRPr="00E154FD">
              <w:rPr>
                <w:rFonts w:ascii="Times New Roman" w:eastAsia="DengXian" w:hAnsi="Times New Roman" w:cs="Times New Roman" w:hint="eastAsia"/>
                <w:b/>
                <w:i/>
                <w:iCs/>
                <w:sz w:val="20"/>
                <w:szCs w:val="20"/>
                <w:lang w:eastAsia="zh-CN"/>
              </w:rPr>
              <w:t>L</w:t>
            </w:r>
            <w:r w:rsidRPr="00E154FD">
              <w:rPr>
                <w:rFonts w:ascii="Times New Roman" w:eastAsia="Times New Roman" w:hAnsi="Times New Roman" w:cs="Times New Roman"/>
                <w:b/>
                <w:i/>
                <w:iCs/>
                <w:sz w:val="20"/>
                <w:szCs w:val="20"/>
              </w:rPr>
              <w:t xml:space="preserve">atent </w:t>
            </w:r>
            <w:r w:rsidRPr="00E154FD">
              <w:rPr>
                <w:rFonts w:ascii="Times New Roman" w:eastAsia="DengXian" w:hAnsi="Times New Roman" w:cs="Times New Roman" w:hint="eastAsia"/>
                <w:b/>
                <w:i/>
                <w:iCs/>
                <w:sz w:val="20"/>
                <w:szCs w:val="20"/>
                <w:lang w:eastAsia="zh-CN"/>
              </w:rPr>
              <w:t>C</w:t>
            </w:r>
            <w:r w:rsidRPr="00E154FD">
              <w:rPr>
                <w:rFonts w:ascii="Times New Roman" w:eastAsia="Times New Roman" w:hAnsi="Times New Roman" w:cs="Times New Roman"/>
                <w:b/>
                <w:i/>
                <w:iCs/>
                <w:sz w:val="20"/>
                <w:szCs w:val="20"/>
              </w:rPr>
              <w:t>onstructs</w:t>
            </w:r>
          </w:p>
        </w:tc>
      </w:tr>
      <w:tr w:rsidR="007F221D" w:rsidRPr="00E154FD" w14:paraId="63590985" w14:textId="77777777" w:rsidTr="006E381B">
        <w:trPr>
          <w:trHeight w:val="20"/>
        </w:trPr>
        <w:tc>
          <w:tcPr>
            <w:tcW w:w="2645" w:type="pct"/>
            <w:gridSpan w:val="2"/>
            <w:tcBorders>
              <w:top w:val="double" w:sz="4" w:space="0" w:color="auto"/>
              <w:left w:val="single" w:sz="18" w:space="0" w:color="000000"/>
              <w:bottom w:val="single" w:sz="6" w:space="0" w:color="auto"/>
              <w:right w:val="single" w:sz="18" w:space="0" w:color="000000"/>
            </w:tcBorders>
            <w:vAlign w:val="center"/>
          </w:tcPr>
          <w:p w14:paraId="32CF5277" w14:textId="77777777" w:rsidR="007F221D" w:rsidRPr="00E154FD" w:rsidRDefault="007F221D" w:rsidP="007F221D">
            <w:pPr>
              <w:rPr>
                <w:rFonts w:ascii="Times New Roman" w:eastAsia="DengXian" w:hAnsi="Times New Roman" w:cs="Times New Roman"/>
                <w:sz w:val="20"/>
                <w:szCs w:val="20"/>
                <w:lang w:eastAsia="zh-CN"/>
              </w:rPr>
            </w:pPr>
            <w:r w:rsidRPr="00E154FD">
              <w:rPr>
                <w:rFonts w:ascii="Times New Roman" w:eastAsia="Times New Roman" w:hAnsi="Times New Roman" w:cs="Times New Roman"/>
                <w:sz w:val="20"/>
                <w:szCs w:val="20"/>
                <w:lang w:val="en" w:eastAsia="zh-CN"/>
              </w:rPr>
              <w:t xml:space="preserve">Social </w:t>
            </w:r>
            <w:r w:rsidRPr="00E154FD">
              <w:rPr>
                <w:rFonts w:ascii="Times New Roman" w:eastAsia="DengXian" w:hAnsi="Times New Roman" w:cs="Times New Roman" w:hint="eastAsia"/>
                <w:sz w:val="20"/>
                <w:szCs w:val="20"/>
                <w:lang w:val="en" w:eastAsia="zh-CN"/>
              </w:rPr>
              <w:t>i</w:t>
            </w:r>
            <w:r w:rsidRPr="00E154FD">
              <w:rPr>
                <w:rFonts w:ascii="Times New Roman" w:eastAsia="DengXian" w:hAnsi="Times New Roman" w:cs="Times New Roman"/>
                <w:sz w:val="20"/>
                <w:szCs w:val="20"/>
                <w:lang w:val="en" w:eastAsia="zh-CN"/>
              </w:rPr>
              <w:t xml:space="preserve">nteraction </w:t>
            </w:r>
            <w:r w:rsidRPr="00E154FD">
              <w:rPr>
                <w:rFonts w:ascii="Times New Roman" w:eastAsia="DengXian" w:hAnsi="Times New Roman" w:cs="Times New Roman" w:hint="eastAsia"/>
                <w:sz w:val="20"/>
                <w:szCs w:val="20"/>
                <w:lang w:val="en" w:eastAsia="zh-CN"/>
              </w:rPr>
              <w:t>p</w:t>
            </w:r>
            <w:r w:rsidRPr="00E154FD">
              <w:rPr>
                <w:rFonts w:ascii="Times New Roman" w:eastAsia="DengXian" w:hAnsi="Times New Roman" w:cs="Times New Roman"/>
                <w:sz w:val="20"/>
                <w:szCs w:val="20"/>
                <w:lang w:val="en" w:eastAsia="zh-CN"/>
              </w:rPr>
              <w:t>ropensity</w:t>
            </w:r>
          </w:p>
        </w:tc>
        <w:tc>
          <w:tcPr>
            <w:tcW w:w="531" w:type="pct"/>
            <w:tcBorders>
              <w:top w:val="double" w:sz="4" w:space="0" w:color="auto"/>
              <w:left w:val="single" w:sz="18" w:space="0" w:color="000000"/>
              <w:bottom w:val="single" w:sz="6" w:space="0" w:color="auto"/>
              <w:right w:val="dotted" w:sz="4" w:space="0" w:color="auto"/>
            </w:tcBorders>
            <w:vAlign w:val="center"/>
          </w:tcPr>
          <w:p w14:paraId="569B801D" w14:textId="1A002EA5" w:rsidR="007F221D" w:rsidRPr="00E154FD" w:rsidRDefault="007F221D" w:rsidP="007F221D">
            <w:pPr>
              <w:jc w:val="center"/>
              <w:rPr>
                <w:rFonts w:ascii="Times New Roman" w:eastAsia="Times New Roman" w:hAnsi="Times New Roman" w:cs="Times New Roman"/>
                <w:sz w:val="20"/>
                <w:szCs w:val="20"/>
                <w:lang w:val="en" w:eastAsia="zh-CN"/>
              </w:rPr>
            </w:pPr>
            <w:r w:rsidRPr="00E154FD">
              <w:rPr>
                <w:rFonts w:ascii="Times New Roman" w:eastAsia="Times New Roman" w:hAnsi="Times New Roman" w:cs="Times New Roman"/>
                <w:sz w:val="20"/>
                <w:szCs w:val="20"/>
                <w:lang w:val="en" w:eastAsia="zh-CN"/>
              </w:rPr>
              <w:t>1</w:t>
            </w:r>
            <w:r>
              <w:rPr>
                <w:rFonts w:ascii="Times New Roman" w:eastAsia="Times New Roman" w:hAnsi="Times New Roman" w:cs="Times New Roman"/>
                <w:sz w:val="20"/>
                <w:szCs w:val="20"/>
                <w:lang w:val="en" w:eastAsia="zh-CN"/>
              </w:rPr>
              <w:t>.00</w:t>
            </w:r>
          </w:p>
        </w:tc>
        <w:tc>
          <w:tcPr>
            <w:tcW w:w="483" w:type="pct"/>
            <w:tcBorders>
              <w:top w:val="double" w:sz="4" w:space="0" w:color="auto"/>
              <w:left w:val="dotted" w:sz="4" w:space="0" w:color="auto"/>
              <w:bottom w:val="single" w:sz="6" w:space="0" w:color="auto"/>
              <w:right w:val="single" w:sz="18" w:space="0" w:color="auto"/>
            </w:tcBorders>
            <w:vAlign w:val="center"/>
          </w:tcPr>
          <w:p w14:paraId="268EAD0E" w14:textId="77777777" w:rsidR="007F221D" w:rsidRPr="00E154FD" w:rsidRDefault="007F221D" w:rsidP="007F221D">
            <w:pPr>
              <w:jc w:val="center"/>
              <w:rPr>
                <w:rFonts w:ascii="Times New Roman" w:eastAsia="DengXi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87" w:type="pct"/>
            <w:tcBorders>
              <w:top w:val="double" w:sz="4" w:space="0" w:color="auto"/>
              <w:left w:val="single" w:sz="18" w:space="0" w:color="auto"/>
              <w:bottom w:val="single" w:sz="6" w:space="0" w:color="auto"/>
              <w:right w:val="dotted" w:sz="4" w:space="0" w:color="auto"/>
            </w:tcBorders>
            <w:vAlign w:val="bottom"/>
          </w:tcPr>
          <w:p w14:paraId="4A91C7BB" w14:textId="2D00ABE6" w:rsidR="007F221D" w:rsidRPr="00E154FD" w:rsidRDefault="007F221D" w:rsidP="007F221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0.47 </w:t>
            </w:r>
          </w:p>
        </w:tc>
        <w:tc>
          <w:tcPr>
            <w:tcW w:w="391" w:type="pct"/>
            <w:tcBorders>
              <w:top w:val="double" w:sz="4" w:space="0" w:color="auto"/>
              <w:left w:val="dotted" w:sz="4" w:space="0" w:color="auto"/>
              <w:bottom w:val="single" w:sz="6" w:space="0" w:color="auto"/>
              <w:right w:val="single" w:sz="18" w:space="0" w:color="auto"/>
            </w:tcBorders>
            <w:vAlign w:val="bottom"/>
          </w:tcPr>
          <w:p w14:paraId="55A81C03" w14:textId="65439BF9" w:rsidR="007F221D" w:rsidRPr="00E154FD" w:rsidRDefault="007F221D" w:rsidP="007F221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20.51 </w:t>
            </w:r>
          </w:p>
        </w:tc>
        <w:tc>
          <w:tcPr>
            <w:tcW w:w="290" w:type="pct"/>
            <w:tcBorders>
              <w:top w:val="double" w:sz="4" w:space="0" w:color="auto"/>
              <w:left w:val="single" w:sz="18" w:space="0" w:color="auto"/>
              <w:bottom w:val="single" w:sz="6" w:space="0" w:color="auto"/>
              <w:right w:val="dotted" w:sz="4" w:space="0" w:color="auto"/>
            </w:tcBorders>
            <w:vAlign w:val="bottom"/>
          </w:tcPr>
          <w:p w14:paraId="2D477915" w14:textId="308D31C4" w:rsidR="007F221D" w:rsidRPr="00E154FD" w:rsidRDefault="007F221D" w:rsidP="007F221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0.51 </w:t>
            </w:r>
          </w:p>
        </w:tc>
        <w:tc>
          <w:tcPr>
            <w:tcW w:w="273" w:type="pct"/>
            <w:tcBorders>
              <w:top w:val="double" w:sz="4" w:space="0" w:color="auto"/>
              <w:left w:val="dotted" w:sz="4" w:space="0" w:color="auto"/>
              <w:bottom w:val="single" w:sz="6" w:space="0" w:color="auto"/>
              <w:right w:val="single" w:sz="18" w:space="0" w:color="000000"/>
            </w:tcBorders>
            <w:vAlign w:val="bottom"/>
          </w:tcPr>
          <w:p w14:paraId="29FCD3E0" w14:textId="24D5F45B" w:rsidR="007F221D" w:rsidRPr="00E154FD" w:rsidRDefault="007F221D" w:rsidP="007F221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24.30 </w:t>
            </w:r>
          </w:p>
        </w:tc>
      </w:tr>
      <w:tr w:rsidR="007F221D" w:rsidRPr="00E154FD" w14:paraId="07C0D0AC" w14:textId="77777777" w:rsidTr="006E381B">
        <w:trPr>
          <w:trHeight w:val="20"/>
        </w:trPr>
        <w:tc>
          <w:tcPr>
            <w:tcW w:w="2645" w:type="pct"/>
            <w:gridSpan w:val="2"/>
            <w:tcBorders>
              <w:top w:val="single" w:sz="6" w:space="0" w:color="auto"/>
              <w:left w:val="single" w:sz="18" w:space="0" w:color="000000"/>
              <w:bottom w:val="single" w:sz="6" w:space="0" w:color="auto"/>
              <w:right w:val="single" w:sz="18" w:space="0" w:color="000000"/>
            </w:tcBorders>
            <w:vAlign w:val="center"/>
          </w:tcPr>
          <w:p w14:paraId="69CF28A7" w14:textId="7676E742" w:rsidR="007F221D" w:rsidRPr="00E960B5" w:rsidRDefault="006708E5" w:rsidP="007F221D">
            <w:pPr>
              <w:rPr>
                <w:rFonts w:ascii="Times New Roman" w:hAnsi="Times New Roman" w:cs="Times New Roman"/>
                <w:sz w:val="20"/>
                <w:szCs w:val="20"/>
                <w:lang w:eastAsia="zh-CN"/>
              </w:rPr>
            </w:pPr>
            <w:r w:rsidRPr="006708E5">
              <w:rPr>
                <w:rFonts w:ascii="Times New Roman" w:hAnsi="Times New Roman" w:cs="Times New Roman"/>
                <w:sz w:val="20"/>
                <w:szCs w:val="20"/>
                <w:lang w:eastAsia="zh-CN"/>
              </w:rPr>
              <w:t>Transit-</w:t>
            </w:r>
            <w:r w:rsidR="00AB3A37">
              <w:rPr>
                <w:rFonts w:ascii="Times New Roman" w:hAnsi="Times New Roman" w:cs="Times New Roman" w:hint="eastAsia"/>
                <w:sz w:val="20"/>
                <w:szCs w:val="20"/>
                <w:lang w:eastAsia="zh-CN"/>
              </w:rPr>
              <w:t>o</w:t>
            </w:r>
            <w:r w:rsidRPr="006708E5">
              <w:rPr>
                <w:rFonts w:ascii="Times New Roman" w:hAnsi="Times New Roman" w:cs="Times New Roman"/>
                <w:sz w:val="20"/>
                <w:szCs w:val="20"/>
                <w:lang w:eastAsia="zh-CN"/>
              </w:rPr>
              <w:t xml:space="preserve">riented </w:t>
            </w:r>
            <w:r w:rsidR="00AB3A37">
              <w:rPr>
                <w:rFonts w:ascii="Times New Roman" w:hAnsi="Times New Roman" w:cs="Times New Roman" w:hint="eastAsia"/>
                <w:sz w:val="20"/>
                <w:szCs w:val="20"/>
                <w:lang w:eastAsia="zh-CN"/>
              </w:rPr>
              <w:t>l</w:t>
            </w:r>
            <w:r w:rsidRPr="006708E5">
              <w:rPr>
                <w:rFonts w:ascii="Times New Roman" w:hAnsi="Times New Roman" w:cs="Times New Roman"/>
                <w:sz w:val="20"/>
                <w:szCs w:val="20"/>
                <w:lang w:eastAsia="zh-CN"/>
              </w:rPr>
              <w:t>i</w:t>
            </w:r>
            <w:r w:rsidR="006E381B">
              <w:rPr>
                <w:rFonts w:ascii="Times New Roman" w:hAnsi="Times New Roman" w:cs="Times New Roman"/>
                <w:sz w:val="20"/>
                <w:szCs w:val="20"/>
                <w:lang w:eastAsia="zh-CN"/>
              </w:rPr>
              <w:t>festyle</w:t>
            </w:r>
          </w:p>
        </w:tc>
        <w:tc>
          <w:tcPr>
            <w:tcW w:w="531" w:type="pct"/>
            <w:tcBorders>
              <w:top w:val="single" w:sz="6" w:space="0" w:color="auto"/>
              <w:left w:val="single" w:sz="18" w:space="0" w:color="000000"/>
              <w:bottom w:val="single" w:sz="6" w:space="0" w:color="auto"/>
              <w:right w:val="dotted" w:sz="4" w:space="0" w:color="auto"/>
            </w:tcBorders>
            <w:vAlign w:val="center"/>
          </w:tcPr>
          <w:p w14:paraId="4B5779BD" w14:textId="77777777" w:rsidR="007F221D" w:rsidRPr="00E154FD" w:rsidRDefault="007F221D" w:rsidP="007F221D">
            <w:pPr>
              <w:jc w:val="center"/>
              <w:rPr>
                <w:rFonts w:ascii="Times New Roman" w:eastAsia="Times New Roman" w:hAnsi="Times New Roman" w:cs="Times New Roman"/>
                <w:sz w:val="20"/>
                <w:szCs w:val="20"/>
                <w:lang w:val="en" w:eastAsia="zh-CN"/>
              </w:rPr>
            </w:pPr>
          </w:p>
        </w:tc>
        <w:tc>
          <w:tcPr>
            <w:tcW w:w="483" w:type="pct"/>
            <w:tcBorders>
              <w:top w:val="single" w:sz="6" w:space="0" w:color="auto"/>
              <w:left w:val="dotted" w:sz="4" w:space="0" w:color="auto"/>
              <w:bottom w:val="single" w:sz="6" w:space="0" w:color="auto"/>
              <w:right w:val="single" w:sz="18" w:space="0" w:color="auto"/>
            </w:tcBorders>
            <w:vAlign w:val="center"/>
          </w:tcPr>
          <w:p w14:paraId="75E63727" w14:textId="77777777" w:rsidR="007F221D" w:rsidRPr="00E154FD" w:rsidRDefault="007F221D" w:rsidP="007F221D">
            <w:pPr>
              <w:jc w:val="center"/>
              <w:rPr>
                <w:rFonts w:ascii="Times New Roman" w:eastAsia="Times New Roman" w:hAnsi="Times New Roman" w:cs="Times New Roman"/>
                <w:sz w:val="20"/>
                <w:szCs w:val="20"/>
                <w:lang w:val="en" w:eastAsia="zh-CN"/>
              </w:rPr>
            </w:pPr>
          </w:p>
        </w:tc>
        <w:tc>
          <w:tcPr>
            <w:tcW w:w="387" w:type="pct"/>
            <w:tcBorders>
              <w:top w:val="single" w:sz="6" w:space="0" w:color="auto"/>
              <w:left w:val="single" w:sz="18" w:space="0" w:color="auto"/>
              <w:bottom w:val="single" w:sz="6" w:space="0" w:color="auto"/>
              <w:right w:val="dotted" w:sz="4" w:space="0" w:color="auto"/>
            </w:tcBorders>
            <w:vAlign w:val="center"/>
          </w:tcPr>
          <w:p w14:paraId="1BDEB7CD" w14:textId="424A8956" w:rsidR="007F221D" w:rsidRPr="00E154FD" w:rsidRDefault="007F221D" w:rsidP="007F221D">
            <w:pPr>
              <w:jc w:val="center"/>
              <w:rPr>
                <w:rFonts w:ascii="Times New Roman" w:eastAsia="Times New Roman" w:hAnsi="Times New Roman" w:cs="Times New Roman"/>
                <w:sz w:val="20"/>
                <w:szCs w:val="20"/>
                <w:lang w:val="en" w:eastAsia="zh-CN"/>
              </w:rPr>
            </w:pPr>
            <w:r w:rsidRPr="00E154FD">
              <w:rPr>
                <w:rFonts w:ascii="Times New Roman" w:eastAsia="Times New Roman" w:hAnsi="Times New Roman" w:cs="Times New Roman"/>
                <w:sz w:val="20"/>
                <w:szCs w:val="20"/>
                <w:lang w:val="en" w:eastAsia="zh-CN"/>
              </w:rPr>
              <w:t>1</w:t>
            </w:r>
            <w:r>
              <w:rPr>
                <w:rFonts w:ascii="Times New Roman" w:eastAsia="Times New Roman" w:hAnsi="Times New Roman" w:cs="Times New Roman"/>
                <w:sz w:val="20"/>
                <w:szCs w:val="20"/>
                <w:lang w:val="en" w:eastAsia="zh-CN"/>
              </w:rPr>
              <w:t>.00</w:t>
            </w:r>
          </w:p>
        </w:tc>
        <w:tc>
          <w:tcPr>
            <w:tcW w:w="391" w:type="pct"/>
            <w:tcBorders>
              <w:top w:val="single" w:sz="6" w:space="0" w:color="auto"/>
              <w:left w:val="dotted" w:sz="4" w:space="0" w:color="auto"/>
              <w:bottom w:val="single" w:sz="6" w:space="0" w:color="auto"/>
              <w:right w:val="single" w:sz="18" w:space="0" w:color="auto"/>
            </w:tcBorders>
            <w:vAlign w:val="center"/>
          </w:tcPr>
          <w:p w14:paraId="4A3DE4DA" w14:textId="77777777" w:rsidR="007F221D" w:rsidRPr="00E960B5" w:rsidRDefault="007F221D" w:rsidP="007F221D">
            <w:pPr>
              <w:jc w:val="center"/>
              <w:rPr>
                <w:rFonts w:ascii="Times New Roman" w:eastAsia="Times New Roman" w:hAnsi="Times New Roman" w:cs="Times New Roman"/>
                <w:sz w:val="20"/>
                <w:szCs w:val="20"/>
                <w:lang w:val="en" w:eastAsia="zh-CN"/>
              </w:rPr>
            </w:pPr>
            <w:r w:rsidRPr="00E960B5">
              <w:rPr>
                <w:rFonts w:ascii="Times New Roman" w:eastAsia="Times New Roman" w:hAnsi="Times New Roman" w:cs="Times New Roman"/>
                <w:sz w:val="20"/>
                <w:szCs w:val="20"/>
                <w:lang w:val="en" w:eastAsia="zh-CN"/>
              </w:rPr>
              <w:t>—</w:t>
            </w:r>
          </w:p>
        </w:tc>
        <w:tc>
          <w:tcPr>
            <w:tcW w:w="290" w:type="pct"/>
            <w:tcBorders>
              <w:top w:val="single" w:sz="6" w:space="0" w:color="auto"/>
              <w:left w:val="single" w:sz="18" w:space="0" w:color="auto"/>
              <w:bottom w:val="single" w:sz="6" w:space="0" w:color="auto"/>
              <w:right w:val="dotted" w:sz="4" w:space="0" w:color="auto"/>
            </w:tcBorders>
            <w:vAlign w:val="bottom"/>
          </w:tcPr>
          <w:p w14:paraId="43814D92" w14:textId="1A4C65E7" w:rsidR="007F221D" w:rsidRPr="00E154FD" w:rsidRDefault="007F221D" w:rsidP="007F221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0.43 </w:t>
            </w:r>
          </w:p>
        </w:tc>
        <w:tc>
          <w:tcPr>
            <w:tcW w:w="273" w:type="pct"/>
            <w:tcBorders>
              <w:top w:val="single" w:sz="6" w:space="0" w:color="auto"/>
              <w:left w:val="dotted" w:sz="4" w:space="0" w:color="auto"/>
              <w:bottom w:val="single" w:sz="6" w:space="0" w:color="auto"/>
              <w:right w:val="single" w:sz="18" w:space="0" w:color="000000"/>
            </w:tcBorders>
            <w:vAlign w:val="bottom"/>
          </w:tcPr>
          <w:p w14:paraId="5289B3BA" w14:textId="689F7135" w:rsidR="007F221D" w:rsidRPr="00E154FD" w:rsidRDefault="007F221D" w:rsidP="007F221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 xml:space="preserve">16.23 </w:t>
            </w:r>
          </w:p>
        </w:tc>
      </w:tr>
      <w:tr w:rsidR="00D85C36" w:rsidRPr="00E154FD" w14:paraId="32DC2897" w14:textId="77777777" w:rsidTr="006E381B">
        <w:trPr>
          <w:trHeight w:val="20"/>
        </w:trPr>
        <w:tc>
          <w:tcPr>
            <w:tcW w:w="2645" w:type="pct"/>
            <w:gridSpan w:val="2"/>
            <w:tcBorders>
              <w:top w:val="single" w:sz="6" w:space="0" w:color="auto"/>
              <w:left w:val="single" w:sz="18" w:space="0" w:color="000000"/>
              <w:right w:val="single" w:sz="18" w:space="0" w:color="000000"/>
            </w:tcBorders>
            <w:vAlign w:val="center"/>
          </w:tcPr>
          <w:p w14:paraId="0B1211C2" w14:textId="77777777" w:rsidR="00D85C36" w:rsidRPr="00E154FD" w:rsidRDefault="00D85C36" w:rsidP="00D85C36">
            <w:pPr>
              <w:rPr>
                <w:rFonts w:ascii="Times New Roman" w:eastAsia="Times New Roman" w:hAnsi="Times New Roman" w:cs="Times New Roman"/>
                <w:sz w:val="20"/>
                <w:szCs w:val="20"/>
                <w:lang w:eastAsia="zh-CN"/>
              </w:rPr>
            </w:pPr>
            <w:r w:rsidRPr="00E154FD">
              <w:rPr>
                <w:rFonts w:ascii="Times New Roman" w:eastAsia="Times New Roman" w:hAnsi="Times New Roman" w:cs="Times New Roman"/>
                <w:sz w:val="20"/>
                <w:szCs w:val="20"/>
                <w:lang w:val="en" w:eastAsia="zh-CN"/>
              </w:rPr>
              <w:t xml:space="preserve">Personal </w:t>
            </w:r>
            <w:r w:rsidRPr="00E154FD">
              <w:rPr>
                <w:rFonts w:ascii="Times New Roman" w:eastAsia="DengXian" w:hAnsi="Times New Roman" w:cs="Times New Roman" w:hint="eastAsia"/>
                <w:sz w:val="20"/>
                <w:szCs w:val="20"/>
                <w:lang w:val="en" w:eastAsia="zh-CN"/>
              </w:rPr>
              <w:t>r</w:t>
            </w:r>
            <w:r w:rsidRPr="00E154FD">
              <w:rPr>
                <w:rFonts w:ascii="Times New Roman" w:eastAsia="Times New Roman" w:hAnsi="Times New Roman" w:cs="Times New Roman"/>
                <w:sz w:val="20"/>
                <w:szCs w:val="20"/>
                <w:lang w:val="en" w:eastAsia="zh-CN"/>
              </w:rPr>
              <w:t>esilience</w:t>
            </w:r>
          </w:p>
        </w:tc>
        <w:tc>
          <w:tcPr>
            <w:tcW w:w="531" w:type="pct"/>
            <w:tcBorders>
              <w:top w:val="single" w:sz="6" w:space="0" w:color="auto"/>
              <w:left w:val="single" w:sz="18" w:space="0" w:color="000000"/>
              <w:bottom w:val="dotted" w:sz="4" w:space="0" w:color="000000"/>
              <w:right w:val="dotted" w:sz="4" w:space="0" w:color="auto"/>
            </w:tcBorders>
            <w:vAlign w:val="center"/>
          </w:tcPr>
          <w:p w14:paraId="4F3FE697" w14:textId="77777777" w:rsidR="00D85C36" w:rsidRPr="00E154FD" w:rsidRDefault="00D85C36" w:rsidP="00D85C36">
            <w:pPr>
              <w:jc w:val="center"/>
              <w:rPr>
                <w:rFonts w:ascii="Times New Roman" w:eastAsia="Times New Roman" w:hAnsi="Times New Roman" w:cs="Times New Roman"/>
                <w:sz w:val="20"/>
                <w:szCs w:val="20"/>
                <w:lang w:val="en" w:eastAsia="zh-CN"/>
              </w:rPr>
            </w:pPr>
          </w:p>
        </w:tc>
        <w:tc>
          <w:tcPr>
            <w:tcW w:w="483" w:type="pct"/>
            <w:tcBorders>
              <w:top w:val="single" w:sz="6" w:space="0" w:color="auto"/>
              <w:left w:val="dotted" w:sz="4" w:space="0" w:color="auto"/>
              <w:bottom w:val="dotted" w:sz="4" w:space="0" w:color="000000"/>
              <w:right w:val="single" w:sz="18" w:space="0" w:color="auto"/>
            </w:tcBorders>
            <w:vAlign w:val="center"/>
          </w:tcPr>
          <w:p w14:paraId="617E01A6" w14:textId="77777777" w:rsidR="00D85C36" w:rsidRPr="00E154FD" w:rsidRDefault="00D85C36" w:rsidP="00D85C36">
            <w:pPr>
              <w:jc w:val="center"/>
              <w:rPr>
                <w:rFonts w:ascii="Times New Roman" w:eastAsia="Times New Roman" w:hAnsi="Times New Roman" w:cs="Times New Roman"/>
                <w:sz w:val="20"/>
                <w:szCs w:val="20"/>
                <w:lang w:val="en" w:eastAsia="zh-CN"/>
              </w:rPr>
            </w:pPr>
          </w:p>
        </w:tc>
        <w:tc>
          <w:tcPr>
            <w:tcW w:w="387" w:type="pct"/>
            <w:tcBorders>
              <w:top w:val="single" w:sz="6" w:space="0" w:color="auto"/>
              <w:left w:val="single" w:sz="18" w:space="0" w:color="auto"/>
              <w:bottom w:val="dotted" w:sz="4" w:space="0" w:color="000000"/>
              <w:right w:val="dotted" w:sz="4" w:space="0" w:color="auto"/>
            </w:tcBorders>
            <w:vAlign w:val="center"/>
          </w:tcPr>
          <w:p w14:paraId="3A12327E" w14:textId="77777777" w:rsidR="00D85C36" w:rsidRPr="00E154FD" w:rsidRDefault="00D85C36" w:rsidP="00D85C36">
            <w:pPr>
              <w:jc w:val="center"/>
              <w:rPr>
                <w:rFonts w:ascii="Times New Roman" w:eastAsia="Times New Roman" w:hAnsi="Times New Roman" w:cs="Times New Roman"/>
                <w:sz w:val="20"/>
                <w:szCs w:val="20"/>
                <w:lang w:val="en" w:eastAsia="zh-CN"/>
              </w:rPr>
            </w:pPr>
          </w:p>
        </w:tc>
        <w:tc>
          <w:tcPr>
            <w:tcW w:w="391" w:type="pct"/>
            <w:tcBorders>
              <w:top w:val="single" w:sz="6" w:space="0" w:color="auto"/>
              <w:left w:val="dotted" w:sz="4" w:space="0" w:color="auto"/>
              <w:bottom w:val="dotted" w:sz="4" w:space="0" w:color="000000"/>
              <w:right w:val="single" w:sz="18" w:space="0" w:color="auto"/>
            </w:tcBorders>
            <w:vAlign w:val="center"/>
          </w:tcPr>
          <w:p w14:paraId="6727E8E8" w14:textId="77777777" w:rsidR="00D85C36" w:rsidRPr="00E154FD" w:rsidRDefault="00D85C36" w:rsidP="00D85C36">
            <w:pPr>
              <w:jc w:val="center"/>
              <w:rPr>
                <w:rFonts w:ascii="Times New Roman" w:eastAsia="Times New Roman" w:hAnsi="Times New Roman" w:cs="Times New Roman"/>
                <w:sz w:val="20"/>
                <w:szCs w:val="20"/>
                <w:lang w:val="en" w:eastAsia="zh-CN"/>
              </w:rPr>
            </w:pPr>
          </w:p>
        </w:tc>
        <w:tc>
          <w:tcPr>
            <w:tcW w:w="290" w:type="pct"/>
            <w:tcBorders>
              <w:top w:val="single" w:sz="6" w:space="0" w:color="auto"/>
              <w:left w:val="single" w:sz="18" w:space="0" w:color="auto"/>
              <w:bottom w:val="dotted" w:sz="4" w:space="0" w:color="000000"/>
              <w:right w:val="dotted" w:sz="4" w:space="0" w:color="auto"/>
            </w:tcBorders>
            <w:vAlign w:val="center"/>
          </w:tcPr>
          <w:p w14:paraId="011F0405" w14:textId="1246A384" w:rsidR="00D85C36" w:rsidRPr="00E154FD" w:rsidRDefault="00D85C36" w:rsidP="00D85C36">
            <w:pPr>
              <w:jc w:val="center"/>
              <w:rPr>
                <w:rFonts w:ascii="Times New Roman" w:eastAsia="Times New Roman" w:hAnsi="Times New Roman" w:cs="Times New Roman"/>
                <w:sz w:val="20"/>
                <w:szCs w:val="20"/>
                <w:lang w:val="en" w:eastAsia="zh-CN"/>
              </w:rPr>
            </w:pPr>
            <w:r w:rsidRPr="00E154FD">
              <w:rPr>
                <w:rFonts w:ascii="Times New Roman" w:eastAsia="Times New Roman" w:hAnsi="Times New Roman" w:cs="Times New Roman"/>
                <w:sz w:val="20"/>
                <w:szCs w:val="20"/>
                <w:lang w:val="en" w:eastAsia="zh-CN"/>
              </w:rPr>
              <w:t>1</w:t>
            </w:r>
            <w:r w:rsidR="00007BAF">
              <w:rPr>
                <w:rFonts w:ascii="Times New Roman" w:eastAsia="Times New Roman" w:hAnsi="Times New Roman" w:cs="Times New Roman"/>
                <w:sz w:val="20"/>
                <w:szCs w:val="20"/>
                <w:lang w:val="en" w:eastAsia="zh-CN"/>
              </w:rPr>
              <w:t>.00</w:t>
            </w:r>
          </w:p>
        </w:tc>
        <w:tc>
          <w:tcPr>
            <w:tcW w:w="273" w:type="pct"/>
            <w:tcBorders>
              <w:top w:val="single" w:sz="6" w:space="0" w:color="auto"/>
              <w:left w:val="dotted" w:sz="4" w:space="0" w:color="auto"/>
              <w:bottom w:val="dotted" w:sz="4" w:space="0" w:color="000000"/>
              <w:right w:val="single" w:sz="18" w:space="0" w:color="000000"/>
            </w:tcBorders>
            <w:vAlign w:val="center"/>
          </w:tcPr>
          <w:p w14:paraId="1DE9F156" w14:textId="77777777" w:rsidR="00D85C36" w:rsidRPr="00E154FD" w:rsidRDefault="00D85C36" w:rsidP="00D85C36">
            <w:pPr>
              <w:jc w:val="center"/>
              <w:rPr>
                <w:rFonts w:ascii="Times New Roman" w:eastAsia="DengXian" w:hAnsi="Times New Roman" w:cs="Times New Roman"/>
                <w:sz w:val="20"/>
                <w:szCs w:val="20"/>
                <w:lang w:val="en" w:eastAsia="zh-CN"/>
              </w:rPr>
            </w:pPr>
            <w:r w:rsidRPr="00E154FD">
              <w:rPr>
                <w:rFonts w:ascii="Times New Roman" w:hAnsi="Times New Roman" w:cs="Times New Roman"/>
                <w:sz w:val="20"/>
                <w:szCs w:val="20"/>
                <w:lang w:eastAsia="zh-CN"/>
              </w:rPr>
              <w:t>—</w:t>
            </w:r>
          </w:p>
        </w:tc>
      </w:tr>
      <w:tr w:rsidR="00D85C36" w:rsidRPr="00E154FD" w14:paraId="3483D617" w14:textId="77777777" w:rsidTr="006E381B">
        <w:trPr>
          <w:trHeight w:val="20"/>
        </w:trPr>
        <w:tc>
          <w:tcPr>
            <w:tcW w:w="2645" w:type="pct"/>
            <w:gridSpan w:val="2"/>
            <w:tcBorders>
              <w:top w:val="single" w:sz="18" w:space="0" w:color="000000"/>
              <w:left w:val="single" w:sz="18" w:space="0" w:color="000000"/>
              <w:right w:val="single" w:sz="18" w:space="0" w:color="000000"/>
            </w:tcBorders>
            <w:vAlign w:val="center"/>
          </w:tcPr>
          <w:p w14:paraId="430DFE9C" w14:textId="77777777" w:rsidR="00D85C36" w:rsidRPr="00E154FD" w:rsidRDefault="00D85C36" w:rsidP="00D85C36">
            <w:pPr>
              <w:rPr>
                <w:rFonts w:ascii="Times New Roman" w:eastAsia="DengXian" w:hAnsi="Times New Roman" w:cs="Times New Roman"/>
                <w:sz w:val="20"/>
                <w:szCs w:val="20"/>
                <w:lang w:val="en" w:eastAsia="zh-CN"/>
              </w:rPr>
            </w:pPr>
            <w:r w:rsidRPr="00E154FD">
              <w:rPr>
                <w:rFonts w:ascii="Times New Roman" w:eastAsia="Times New Roman" w:hAnsi="Times New Roman" w:cs="Times New Roman"/>
                <w:b/>
                <w:sz w:val="20"/>
                <w:szCs w:val="20"/>
              </w:rPr>
              <w:t>Attitudinal Indicators</w:t>
            </w:r>
          </w:p>
        </w:tc>
        <w:tc>
          <w:tcPr>
            <w:tcW w:w="2355" w:type="pct"/>
            <w:gridSpan w:val="6"/>
            <w:tcBorders>
              <w:top w:val="single" w:sz="18" w:space="0" w:color="000000"/>
              <w:left w:val="single" w:sz="18" w:space="0" w:color="000000"/>
              <w:bottom w:val="dotted" w:sz="4" w:space="0" w:color="000000"/>
              <w:right w:val="single" w:sz="18" w:space="0" w:color="000000"/>
            </w:tcBorders>
            <w:vAlign w:val="center"/>
          </w:tcPr>
          <w:p w14:paraId="0AED8F63" w14:textId="77777777" w:rsidR="00D85C36" w:rsidRPr="00E154FD" w:rsidRDefault="00D85C36" w:rsidP="00D85C36">
            <w:pPr>
              <w:jc w:val="center"/>
              <w:rPr>
                <w:rFonts w:ascii="Times New Roman" w:eastAsia="Times New Roman" w:hAnsi="Times New Roman" w:cs="Times New Roman"/>
                <w:b/>
                <w:bCs/>
                <w:sz w:val="20"/>
                <w:szCs w:val="20"/>
                <w:lang w:val="en" w:eastAsia="zh-CN"/>
              </w:rPr>
            </w:pPr>
            <w:r w:rsidRPr="00E154FD">
              <w:rPr>
                <w:rFonts w:ascii="Times New Roman" w:eastAsia="Times New Roman" w:hAnsi="Times New Roman" w:cs="Times New Roman"/>
                <w:b/>
                <w:bCs/>
                <w:sz w:val="20"/>
                <w:szCs w:val="20"/>
                <w:lang w:val="en" w:eastAsia="zh-CN"/>
              </w:rPr>
              <w:t>Loadings of Latent Variables on Indicators</w:t>
            </w:r>
          </w:p>
          <w:p w14:paraId="56A2898D" w14:textId="77777777" w:rsidR="00D85C36" w:rsidRPr="00E154FD" w:rsidRDefault="00D85C36" w:rsidP="00D85C36">
            <w:pPr>
              <w:jc w:val="center"/>
              <w:rPr>
                <w:rFonts w:ascii="Times New Roman" w:eastAsia="Times New Roman" w:hAnsi="Times New Roman" w:cs="Times New Roman"/>
                <w:b/>
                <w:bCs/>
                <w:sz w:val="20"/>
                <w:szCs w:val="20"/>
                <w:lang w:val="en" w:eastAsia="zh-CN"/>
              </w:rPr>
            </w:pPr>
            <w:r w:rsidRPr="00E154FD">
              <w:rPr>
                <w:rFonts w:ascii="Times New Roman" w:eastAsia="Times New Roman" w:hAnsi="Times New Roman" w:cs="Times New Roman"/>
                <w:b/>
                <w:bCs/>
                <w:sz w:val="20"/>
                <w:szCs w:val="20"/>
                <w:lang w:val="en" w:eastAsia="zh-CN"/>
              </w:rPr>
              <w:t>(Measurement Equations Model Component)</w:t>
            </w:r>
          </w:p>
        </w:tc>
      </w:tr>
      <w:tr w:rsidR="008713CA" w:rsidRPr="00E154FD" w14:paraId="4F36D6EB" w14:textId="77777777" w:rsidTr="006E381B">
        <w:trPr>
          <w:trHeight w:val="20"/>
        </w:trPr>
        <w:tc>
          <w:tcPr>
            <w:tcW w:w="2645" w:type="pct"/>
            <w:gridSpan w:val="2"/>
            <w:tcBorders>
              <w:top w:val="single" w:sz="18" w:space="0" w:color="000000"/>
              <w:left w:val="single" w:sz="18" w:space="0" w:color="000000"/>
              <w:bottom w:val="single" w:sz="4" w:space="0" w:color="auto"/>
              <w:right w:val="single" w:sz="18" w:space="0" w:color="000000"/>
            </w:tcBorders>
            <w:vAlign w:val="center"/>
          </w:tcPr>
          <w:p w14:paraId="40B91176" w14:textId="7F6D5DE7" w:rsidR="008713CA" w:rsidRPr="00E154FD" w:rsidRDefault="008713CA" w:rsidP="006E6A08">
            <w:pPr>
              <w:jc w:val="left"/>
              <w:rPr>
                <w:rFonts w:ascii="Times New Roman" w:eastAsia="Times New Roman" w:hAnsi="Times New Roman" w:cs="Times New Roman"/>
                <w:sz w:val="20"/>
                <w:szCs w:val="20"/>
                <w:lang w:eastAsia="zh-CN"/>
              </w:rPr>
            </w:pPr>
            <w:r w:rsidRPr="00E154FD">
              <w:rPr>
                <w:rFonts w:ascii="Times New Roman" w:eastAsia="Times New Roman" w:hAnsi="Times New Roman" w:cs="Times New Roman"/>
                <w:sz w:val="20"/>
                <w:szCs w:val="20"/>
                <w:lang w:eastAsia="zh-CN"/>
              </w:rPr>
              <w:t xml:space="preserve">I enjoy </w:t>
            </w:r>
            <w:r>
              <w:rPr>
                <w:rFonts w:ascii="Times New Roman" w:eastAsia="Times New Roman" w:hAnsi="Times New Roman" w:cs="Times New Roman"/>
                <w:sz w:val="20"/>
                <w:szCs w:val="20"/>
                <w:lang w:eastAsia="zh-CN"/>
              </w:rPr>
              <w:t>meeting</w:t>
            </w:r>
            <w:r w:rsidRPr="00E154FD">
              <w:rPr>
                <w:rFonts w:ascii="Times New Roman" w:eastAsia="Times New Roman" w:hAnsi="Times New Roman" w:cs="Times New Roman"/>
                <w:sz w:val="20"/>
                <w:szCs w:val="20"/>
                <w:lang w:eastAsia="zh-CN"/>
              </w:rPr>
              <w:t xml:space="preserve"> people</w:t>
            </w:r>
            <w:r w:rsidR="006E381B">
              <w:rPr>
                <w:rFonts w:ascii="Times New Roman" w:eastAsia="Times New Roman" w:hAnsi="Times New Roman" w:cs="Times New Roman"/>
                <w:sz w:val="20"/>
                <w:szCs w:val="20"/>
                <w:lang w:eastAsia="zh-CN"/>
              </w:rPr>
              <w:t xml:space="preserve"> unexpectedly</w:t>
            </w:r>
            <w:r w:rsidRPr="00E154FD">
              <w:rPr>
                <w:rFonts w:ascii="Times New Roman" w:eastAsia="Times New Roman" w:hAnsi="Times New Roman" w:cs="Times New Roman"/>
                <w:sz w:val="20"/>
                <w:szCs w:val="20"/>
                <w:lang w:eastAsia="zh-CN"/>
              </w:rPr>
              <w:t xml:space="preserve">, </w:t>
            </w:r>
            <w:r>
              <w:rPr>
                <w:rFonts w:ascii="Times New Roman" w:eastAsia="Times New Roman" w:hAnsi="Times New Roman" w:cs="Times New Roman"/>
                <w:sz w:val="20"/>
                <w:szCs w:val="20"/>
                <w:lang w:eastAsia="zh-CN"/>
              </w:rPr>
              <w:t>interacting</w:t>
            </w:r>
            <w:r w:rsidRPr="00E154FD">
              <w:rPr>
                <w:rFonts w:ascii="Times New Roman" w:eastAsia="Times New Roman" w:hAnsi="Times New Roman" w:cs="Times New Roman"/>
                <w:sz w:val="20"/>
                <w:szCs w:val="20"/>
                <w:lang w:eastAsia="zh-CN"/>
              </w:rPr>
              <w:t xml:space="preserve"> with strangers, or </w:t>
            </w:r>
            <w:r>
              <w:rPr>
                <w:rFonts w:ascii="Times New Roman" w:eastAsia="Times New Roman" w:hAnsi="Times New Roman" w:cs="Times New Roman"/>
                <w:sz w:val="20"/>
                <w:szCs w:val="20"/>
                <w:lang w:eastAsia="zh-CN"/>
              </w:rPr>
              <w:t>making</w:t>
            </w:r>
            <w:r w:rsidRPr="00E154FD">
              <w:rPr>
                <w:rFonts w:ascii="Times New Roman" w:eastAsia="Times New Roman" w:hAnsi="Times New Roman" w:cs="Times New Roman"/>
                <w:sz w:val="20"/>
                <w:szCs w:val="20"/>
                <w:lang w:eastAsia="zh-CN"/>
              </w:rPr>
              <w:t xml:space="preserve"> new acquaintances </w:t>
            </w:r>
            <w:r w:rsidR="006E381B">
              <w:rPr>
                <w:rFonts w:ascii="Times New Roman" w:eastAsia="Times New Roman" w:hAnsi="Times New Roman" w:cs="Times New Roman"/>
                <w:sz w:val="20"/>
                <w:szCs w:val="20"/>
                <w:lang w:eastAsia="zh-CN"/>
              </w:rPr>
              <w:t>when visiting</w:t>
            </w:r>
            <w:r w:rsidRPr="00E154FD">
              <w:rPr>
                <w:rFonts w:ascii="Times New Roman" w:eastAsia="Times New Roman" w:hAnsi="Times New Roman" w:cs="Times New Roman"/>
                <w:sz w:val="20"/>
                <w:szCs w:val="20"/>
                <w:lang w:eastAsia="zh-CN"/>
              </w:rPr>
              <w:t xml:space="preserve"> public places</w:t>
            </w:r>
          </w:p>
        </w:tc>
        <w:tc>
          <w:tcPr>
            <w:tcW w:w="531" w:type="pct"/>
            <w:tcBorders>
              <w:top w:val="single" w:sz="18" w:space="0" w:color="000000"/>
              <w:left w:val="single" w:sz="18" w:space="0" w:color="000000"/>
              <w:bottom w:val="single" w:sz="4" w:space="0" w:color="auto"/>
              <w:right w:val="dotted" w:sz="4" w:space="0" w:color="auto"/>
            </w:tcBorders>
            <w:vAlign w:val="center"/>
          </w:tcPr>
          <w:p w14:paraId="16DFC54B" w14:textId="33BE1EB4" w:rsidR="008713CA" w:rsidRPr="00E154FD" w:rsidRDefault="008713CA" w:rsidP="008713CA">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0.93</w:t>
            </w:r>
          </w:p>
        </w:tc>
        <w:tc>
          <w:tcPr>
            <w:tcW w:w="483" w:type="pct"/>
            <w:tcBorders>
              <w:top w:val="single" w:sz="18" w:space="0" w:color="000000"/>
              <w:left w:val="dotted" w:sz="4" w:space="0" w:color="auto"/>
              <w:bottom w:val="single" w:sz="4" w:space="0" w:color="auto"/>
              <w:right w:val="single" w:sz="18" w:space="0" w:color="auto"/>
            </w:tcBorders>
            <w:vAlign w:val="center"/>
          </w:tcPr>
          <w:p w14:paraId="21A09787" w14:textId="1FAC9E1C" w:rsidR="008713CA" w:rsidRPr="00E154FD" w:rsidRDefault="008713CA" w:rsidP="008713CA">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34.47</w:t>
            </w:r>
          </w:p>
        </w:tc>
        <w:tc>
          <w:tcPr>
            <w:tcW w:w="387" w:type="pct"/>
            <w:tcBorders>
              <w:top w:val="single" w:sz="18" w:space="0" w:color="000000"/>
              <w:left w:val="single" w:sz="18" w:space="0" w:color="auto"/>
              <w:bottom w:val="single" w:sz="4" w:space="0" w:color="auto"/>
              <w:right w:val="dotted" w:sz="4" w:space="0" w:color="auto"/>
            </w:tcBorders>
            <w:vAlign w:val="center"/>
          </w:tcPr>
          <w:p w14:paraId="28E1E23F"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91" w:type="pct"/>
            <w:tcBorders>
              <w:top w:val="single" w:sz="18" w:space="0" w:color="000000"/>
              <w:left w:val="dotted" w:sz="4" w:space="0" w:color="auto"/>
              <w:bottom w:val="single" w:sz="4" w:space="0" w:color="auto"/>
              <w:right w:val="single" w:sz="18" w:space="0" w:color="auto"/>
            </w:tcBorders>
            <w:vAlign w:val="center"/>
          </w:tcPr>
          <w:p w14:paraId="7CB15A4F"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90" w:type="pct"/>
            <w:tcBorders>
              <w:top w:val="single" w:sz="18" w:space="0" w:color="000000"/>
              <w:left w:val="single" w:sz="18" w:space="0" w:color="auto"/>
              <w:bottom w:val="single" w:sz="4" w:space="0" w:color="auto"/>
              <w:right w:val="dotted" w:sz="4" w:space="0" w:color="auto"/>
            </w:tcBorders>
            <w:vAlign w:val="center"/>
          </w:tcPr>
          <w:p w14:paraId="3AE27738"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73" w:type="pct"/>
            <w:tcBorders>
              <w:top w:val="single" w:sz="18" w:space="0" w:color="000000"/>
              <w:left w:val="dotted" w:sz="4" w:space="0" w:color="auto"/>
              <w:bottom w:val="single" w:sz="4" w:space="0" w:color="auto"/>
              <w:right w:val="single" w:sz="18" w:space="0" w:color="000000"/>
            </w:tcBorders>
            <w:vAlign w:val="center"/>
          </w:tcPr>
          <w:p w14:paraId="1D047630"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r>
      <w:tr w:rsidR="008713CA" w:rsidRPr="00E154FD" w14:paraId="7E871943" w14:textId="77777777" w:rsidTr="006E381B">
        <w:trPr>
          <w:trHeight w:val="20"/>
        </w:trPr>
        <w:tc>
          <w:tcPr>
            <w:tcW w:w="2645" w:type="pct"/>
            <w:gridSpan w:val="2"/>
            <w:tcBorders>
              <w:top w:val="single" w:sz="4" w:space="0" w:color="auto"/>
              <w:left w:val="single" w:sz="18" w:space="0" w:color="000000"/>
              <w:bottom w:val="single" w:sz="4" w:space="0" w:color="auto"/>
              <w:right w:val="single" w:sz="18" w:space="0" w:color="000000"/>
            </w:tcBorders>
            <w:vAlign w:val="center"/>
          </w:tcPr>
          <w:p w14:paraId="05DFDA27" w14:textId="6AD47376" w:rsidR="008713CA" w:rsidRPr="00E154FD" w:rsidRDefault="008713CA" w:rsidP="006E6A08">
            <w:pPr>
              <w:jc w:val="left"/>
              <w:rPr>
                <w:rFonts w:ascii="Times New Roman" w:eastAsia="Times New Roman" w:hAnsi="Times New Roman" w:cs="Times New Roman"/>
                <w:sz w:val="20"/>
                <w:szCs w:val="20"/>
                <w:lang w:eastAsia="zh-CN"/>
              </w:rPr>
            </w:pPr>
            <w:r w:rsidRPr="00E154FD">
              <w:rPr>
                <w:rFonts w:ascii="Times New Roman" w:eastAsia="Times New Roman" w:hAnsi="Times New Roman" w:cs="Times New Roman"/>
                <w:sz w:val="20"/>
                <w:szCs w:val="20"/>
                <w:lang w:eastAsia="zh-CN"/>
              </w:rPr>
              <w:t>I feel energized when I am part of a large group</w:t>
            </w:r>
          </w:p>
        </w:tc>
        <w:tc>
          <w:tcPr>
            <w:tcW w:w="531" w:type="pct"/>
            <w:tcBorders>
              <w:top w:val="single" w:sz="4" w:space="0" w:color="auto"/>
              <w:left w:val="single" w:sz="18" w:space="0" w:color="000000"/>
              <w:bottom w:val="single" w:sz="4" w:space="0" w:color="auto"/>
              <w:right w:val="dotted" w:sz="4" w:space="0" w:color="auto"/>
            </w:tcBorders>
            <w:vAlign w:val="center"/>
          </w:tcPr>
          <w:p w14:paraId="77C0C968" w14:textId="3C3A4CEC" w:rsidR="008713CA" w:rsidRPr="00E154FD" w:rsidRDefault="008713CA" w:rsidP="008713CA">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0.76</w:t>
            </w:r>
          </w:p>
        </w:tc>
        <w:tc>
          <w:tcPr>
            <w:tcW w:w="483" w:type="pct"/>
            <w:tcBorders>
              <w:top w:val="single" w:sz="4" w:space="0" w:color="auto"/>
              <w:left w:val="dotted" w:sz="4" w:space="0" w:color="auto"/>
              <w:bottom w:val="single" w:sz="4" w:space="0" w:color="auto"/>
              <w:right w:val="single" w:sz="18" w:space="0" w:color="auto"/>
            </w:tcBorders>
            <w:vAlign w:val="center"/>
          </w:tcPr>
          <w:p w14:paraId="39FB804F" w14:textId="23A5CEC8" w:rsidR="008713CA" w:rsidRPr="00E154FD" w:rsidRDefault="008713CA" w:rsidP="008713CA">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38.34</w:t>
            </w:r>
          </w:p>
        </w:tc>
        <w:tc>
          <w:tcPr>
            <w:tcW w:w="387" w:type="pct"/>
            <w:tcBorders>
              <w:top w:val="single" w:sz="4" w:space="0" w:color="auto"/>
              <w:left w:val="single" w:sz="18" w:space="0" w:color="auto"/>
              <w:bottom w:val="single" w:sz="4" w:space="0" w:color="auto"/>
              <w:right w:val="dotted" w:sz="4" w:space="0" w:color="auto"/>
            </w:tcBorders>
            <w:vAlign w:val="center"/>
          </w:tcPr>
          <w:p w14:paraId="00763556"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51E8E787"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90" w:type="pct"/>
            <w:tcBorders>
              <w:top w:val="single" w:sz="4" w:space="0" w:color="auto"/>
              <w:left w:val="single" w:sz="18" w:space="0" w:color="auto"/>
              <w:bottom w:val="single" w:sz="4" w:space="0" w:color="auto"/>
              <w:right w:val="dotted" w:sz="4" w:space="0" w:color="auto"/>
            </w:tcBorders>
            <w:vAlign w:val="center"/>
          </w:tcPr>
          <w:p w14:paraId="6F07043A"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7B3A16BC"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r>
      <w:tr w:rsidR="008713CA" w:rsidRPr="00E154FD" w14:paraId="36167681" w14:textId="77777777" w:rsidTr="006E381B">
        <w:trPr>
          <w:trHeight w:val="20"/>
        </w:trPr>
        <w:tc>
          <w:tcPr>
            <w:tcW w:w="2645" w:type="pct"/>
            <w:gridSpan w:val="2"/>
            <w:tcBorders>
              <w:top w:val="single" w:sz="4" w:space="0" w:color="auto"/>
              <w:left w:val="single" w:sz="18" w:space="0" w:color="000000"/>
              <w:bottom w:val="single" w:sz="4" w:space="0" w:color="auto"/>
              <w:right w:val="single" w:sz="18" w:space="0" w:color="000000"/>
            </w:tcBorders>
            <w:vAlign w:val="center"/>
          </w:tcPr>
          <w:p w14:paraId="1FE11FFE" w14:textId="735E6AE7" w:rsidR="008713CA" w:rsidRPr="00E154FD" w:rsidRDefault="008713CA" w:rsidP="006E6A08">
            <w:pPr>
              <w:jc w:val="left"/>
              <w:rPr>
                <w:rFonts w:ascii="Times New Roman" w:eastAsia="Times New Roman" w:hAnsi="Times New Roman" w:cs="Times New Roman"/>
                <w:sz w:val="20"/>
                <w:szCs w:val="20"/>
                <w:lang w:eastAsia="zh-CN"/>
              </w:rPr>
            </w:pPr>
            <w:r w:rsidRPr="00E154FD">
              <w:rPr>
                <w:rFonts w:ascii="Times New Roman" w:eastAsia="Times New Roman" w:hAnsi="Times New Roman" w:cs="Times New Roman"/>
                <w:sz w:val="20"/>
                <w:szCs w:val="20"/>
                <w:lang w:eastAsia="zh-CN"/>
              </w:rPr>
              <w:t>I regularly participate in community activities, which strengthen my sense of belonging and support</w:t>
            </w:r>
          </w:p>
        </w:tc>
        <w:tc>
          <w:tcPr>
            <w:tcW w:w="531" w:type="pct"/>
            <w:tcBorders>
              <w:top w:val="single" w:sz="4" w:space="0" w:color="auto"/>
              <w:left w:val="single" w:sz="18" w:space="0" w:color="000000"/>
              <w:bottom w:val="single" w:sz="4" w:space="0" w:color="auto"/>
              <w:right w:val="dotted" w:sz="4" w:space="0" w:color="auto"/>
            </w:tcBorders>
            <w:vAlign w:val="center"/>
          </w:tcPr>
          <w:p w14:paraId="1A952878" w14:textId="2AFA885A" w:rsidR="008713CA" w:rsidRPr="00E154FD" w:rsidRDefault="008713CA" w:rsidP="008713CA">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0.64</w:t>
            </w:r>
          </w:p>
        </w:tc>
        <w:tc>
          <w:tcPr>
            <w:tcW w:w="483" w:type="pct"/>
            <w:tcBorders>
              <w:top w:val="single" w:sz="4" w:space="0" w:color="auto"/>
              <w:left w:val="dotted" w:sz="4" w:space="0" w:color="auto"/>
              <w:bottom w:val="single" w:sz="4" w:space="0" w:color="auto"/>
              <w:right w:val="single" w:sz="18" w:space="0" w:color="auto"/>
            </w:tcBorders>
            <w:vAlign w:val="center"/>
          </w:tcPr>
          <w:p w14:paraId="673E4B39" w14:textId="684DB94A" w:rsidR="008713CA" w:rsidRPr="00E154FD" w:rsidRDefault="008713CA" w:rsidP="008713CA">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32.15</w:t>
            </w:r>
          </w:p>
        </w:tc>
        <w:tc>
          <w:tcPr>
            <w:tcW w:w="387" w:type="pct"/>
            <w:tcBorders>
              <w:top w:val="single" w:sz="4" w:space="0" w:color="auto"/>
              <w:left w:val="single" w:sz="18" w:space="0" w:color="auto"/>
              <w:bottom w:val="single" w:sz="4" w:space="0" w:color="auto"/>
              <w:right w:val="dotted" w:sz="4" w:space="0" w:color="auto"/>
            </w:tcBorders>
            <w:vAlign w:val="center"/>
          </w:tcPr>
          <w:p w14:paraId="5BD8BC6C"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24C15899"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90" w:type="pct"/>
            <w:tcBorders>
              <w:top w:val="single" w:sz="4" w:space="0" w:color="auto"/>
              <w:left w:val="single" w:sz="18" w:space="0" w:color="auto"/>
              <w:bottom w:val="single" w:sz="4" w:space="0" w:color="auto"/>
              <w:right w:val="dotted" w:sz="4" w:space="0" w:color="auto"/>
            </w:tcBorders>
            <w:vAlign w:val="center"/>
          </w:tcPr>
          <w:p w14:paraId="2870A57F"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0489D0A8" w14:textId="77777777" w:rsidR="008713CA" w:rsidRPr="00E154FD" w:rsidRDefault="008713CA" w:rsidP="008713CA">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r>
      <w:tr w:rsidR="00CC24DD" w:rsidRPr="00E154FD" w14:paraId="594F0602" w14:textId="77777777" w:rsidTr="006E381B">
        <w:trPr>
          <w:trHeight w:val="20"/>
        </w:trPr>
        <w:tc>
          <w:tcPr>
            <w:tcW w:w="2645" w:type="pct"/>
            <w:gridSpan w:val="2"/>
            <w:tcBorders>
              <w:top w:val="single" w:sz="4" w:space="0" w:color="auto"/>
              <w:left w:val="single" w:sz="18" w:space="0" w:color="000000"/>
              <w:bottom w:val="single" w:sz="4" w:space="0" w:color="auto"/>
              <w:right w:val="single" w:sz="18" w:space="0" w:color="000000"/>
            </w:tcBorders>
            <w:vAlign w:val="center"/>
          </w:tcPr>
          <w:p w14:paraId="16CCF28E" w14:textId="639CECF5" w:rsidR="00CC24DD" w:rsidRPr="00E154FD" w:rsidRDefault="00CC24DD" w:rsidP="006E6A08">
            <w:pPr>
              <w:jc w:val="left"/>
              <w:rPr>
                <w:rFonts w:ascii="Times New Roman" w:eastAsia="Times New Roman" w:hAnsi="Times New Roman" w:cs="Times New Roman"/>
                <w:sz w:val="20"/>
                <w:szCs w:val="20"/>
                <w:lang w:eastAsia="zh-CN"/>
              </w:rPr>
            </w:pPr>
            <w:r w:rsidRPr="00E960B5">
              <w:rPr>
                <w:rFonts w:ascii="Times New Roman" w:eastAsia="Times New Roman" w:hAnsi="Times New Roman" w:cs="Times New Roman"/>
                <w:sz w:val="20"/>
                <w:szCs w:val="20"/>
                <w:lang w:eastAsia="zh-CN"/>
              </w:rPr>
              <w:t>I like the idea of having stores, restaurants, and offices mixed among the homes in my neighborhood</w:t>
            </w:r>
          </w:p>
        </w:tc>
        <w:tc>
          <w:tcPr>
            <w:tcW w:w="531" w:type="pct"/>
            <w:tcBorders>
              <w:top w:val="single" w:sz="4" w:space="0" w:color="auto"/>
              <w:left w:val="single" w:sz="18" w:space="0" w:color="000000"/>
              <w:bottom w:val="single" w:sz="4" w:space="0" w:color="auto"/>
              <w:right w:val="dotted" w:sz="4" w:space="0" w:color="auto"/>
            </w:tcBorders>
            <w:vAlign w:val="center"/>
          </w:tcPr>
          <w:p w14:paraId="4F81F432"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960B5">
              <w:rPr>
                <w:rFonts w:ascii="Times New Roman" w:eastAsia="Times New Roman" w:hAnsi="Times New Roman" w:cs="Times New Roman"/>
                <w:sz w:val="20"/>
                <w:szCs w:val="20"/>
                <w:lang w:val="en" w:eastAsia="zh-CN"/>
              </w:rPr>
              <w:t>—</w:t>
            </w:r>
          </w:p>
        </w:tc>
        <w:tc>
          <w:tcPr>
            <w:tcW w:w="483" w:type="pct"/>
            <w:tcBorders>
              <w:top w:val="single" w:sz="4" w:space="0" w:color="auto"/>
              <w:left w:val="dotted" w:sz="4" w:space="0" w:color="auto"/>
              <w:bottom w:val="single" w:sz="4" w:space="0" w:color="auto"/>
              <w:right w:val="single" w:sz="18" w:space="0" w:color="auto"/>
            </w:tcBorders>
            <w:vAlign w:val="center"/>
          </w:tcPr>
          <w:p w14:paraId="47820E5C"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960B5">
              <w:rPr>
                <w:rFonts w:ascii="Times New Roman" w:eastAsia="Times New Roman" w:hAnsi="Times New Roman" w:cs="Times New Roman"/>
                <w:sz w:val="20"/>
                <w:szCs w:val="20"/>
                <w:lang w:val="en" w:eastAsia="zh-CN"/>
              </w:rPr>
              <w:t>—</w:t>
            </w:r>
          </w:p>
        </w:tc>
        <w:tc>
          <w:tcPr>
            <w:tcW w:w="387" w:type="pct"/>
            <w:tcBorders>
              <w:top w:val="single" w:sz="4" w:space="0" w:color="auto"/>
              <w:left w:val="single" w:sz="18" w:space="0" w:color="auto"/>
              <w:bottom w:val="single" w:sz="4" w:space="0" w:color="auto"/>
              <w:right w:val="dotted" w:sz="4" w:space="0" w:color="auto"/>
            </w:tcBorders>
            <w:vAlign w:val="center"/>
          </w:tcPr>
          <w:p w14:paraId="636DC459" w14:textId="7DB85106" w:rsidR="00CC24DD" w:rsidRPr="00E154FD" w:rsidRDefault="00CC24DD" w:rsidP="00CC24D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0.74</w:t>
            </w:r>
          </w:p>
        </w:tc>
        <w:tc>
          <w:tcPr>
            <w:tcW w:w="391" w:type="pct"/>
            <w:tcBorders>
              <w:top w:val="single" w:sz="4" w:space="0" w:color="auto"/>
              <w:left w:val="dotted" w:sz="4" w:space="0" w:color="auto"/>
              <w:bottom w:val="single" w:sz="4" w:space="0" w:color="auto"/>
              <w:right w:val="single" w:sz="18" w:space="0" w:color="auto"/>
            </w:tcBorders>
            <w:vAlign w:val="center"/>
          </w:tcPr>
          <w:p w14:paraId="05127DE0" w14:textId="230958C7" w:rsidR="00CC24DD" w:rsidRPr="00E154FD" w:rsidRDefault="00CC24DD" w:rsidP="00CC24D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19.39</w:t>
            </w:r>
          </w:p>
        </w:tc>
        <w:tc>
          <w:tcPr>
            <w:tcW w:w="290" w:type="pct"/>
            <w:tcBorders>
              <w:top w:val="single" w:sz="4" w:space="0" w:color="auto"/>
              <w:left w:val="single" w:sz="18" w:space="0" w:color="auto"/>
              <w:bottom w:val="single" w:sz="4" w:space="0" w:color="auto"/>
              <w:right w:val="dotted" w:sz="4" w:space="0" w:color="auto"/>
            </w:tcBorders>
            <w:vAlign w:val="center"/>
          </w:tcPr>
          <w:p w14:paraId="3173B14C"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3E658FEB"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r>
      <w:tr w:rsidR="00CC24DD" w:rsidRPr="00E154FD" w14:paraId="0DC86568" w14:textId="77777777" w:rsidTr="006E381B">
        <w:trPr>
          <w:trHeight w:val="20"/>
        </w:trPr>
        <w:tc>
          <w:tcPr>
            <w:tcW w:w="2645" w:type="pct"/>
            <w:gridSpan w:val="2"/>
            <w:tcBorders>
              <w:top w:val="single" w:sz="4" w:space="0" w:color="auto"/>
              <w:left w:val="single" w:sz="18" w:space="0" w:color="000000"/>
              <w:bottom w:val="single" w:sz="4" w:space="0" w:color="auto"/>
              <w:right w:val="single" w:sz="18" w:space="0" w:color="000000"/>
            </w:tcBorders>
            <w:vAlign w:val="center"/>
          </w:tcPr>
          <w:p w14:paraId="47A65A2F" w14:textId="169F0684" w:rsidR="00CC24DD" w:rsidRPr="00E154FD" w:rsidRDefault="00CC24DD" w:rsidP="006E6A08">
            <w:pPr>
              <w:jc w:val="left"/>
              <w:rPr>
                <w:rFonts w:ascii="Times New Roman" w:eastAsia="Times New Roman" w:hAnsi="Times New Roman" w:cs="Times New Roman"/>
                <w:sz w:val="20"/>
                <w:szCs w:val="20"/>
                <w:lang w:eastAsia="zh-CN"/>
              </w:rPr>
            </w:pPr>
            <w:r w:rsidRPr="00E960B5">
              <w:rPr>
                <w:rFonts w:ascii="Times New Roman" w:eastAsia="Times New Roman" w:hAnsi="Times New Roman" w:cs="Times New Roman"/>
                <w:sz w:val="20"/>
                <w:szCs w:val="20"/>
                <w:lang w:eastAsia="zh-CN"/>
              </w:rPr>
              <w:t>I prefer to live close to transit, even if it means I'll have a smaller home and live in a more densely populated area</w:t>
            </w:r>
          </w:p>
        </w:tc>
        <w:tc>
          <w:tcPr>
            <w:tcW w:w="531" w:type="pct"/>
            <w:tcBorders>
              <w:top w:val="single" w:sz="4" w:space="0" w:color="auto"/>
              <w:left w:val="single" w:sz="18" w:space="0" w:color="000000"/>
              <w:bottom w:val="single" w:sz="4" w:space="0" w:color="auto"/>
              <w:right w:val="dotted" w:sz="4" w:space="0" w:color="auto"/>
            </w:tcBorders>
            <w:vAlign w:val="center"/>
          </w:tcPr>
          <w:p w14:paraId="53DEA6A6"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483" w:type="pct"/>
            <w:tcBorders>
              <w:top w:val="single" w:sz="4" w:space="0" w:color="auto"/>
              <w:left w:val="dotted" w:sz="4" w:space="0" w:color="auto"/>
              <w:bottom w:val="single" w:sz="4" w:space="0" w:color="auto"/>
              <w:right w:val="single" w:sz="18" w:space="0" w:color="auto"/>
            </w:tcBorders>
            <w:vAlign w:val="center"/>
          </w:tcPr>
          <w:p w14:paraId="1FAC0586"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87" w:type="pct"/>
            <w:tcBorders>
              <w:top w:val="single" w:sz="4" w:space="0" w:color="auto"/>
              <w:left w:val="single" w:sz="18" w:space="0" w:color="auto"/>
              <w:bottom w:val="single" w:sz="4" w:space="0" w:color="auto"/>
              <w:right w:val="dotted" w:sz="4" w:space="0" w:color="auto"/>
            </w:tcBorders>
            <w:vAlign w:val="center"/>
          </w:tcPr>
          <w:p w14:paraId="255CA9A4" w14:textId="389F9F0A" w:rsidR="00CC24DD" w:rsidRPr="00E154FD" w:rsidRDefault="00CC24DD" w:rsidP="00CC24D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0.40</w:t>
            </w:r>
          </w:p>
        </w:tc>
        <w:tc>
          <w:tcPr>
            <w:tcW w:w="391" w:type="pct"/>
            <w:tcBorders>
              <w:top w:val="single" w:sz="4" w:space="0" w:color="auto"/>
              <w:left w:val="dotted" w:sz="4" w:space="0" w:color="auto"/>
              <w:bottom w:val="single" w:sz="4" w:space="0" w:color="auto"/>
              <w:right w:val="single" w:sz="18" w:space="0" w:color="auto"/>
            </w:tcBorders>
            <w:vAlign w:val="center"/>
          </w:tcPr>
          <w:p w14:paraId="6EE4C8C0" w14:textId="5EA506D1" w:rsidR="00CC24DD" w:rsidRPr="00E154FD" w:rsidRDefault="00CC24DD" w:rsidP="00CC24D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23.01</w:t>
            </w:r>
          </w:p>
        </w:tc>
        <w:tc>
          <w:tcPr>
            <w:tcW w:w="290" w:type="pct"/>
            <w:tcBorders>
              <w:top w:val="single" w:sz="4" w:space="0" w:color="auto"/>
              <w:left w:val="single" w:sz="18" w:space="0" w:color="auto"/>
              <w:bottom w:val="single" w:sz="4" w:space="0" w:color="auto"/>
              <w:right w:val="dotted" w:sz="4" w:space="0" w:color="auto"/>
            </w:tcBorders>
            <w:vAlign w:val="center"/>
          </w:tcPr>
          <w:p w14:paraId="59F6553A"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73" w:type="pct"/>
            <w:tcBorders>
              <w:top w:val="single" w:sz="4" w:space="0" w:color="auto"/>
              <w:left w:val="dotted" w:sz="4" w:space="0" w:color="auto"/>
              <w:bottom w:val="single" w:sz="4" w:space="0" w:color="auto"/>
              <w:right w:val="single" w:sz="18" w:space="0" w:color="000000"/>
            </w:tcBorders>
            <w:vAlign w:val="center"/>
          </w:tcPr>
          <w:p w14:paraId="5A306610"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r>
      <w:tr w:rsidR="00CC24DD" w:rsidRPr="00E154FD" w14:paraId="5DBDDB04" w14:textId="77777777" w:rsidTr="006E381B">
        <w:trPr>
          <w:trHeight w:val="20"/>
        </w:trPr>
        <w:tc>
          <w:tcPr>
            <w:tcW w:w="2645" w:type="pct"/>
            <w:gridSpan w:val="2"/>
            <w:tcBorders>
              <w:top w:val="single" w:sz="4" w:space="0" w:color="auto"/>
              <w:left w:val="single" w:sz="18" w:space="0" w:color="000000"/>
              <w:bottom w:val="single" w:sz="4" w:space="0" w:color="auto"/>
              <w:right w:val="single" w:sz="18" w:space="0" w:color="000000"/>
            </w:tcBorders>
            <w:vAlign w:val="center"/>
          </w:tcPr>
          <w:p w14:paraId="7524C82C" w14:textId="083815A2" w:rsidR="00CC24DD" w:rsidRPr="00E154FD" w:rsidRDefault="00CC24DD" w:rsidP="006E6A08">
            <w:pPr>
              <w:jc w:val="left"/>
              <w:rPr>
                <w:rFonts w:ascii="Times New Roman" w:eastAsia="Times New Roman" w:hAnsi="Times New Roman" w:cs="Times New Roman"/>
                <w:sz w:val="20"/>
                <w:szCs w:val="20"/>
                <w:lang w:eastAsia="zh-CN"/>
              </w:rPr>
            </w:pPr>
            <w:r w:rsidRPr="00E154FD">
              <w:rPr>
                <w:rFonts w:ascii="Times New Roman" w:eastAsia="Times New Roman" w:hAnsi="Times New Roman" w:cs="Times New Roman"/>
                <w:sz w:val="20"/>
                <w:szCs w:val="20"/>
                <w:lang w:eastAsia="zh-CN"/>
              </w:rPr>
              <w:t>I feel that I can personally bounce back quickly from challenging situations</w:t>
            </w:r>
          </w:p>
        </w:tc>
        <w:tc>
          <w:tcPr>
            <w:tcW w:w="531" w:type="pct"/>
            <w:tcBorders>
              <w:top w:val="single" w:sz="4" w:space="0" w:color="auto"/>
              <w:left w:val="single" w:sz="18" w:space="0" w:color="000000"/>
              <w:bottom w:val="single" w:sz="4" w:space="0" w:color="auto"/>
              <w:right w:val="dotted" w:sz="4" w:space="0" w:color="auto"/>
            </w:tcBorders>
            <w:vAlign w:val="center"/>
          </w:tcPr>
          <w:p w14:paraId="1F202690"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483" w:type="pct"/>
            <w:tcBorders>
              <w:top w:val="single" w:sz="4" w:space="0" w:color="auto"/>
              <w:left w:val="dotted" w:sz="4" w:space="0" w:color="auto"/>
              <w:bottom w:val="single" w:sz="4" w:space="0" w:color="auto"/>
              <w:right w:val="single" w:sz="18" w:space="0" w:color="auto"/>
            </w:tcBorders>
            <w:vAlign w:val="center"/>
          </w:tcPr>
          <w:p w14:paraId="2F742F6A"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87" w:type="pct"/>
            <w:tcBorders>
              <w:top w:val="single" w:sz="4" w:space="0" w:color="auto"/>
              <w:left w:val="single" w:sz="18" w:space="0" w:color="auto"/>
              <w:bottom w:val="single" w:sz="4" w:space="0" w:color="auto"/>
              <w:right w:val="dotted" w:sz="4" w:space="0" w:color="auto"/>
            </w:tcBorders>
            <w:vAlign w:val="center"/>
          </w:tcPr>
          <w:p w14:paraId="174BCBD4"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91" w:type="pct"/>
            <w:tcBorders>
              <w:top w:val="single" w:sz="4" w:space="0" w:color="auto"/>
              <w:left w:val="dotted" w:sz="4" w:space="0" w:color="auto"/>
              <w:bottom w:val="single" w:sz="4" w:space="0" w:color="auto"/>
              <w:right w:val="single" w:sz="18" w:space="0" w:color="auto"/>
            </w:tcBorders>
            <w:vAlign w:val="center"/>
          </w:tcPr>
          <w:p w14:paraId="51D74115"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90" w:type="pct"/>
            <w:tcBorders>
              <w:top w:val="single" w:sz="4" w:space="0" w:color="auto"/>
              <w:left w:val="single" w:sz="18" w:space="0" w:color="auto"/>
              <w:bottom w:val="single" w:sz="4" w:space="0" w:color="auto"/>
              <w:right w:val="dotted" w:sz="4" w:space="0" w:color="auto"/>
            </w:tcBorders>
            <w:vAlign w:val="center"/>
          </w:tcPr>
          <w:p w14:paraId="49E89DE4" w14:textId="030A7CF6" w:rsidR="00CC24DD" w:rsidRPr="00E154FD" w:rsidRDefault="00CC24DD" w:rsidP="00CC24D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0.56</w:t>
            </w:r>
          </w:p>
        </w:tc>
        <w:tc>
          <w:tcPr>
            <w:tcW w:w="273" w:type="pct"/>
            <w:tcBorders>
              <w:top w:val="single" w:sz="4" w:space="0" w:color="auto"/>
              <w:left w:val="dotted" w:sz="4" w:space="0" w:color="auto"/>
              <w:bottom w:val="single" w:sz="4" w:space="0" w:color="auto"/>
              <w:right w:val="single" w:sz="18" w:space="0" w:color="000000"/>
            </w:tcBorders>
            <w:vAlign w:val="center"/>
          </w:tcPr>
          <w:p w14:paraId="7BFE16CE" w14:textId="44689846" w:rsidR="00CC24DD" w:rsidRPr="00E154FD" w:rsidRDefault="00CC24DD" w:rsidP="00CC24D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22.17</w:t>
            </w:r>
          </w:p>
        </w:tc>
      </w:tr>
      <w:tr w:rsidR="00CC24DD" w:rsidRPr="00E154FD" w14:paraId="7FE7650F" w14:textId="77777777" w:rsidTr="006E381B">
        <w:trPr>
          <w:trHeight w:val="20"/>
        </w:trPr>
        <w:tc>
          <w:tcPr>
            <w:tcW w:w="2645" w:type="pct"/>
            <w:gridSpan w:val="2"/>
            <w:tcBorders>
              <w:top w:val="single" w:sz="4" w:space="0" w:color="auto"/>
              <w:left w:val="single" w:sz="18" w:space="0" w:color="000000"/>
              <w:bottom w:val="single" w:sz="18" w:space="0" w:color="000000"/>
              <w:right w:val="single" w:sz="18" w:space="0" w:color="000000"/>
            </w:tcBorders>
            <w:vAlign w:val="center"/>
          </w:tcPr>
          <w:p w14:paraId="5787FDCC" w14:textId="6AA2A91D" w:rsidR="00CC24DD" w:rsidRPr="00E154FD" w:rsidRDefault="00CC24DD" w:rsidP="006E6A08">
            <w:pPr>
              <w:jc w:val="left"/>
              <w:rPr>
                <w:rFonts w:ascii="Times New Roman" w:eastAsia="Times New Roman" w:hAnsi="Times New Roman" w:cs="Times New Roman"/>
                <w:sz w:val="20"/>
                <w:szCs w:val="20"/>
                <w:lang w:eastAsia="zh-CN"/>
              </w:rPr>
            </w:pPr>
            <w:r w:rsidRPr="00E154FD">
              <w:rPr>
                <w:rFonts w:ascii="Times New Roman" w:eastAsia="Times New Roman" w:hAnsi="Times New Roman" w:cs="Times New Roman"/>
                <w:sz w:val="20"/>
                <w:szCs w:val="20"/>
                <w:lang w:eastAsia="zh-CN"/>
              </w:rPr>
              <w:t>I am knowledgeable about the steps I need to take for my safety during extreme events</w:t>
            </w:r>
          </w:p>
        </w:tc>
        <w:tc>
          <w:tcPr>
            <w:tcW w:w="531" w:type="pct"/>
            <w:tcBorders>
              <w:top w:val="single" w:sz="4" w:space="0" w:color="auto"/>
              <w:left w:val="single" w:sz="18" w:space="0" w:color="000000"/>
              <w:bottom w:val="single" w:sz="18" w:space="0" w:color="000000"/>
              <w:right w:val="dotted" w:sz="4" w:space="0" w:color="auto"/>
            </w:tcBorders>
            <w:vAlign w:val="center"/>
          </w:tcPr>
          <w:p w14:paraId="172050AE"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483" w:type="pct"/>
            <w:tcBorders>
              <w:top w:val="single" w:sz="4" w:space="0" w:color="auto"/>
              <w:left w:val="dotted" w:sz="4" w:space="0" w:color="auto"/>
              <w:bottom w:val="single" w:sz="18" w:space="0" w:color="000000"/>
              <w:right w:val="single" w:sz="18" w:space="0" w:color="auto"/>
            </w:tcBorders>
            <w:vAlign w:val="center"/>
          </w:tcPr>
          <w:p w14:paraId="4DC3E752"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87" w:type="pct"/>
            <w:tcBorders>
              <w:top w:val="single" w:sz="4" w:space="0" w:color="auto"/>
              <w:left w:val="single" w:sz="18" w:space="0" w:color="auto"/>
              <w:bottom w:val="single" w:sz="18" w:space="0" w:color="000000"/>
              <w:right w:val="dotted" w:sz="4" w:space="0" w:color="auto"/>
            </w:tcBorders>
            <w:vAlign w:val="center"/>
          </w:tcPr>
          <w:p w14:paraId="6F8E12E5"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391" w:type="pct"/>
            <w:tcBorders>
              <w:top w:val="single" w:sz="4" w:space="0" w:color="auto"/>
              <w:left w:val="dotted" w:sz="4" w:space="0" w:color="auto"/>
              <w:bottom w:val="single" w:sz="18" w:space="0" w:color="000000"/>
              <w:right w:val="single" w:sz="18" w:space="0" w:color="auto"/>
            </w:tcBorders>
            <w:vAlign w:val="center"/>
          </w:tcPr>
          <w:p w14:paraId="3877E0CA" w14:textId="77777777" w:rsidR="00CC24DD" w:rsidRPr="00E154FD" w:rsidRDefault="00CC24DD" w:rsidP="00CC24DD">
            <w:pPr>
              <w:jc w:val="center"/>
              <w:rPr>
                <w:rFonts w:ascii="Times New Roman" w:eastAsia="Times New Roman" w:hAnsi="Times New Roman" w:cs="Times New Roman"/>
                <w:sz w:val="20"/>
                <w:szCs w:val="20"/>
                <w:lang w:val="en" w:eastAsia="zh-CN"/>
              </w:rPr>
            </w:pPr>
            <w:r w:rsidRPr="00E154FD">
              <w:rPr>
                <w:rFonts w:ascii="Times New Roman" w:hAnsi="Times New Roman" w:cs="Times New Roman"/>
                <w:sz w:val="20"/>
                <w:szCs w:val="20"/>
                <w:lang w:eastAsia="zh-CN"/>
              </w:rPr>
              <w:t>—</w:t>
            </w:r>
          </w:p>
        </w:tc>
        <w:tc>
          <w:tcPr>
            <w:tcW w:w="290" w:type="pct"/>
            <w:tcBorders>
              <w:top w:val="single" w:sz="4" w:space="0" w:color="auto"/>
              <w:left w:val="single" w:sz="18" w:space="0" w:color="auto"/>
              <w:bottom w:val="single" w:sz="18" w:space="0" w:color="000000"/>
              <w:right w:val="dotted" w:sz="4" w:space="0" w:color="auto"/>
            </w:tcBorders>
            <w:vAlign w:val="center"/>
          </w:tcPr>
          <w:p w14:paraId="69F77A20" w14:textId="7BA68407" w:rsidR="00CC24DD" w:rsidRPr="00E154FD" w:rsidRDefault="00CC24DD" w:rsidP="00CC24D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0.75</w:t>
            </w:r>
          </w:p>
        </w:tc>
        <w:tc>
          <w:tcPr>
            <w:tcW w:w="273" w:type="pct"/>
            <w:tcBorders>
              <w:top w:val="single" w:sz="4" w:space="0" w:color="auto"/>
              <w:left w:val="dotted" w:sz="4" w:space="0" w:color="auto"/>
              <w:bottom w:val="single" w:sz="18" w:space="0" w:color="000000"/>
              <w:right w:val="single" w:sz="18" w:space="0" w:color="000000"/>
            </w:tcBorders>
            <w:vAlign w:val="center"/>
          </w:tcPr>
          <w:p w14:paraId="5615082C" w14:textId="3E240624" w:rsidR="00CC24DD" w:rsidRPr="00E154FD" w:rsidRDefault="00CC24DD" w:rsidP="00CC24DD">
            <w:pPr>
              <w:jc w:val="center"/>
              <w:rPr>
                <w:rFonts w:ascii="Times New Roman" w:eastAsia="Times New Roman" w:hAnsi="Times New Roman" w:cs="Times New Roman"/>
                <w:sz w:val="20"/>
                <w:szCs w:val="20"/>
                <w:lang w:val="en" w:eastAsia="zh-CN"/>
              </w:rPr>
            </w:pPr>
            <w:r>
              <w:rPr>
                <w:rFonts w:ascii="Times New Roman" w:eastAsia="DengXian" w:hAnsi="Times New Roman" w:cs="Times New Roman"/>
                <w:sz w:val="20"/>
                <w:szCs w:val="20"/>
              </w:rPr>
              <w:t>20.02</w:t>
            </w:r>
          </w:p>
        </w:tc>
      </w:tr>
    </w:tbl>
    <w:p w14:paraId="6B1CF1EC" w14:textId="59A0913F" w:rsidR="002A1E49" w:rsidRPr="00C63CA9" w:rsidRDefault="002A1E49" w:rsidP="002A1E49">
      <w:pPr>
        <w:rPr>
          <w:rFonts w:eastAsia="DengXian" w:cstheme="minorHAnsi"/>
          <w:sz w:val="20"/>
          <w:szCs w:val="20"/>
          <w:lang w:eastAsia="zh-CN"/>
        </w:rPr>
      </w:pPr>
      <w:r w:rsidRPr="00C63CA9">
        <w:rPr>
          <w:rFonts w:eastAsia="Times New Roman" w:cstheme="minorHAnsi"/>
          <w:sz w:val="20"/>
          <w:szCs w:val="20"/>
        </w:rPr>
        <w:t>Note: Coef</w:t>
      </w:r>
      <w:r w:rsidRPr="00C63CA9">
        <w:rPr>
          <w:rFonts w:eastAsia="DengXian" w:cstheme="minorHAnsi"/>
          <w:sz w:val="20"/>
          <w:szCs w:val="20"/>
          <w:lang w:eastAsia="zh-CN"/>
        </w:rPr>
        <w:t>.</w:t>
      </w:r>
      <w:r w:rsidRPr="00C63CA9">
        <w:rPr>
          <w:rFonts w:eastAsia="Times New Roman" w:cstheme="minorHAnsi"/>
          <w:sz w:val="20"/>
          <w:szCs w:val="20"/>
        </w:rPr>
        <w:t xml:space="preserve"> = coefficient;</w:t>
      </w:r>
      <w:r w:rsidRPr="00C63CA9">
        <w:rPr>
          <w:rFonts w:eastAsia="DengXian" w:cstheme="minorHAnsi"/>
          <w:sz w:val="20"/>
          <w:szCs w:val="20"/>
          <w:lang w:eastAsia="zh-CN"/>
        </w:rPr>
        <w:t xml:space="preserve"> “</w:t>
      </w:r>
      <w:r w:rsidRPr="00C63CA9">
        <w:rPr>
          <w:rFonts w:cstheme="minorHAnsi"/>
          <w:sz w:val="20"/>
          <w:szCs w:val="20"/>
        </w:rPr>
        <w:t>—</w:t>
      </w:r>
      <w:r w:rsidRPr="00C63CA9">
        <w:rPr>
          <w:rFonts w:eastAsia="DengXian" w:cstheme="minorHAnsi"/>
          <w:sz w:val="20"/>
          <w:szCs w:val="20"/>
          <w:lang w:eastAsia="zh-CN"/>
        </w:rPr>
        <w:t>” = not applicable; (</w:t>
      </w:r>
      <w:r w:rsidRPr="00C63CA9">
        <w:rPr>
          <w:rFonts w:eastAsia="Times New Roman" w:cstheme="minorHAnsi"/>
          <w:sz w:val="20"/>
          <w:szCs w:val="20"/>
        </w:rPr>
        <w:t>*</w:t>
      </w:r>
      <w:r w:rsidRPr="00C63CA9">
        <w:rPr>
          <w:rFonts w:eastAsia="DengXian" w:cstheme="minorHAnsi"/>
          <w:sz w:val="20"/>
          <w:szCs w:val="20"/>
          <w:lang w:eastAsia="zh-CN"/>
        </w:rPr>
        <w:t xml:space="preserve">) </w:t>
      </w:r>
      <w:r w:rsidRPr="00C63CA9">
        <w:rPr>
          <w:rFonts w:eastAsia="Times New Roman" w:cstheme="minorHAnsi"/>
          <w:sz w:val="20"/>
          <w:szCs w:val="20"/>
        </w:rPr>
        <w:t>Base category is not identical across the model equations and corresponds to all omitted categories</w:t>
      </w:r>
      <w:r w:rsidR="00FB2B4B" w:rsidRPr="00C63CA9">
        <w:rPr>
          <w:rFonts w:eastAsia="Times New Roman" w:cstheme="minorHAnsi"/>
          <w:sz w:val="20"/>
          <w:szCs w:val="20"/>
        </w:rPr>
        <w:t>.</w:t>
      </w:r>
    </w:p>
    <w:p w14:paraId="280B2E2A" w14:textId="77777777" w:rsidR="001E66B6" w:rsidRDefault="001E66B6" w:rsidP="002A1E49">
      <w:pPr>
        <w:rPr>
          <w:rFonts w:ascii="Times New Roman" w:eastAsia="DengXian" w:hAnsi="Times New Roman" w:cs="Times New Roman"/>
          <w:b/>
          <w:sz w:val="22"/>
          <w:szCs w:val="22"/>
          <w:lang w:val="en" w:eastAsia="zh-CN"/>
        </w:rPr>
      </w:pPr>
    </w:p>
    <w:p w14:paraId="14FFA7A5" w14:textId="77777777" w:rsidR="00792413" w:rsidRPr="00C63CA9" w:rsidRDefault="00792413" w:rsidP="00792413">
      <w:pPr>
        <w:ind w:firstLine="720"/>
      </w:pPr>
      <w:r w:rsidRPr="00A305F6">
        <w:t xml:space="preserve">Personal resilience is positively associated with being 65 years of age or older, indicating greater self-reported confidence in recovering from difficult situations and knowledge of appropriate safety measures among older adults. Lower values are found among females, Asian respondents, individuals with a travel-limiting condition, and respondents from households earning less than $50,000. The negative associations for lower-income individuals and those with travel limitations are especially salient because these groups may have fewer financial, physical, or logistical resources available (to adapt) when disruptive events occur. These findings are </w:t>
      </w:r>
      <w:r w:rsidRPr="00C63CA9">
        <w:lastRenderedPageBreak/>
        <w:t xml:space="preserve">broadly consistent with research emphasizing the role of resource constraints and differential vulnerability in shaping perceived coping capacity (Enarson et al. 2007; Fothergill and Peek, 2004). </w:t>
      </w:r>
    </w:p>
    <w:p w14:paraId="01077491" w14:textId="0C90FA72" w:rsidR="00792413" w:rsidRPr="00C63CA9" w:rsidRDefault="00792413" w:rsidP="00792413">
      <w:pPr>
        <w:ind w:firstLine="720"/>
      </w:pPr>
      <w:r w:rsidRPr="00C63CA9">
        <w:t>The measurement equation results provide strong support for the specification of the three constructs. All factor loadings are positive and statistically significant. The significance and intuitive direction of these loadings indicate that the selected indicators capture the intended attitudinal dimensions. The three latent constructs are also positively and significantly correlated. Social interaction propensity is correlated with transit-oriented living preference at 0.47 and with personal resilience at 0.51, while transit-oriented living preference and personal resilience are correlated at 0.43. These correlations indicate that the constructs are related but empirically distinct. Individuals who are more socially engaged also tend to express stronger preferences for connected, transit-accessible environments and greater confidence in their ability to cope with disruption. Accounting for these correlations is important because the constructs jointly influence perceived event severity and anticipated changes in food acquisition behavior.</w:t>
      </w:r>
    </w:p>
    <w:p w14:paraId="265390EF" w14:textId="77777777" w:rsidR="00792413" w:rsidRPr="00C63CA9" w:rsidRDefault="00792413" w:rsidP="002A1E49">
      <w:pPr>
        <w:rPr>
          <w:rFonts w:ascii="Times New Roman" w:eastAsia="DengXian" w:hAnsi="Times New Roman" w:cs="Times New Roman"/>
          <w:b/>
          <w:lang w:val="en" w:eastAsia="zh-CN"/>
        </w:rPr>
      </w:pPr>
    </w:p>
    <w:p w14:paraId="74EEF3AA" w14:textId="450871BC" w:rsidR="00D068C0" w:rsidRPr="00C63CA9" w:rsidRDefault="00D068C0" w:rsidP="00D068C0">
      <w:pPr>
        <w:pStyle w:val="Heading2"/>
        <w:rPr>
          <w:szCs w:val="24"/>
        </w:rPr>
      </w:pPr>
      <w:r w:rsidRPr="00C63CA9">
        <w:rPr>
          <w:szCs w:val="24"/>
        </w:rPr>
        <w:t xml:space="preserve">4.2. </w:t>
      </w:r>
      <w:r w:rsidR="00DF08D2" w:rsidRPr="00C63CA9">
        <w:rPr>
          <w:bCs/>
          <w:szCs w:val="24"/>
        </w:rPr>
        <w:t>Estimation Results for Main Outcomes Model</w:t>
      </w:r>
      <w:r w:rsidRPr="00C63CA9">
        <w:rPr>
          <w:szCs w:val="24"/>
        </w:rPr>
        <w:t xml:space="preserve"> </w:t>
      </w:r>
    </w:p>
    <w:p w14:paraId="00FA951F" w14:textId="34717C5F" w:rsidR="003A6CB2" w:rsidRPr="00C63CA9" w:rsidRDefault="003A6CB2" w:rsidP="00792413">
      <w:pPr>
        <w:rPr>
          <w:lang w:eastAsia="zh-CN"/>
        </w:rPr>
      </w:pPr>
      <w:r w:rsidRPr="00C63CA9">
        <w:t>This section provides a discussion of estimation results for the main outcomes model presented in Table 3. Throughout the discussion, all estimated effects should be understood as influences on the latent propensity underlying each ordered outcome, rather than as direct effects on the observed response category itself; accordingly, all substantive interpretations should be done through an underlying propensity lens, even if the wording does not explicitly say so.</w:t>
      </w:r>
    </w:p>
    <w:p w14:paraId="1F55F1E2" w14:textId="77777777" w:rsidR="00774A0E" w:rsidRPr="00C63CA9" w:rsidRDefault="00774A0E" w:rsidP="00733624">
      <w:pPr>
        <w:rPr>
          <w:rFonts w:ascii="Times New Roman" w:hAnsi="Times New Roman" w:cs="Times New Roman"/>
          <w:bCs/>
          <w:color w:val="000000" w:themeColor="text1"/>
          <w:lang w:eastAsia="zh-CN"/>
        </w:rPr>
      </w:pPr>
    </w:p>
    <w:p w14:paraId="3D1E3BFC" w14:textId="4CB7949E" w:rsidR="009058E2" w:rsidRPr="00C63CA9" w:rsidRDefault="00A22331" w:rsidP="00220B04">
      <w:pPr>
        <w:pStyle w:val="Heading3"/>
        <w:rPr>
          <w:rFonts w:eastAsia="SimSun"/>
          <w:szCs w:val="24"/>
          <w:lang w:eastAsia="zh-CN"/>
        </w:rPr>
      </w:pPr>
      <w:r w:rsidRPr="00C63CA9">
        <w:rPr>
          <w:szCs w:val="24"/>
        </w:rPr>
        <w:t>4.2.</w:t>
      </w:r>
      <w:r w:rsidRPr="00C63CA9">
        <w:rPr>
          <w:rFonts w:eastAsia="SimSun" w:hint="eastAsia"/>
          <w:szCs w:val="24"/>
          <w:lang w:eastAsia="zh-CN"/>
        </w:rPr>
        <w:t>1</w:t>
      </w:r>
      <w:r w:rsidRPr="00C63CA9">
        <w:rPr>
          <w:szCs w:val="24"/>
        </w:rPr>
        <w:t xml:space="preserve"> </w:t>
      </w:r>
      <w:r w:rsidR="00E3005E" w:rsidRPr="00C63CA9">
        <w:rPr>
          <w:rFonts w:eastAsia="SimSun"/>
          <w:szCs w:val="24"/>
          <w:lang w:eastAsia="zh-CN"/>
        </w:rPr>
        <w:t>Exogenous Variable Effects</w:t>
      </w:r>
    </w:p>
    <w:p w14:paraId="0920F44F" w14:textId="77777777" w:rsidR="00E3005E" w:rsidRPr="00C63CA9" w:rsidRDefault="00E3005E" w:rsidP="00792413">
      <w:r w:rsidRPr="00C63CA9">
        <w:t>The exogenous variable effects in Table 3 indicate that perceived event severity and anticipated food acquisition adjustments in the future vary systematically across lifecycle stages, employment circumstances, mobility resources, and household conditions. Most effects are not uniform across all four outcomes, suggesting that different characteristics shape perceptions of disruption severity and the ability to shift among dine-in, pickup, and delivery through distinct pathways.</w:t>
      </w:r>
    </w:p>
    <w:p w14:paraId="50493824" w14:textId="39E2B478" w:rsidR="00E3005E" w:rsidRPr="00A305F6" w:rsidRDefault="00E3005E" w:rsidP="00792413">
      <w:pPr>
        <w:ind w:firstLine="720"/>
      </w:pPr>
      <w:r w:rsidRPr="00C63CA9">
        <w:t xml:space="preserve">Age exhibits the broadest pattern of influence. Adults 18-40 years of age perceive their most recent extreme event as more severe and are also more likely to anticipate increasing dine-in, pickup, and delivery. This pattern may reflect their generally higher levels of activity participation, employment and household obligations, and familiarity with app-based ordering and alternative food acquisition channels </w:t>
      </w:r>
      <w:r w:rsidR="000C6530" w:rsidRPr="00C63CA9">
        <w:rPr>
          <w:rFonts w:hint="eastAsia"/>
          <w:lang w:eastAsia="zh-CN"/>
        </w:rPr>
        <w:t>(</w:t>
      </w:r>
      <w:r w:rsidR="000C6530" w:rsidRPr="00C63CA9">
        <w:rPr>
          <w:lang w:eastAsia="zh-CN"/>
        </w:rPr>
        <w:t>Keeble</w:t>
      </w:r>
      <w:r w:rsidR="000C6530" w:rsidRPr="00C63CA9">
        <w:rPr>
          <w:rFonts w:hint="eastAsia"/>
          <w:lang w:eastAsia="zh-CN"/>
        </w:rPr>
        <w:t xml:space="preserve"> </w:t>
      </w:r>
      <w:r w:rsidR="00C763A2" w:rsidRPr="00C63CA9">
        <w:rPr>
          <w:rFonts w:hint="eastAsia"/>
          <w:lang w:eastAsia="zh-CN"/>
        </w:rPr>
        <w:t>et al.</w:t>
      </w:r>
      <w:r w:rsidR="000C6530" w:rsidRPr="00C63CA9">
        <w:rPr>
          <w:rFonts w:hint="eastAsia"/>
          <w:lang w:eastAsia="zh-CN"/>
        </w:rPr>
        <w:t xml:space="preserve"> 2020)</w:t>
      </w:r>
      <w:r w:rsidRPr="00C63CA9">
        <w:t>. Adults 41-50 years of age also report greater prior-event severity, whereas adults 65 years or older report lower severity. The latter finding may reflect differences in daily</w:t>
      </w:r>
      <w:r w:rsidRPr="00A305F6">
        <w:t xml:space="preserve"> activity patterns, schedule flexibility, or exposure (Sun </w:t>
      </w:r>
      <w:r w:rsidR="00C763A2">
        <w:t>et al.</w:t>
      </w:r>
      <w:r w:rsidRPr="00A305F6">
        <w:t xml:space="preserve"> 2021), although the model does not directly identify the underlying mechanism</w:t>
      </w:r>
      <w:r w:rsidR="00A93409">
        <w:t xml:space="preserve"> at play.</w:t>
      </w:r>
    </w:p>
    <w:p w14:paraId="23FB94D2" w14:textId="31F9E45B" w:rsidR="00E3005E" w:rsidRDefault="00E3005E" w:rsidP="00792413">
      <w:pPr>
        <w:ind w:firstLine="720"/>
      </w:pPr>
      <w:r w:rsidRPr="00A305F6">
        <w:t xml:space="preserve">Gender effects are more limited. Females are less likely than males to anticipate increasing dine-in and exhibit a marginally lower propensity to increase pickup. Non-Hispanic White respondents report lower perceived event severity than other racial and ethnic groups, pointing to possible differences in exposure, housing conditions, access to protective resources, or neighborhood infrastructure </w:t>
      </w:r>
      <w:r w:rsidR="004B7CFA" w:rsidRPr="00A305F6">
        <w:t xml:space="preserve">(Chakraborty, 2024; Manware </w:t>
      </w:r>
      <w:r w:rsidR="00C763A2">
        <w:t>et al.</w:t>
      </w:r>
      <w:r w:rsidR="004B7CFA" w:rsidRPr="00A305F6">
        <w:t xml:space="preserve"> 2022)</w:t>
      </w:r>
      <w:r w:rsidRPr="00A305F6">
        <w:t xml:space="preserve">. Employment circumstances affect both exposure and adaptation. Individuals who are neither workers nor students report lower prior-event severity, possibly because they have greater flexibility to modify schedules and avoid hazardous conditions. Outdoor workers, in contrast, report substantially greater severity, consistent with the direct and sustained exposure associated with working outside. In the event of a future disruption, workers and students are more likely to increase dine-in and </w:t>
      </w:r>
      <w:r w:rsidRPr="00A305F6">
        <w:lastRenderedPageBreak/>
        <w:t>pickup, while workers and students considered separately also exhibit greater propensities to increase delivery. These patterns suggest that established out-of-home routines, time constraints, and the need to maintain daily obligations contribute to continued reliance on restaurant-based food acquisition during disruptions.</w:t>
      </w:r>
    </w:p>
    <w:p w14:paraId="38A0CD0B" w14:textId="77777777" w:rsidR="0065209A" w:rsidRPr="00A305F6" w:rsidRDefault="0065209A" w:rsidP="0065209A">
      <w:pPr>
        <w:ind w:firstLine="720"/>
      </w:pPr>
      <w:r w:rsidRPr="00A305F6">
        <w:t>Travel-limiting conditions emerge as an especially important marker of vulnerability. Respondents with such conditions report greater prior-event severity and are more likely to anticipate increasing delivery. Delivery may therefore constitute an essential adaptation mechanism for individuals who cannot travel easily when conditions become hazardous. At the same time, this reliance creates additional vulnerability if delivery services are constrained by disruptive circumstances, unavailable, unaffordable, or geographically limited.</w:t>
      </w:r>
    </w:p>
    <w:p w14:paraId="0BE6F6D1" w14:textId="77777777" w:rsidR="0065209A" w:rsidRPr="00C63CA9" w:rsidRDefault="0065209A" w:rsidP="0065209A">
      <w:pPr>
        <w:ind w:firstLine="720"/>
      </w:pPr>
      <w:r w:rsidRPr="00A305F6">
        <w:t xml:space="preserve">Household resources also shape both perceived impact and anticipated response. Respondents with household incomes below $50,000 report greater prior-event severity, consistent with prior research showing that lower-income households often possess fewer housing, transportation, and financial resources with which to mitigate extreme event impacts (Hsu </w:t>
      </w:r>
      <w:r>
        <w:t>et al.</w:t>
      </w:r>
      <w:r w:rsidRPr="00A305F6">
        <w:t xml:space="preserve"> 2021). Households earning more than $100,000 are more likely to increase dine-in, potentially reflecting greater discretionary resources and a wider set of available food acquisition options. </w:t>
      </w:r>
      <w:r w:rsidRPr="00C63CA9">
        <w:t>Households with children report both greater prior event severity and a greater propensity to increase delivery in a future event. Caregiving responsibilities may heighten the consequences of disruption while making it more difficult to leave home, consistent with research emphasizing the particular challenges faced by households with children during disasters (Choi et al. 20</w:t>
      </w:r>
      <w:r w:rsidRPr="00C63CA9">
        <w:rPr>
          <w:rFonts w:hint="eastAsia"/>
          <w:lang w:eastAsia="zh-CN"/>
        </w:rPr>
        <w:t>25</w:t>
      </w:r>
      <w:r w:rsidRPr="00C63CA9">
        <w:t>).</w:t>
      </w:r>
    </w:p>
    <w:p w14:paraId="36975EE8" w14:textId="77777777" w:rsidR="0065209A" w:rsidRPr="00C63CA9" w:rsidRDefault="0065209A" w:rsidP="0065209A">
      <w:pPr>
        <w:ind w:firstLine="720"/>
      </w:pPr>
      <w:r w:rsidRPr="00C63CA9">
        <w:t xml:space="preserve">Mobility and residential circumstances further differentiate anticipated responses. Households with two or more vehicles are more likely to increase dine-in, reflecting greater ability to reach restaurants. Renters are more likely to decrease pickup in future extreme events, possibly because renters are more resource </w:t>
      </w:r>
      <w:r w:rsidRPr="00C63CA9">
        <w:rPr>
          <w:color w:val="000000" w:themeColor="text1"/>
        </w:rPr>
        <w:t>constrained. Work</w:t>
      </w:r>
      <w:r w:rsidRPr="00C63CA9">
        <w:t>ing from home at least one day per week is associated with a marginally greater propensity to increase delivery, consistent with more home-centered daily routines. Rural residents are less likely to adopt more delivery in a future event, likely reflecting more limited service coverage and longer delivery distances. Finally, access to air conditioning is associated with lower perceived event severity, underscoring the protective value of household resources during extreme heat. Overall, the results show that food acquisition adaptation is shaped not only by preference, but also by the financial, mobility, housing, and household resources available to the individual.</w:t>
      </w:r>
    </w:p>
    <w:p w14:paraId="6FAAB4BF" w14:textId="77777777" w:rsidR="0065209A" w:rsidRPr="00C63CA9" w:rsidRDefault="0065209A" w:rsidP="0065209A">
      <w:pPr>
        <w:ind w:firstLine="720"/>
      </w:pPr>
    </w:p>
    <w:p w14:paraId="57F529C3" w14:textId="77777777" w:rsidR="0065209A" w:rsidRPr="00C63CA9" w:rsidRDefault="0065209A" w:rsidP="0065209A">
      <w:pPr>
        <w:pStyle w:val="Heading3"/>
        <w:rPr>
          <w:rFonts w:eastAsia="SimSun"/>
          <w:szCs w:val="24"/>
          <w:lang w:eastAsia="zh-CN"/>
        </w:rPr>
      </w:pPr>
      <w:r w:rsidRPr="00C63CA9">
        <w:rPr>
          <w:szCs w:val="24"/>
        </w:rPr>
        <w:t>4.2.</w:t>
      </w:r>
      <w:r w:rsidRPr="00C63CA9">
        <w:rPr>
          <w:rFonts w:eastAsia="SimSun" w:hint="eastAsia"/>
          <w:szCs w:val="24"/>
          <w:lang w:eastAsia="zh-CN"/>
        </w:rPr>
        <w:t>2</w:t>
      </w:r>
      <w:r w:rsidRPr="00C63CA9">
        <w:rPr>
          <w:szCs w:val="24"/>
        </w:rPr>
        <w:t xml:space="preserve"> Endogenous Variable and Interaction Effects</w:t>
      </w:r>
    </w:p>
    <w:p w14:paraId="734FFDF8" w14:textId="77777777" w:rsidR="0065209A" w:rsidRPr="00C63CA9" w:rsidRDefault="0065209A" w:rsidP="0065209A">
      <w:r w:rsidRPr="00C63CA9">
        <w:t>The endogenous effects reveal that anticipated food acquisition responses are strongly dependent on both event type and prior event severity. Relative to the omitted power outage category, extreme heat is associated with greater perceived severity and stronger propensities to increase both dine-in and delivery. Extreme cold reduces the propensity to increase pickup while increasing the likelihood of greater delivery use. These findings reinforce the premise that extreme events do not simply reduce activity. Instead, they alter the relative attractiveness of food acquisition channels, with delivery becoming more appealing when outdoor exposure or travel conditions discourage household trips.</w:t>
      </w:r>
    </w:p>
    <w:p w14:paraId="63F0AF4F" w14:textId="77777777" w:rsidR="00C63CA9" w:rsidRDefault="0065209A" w:rsidP="0065209A">
      <w:pPr>
        <w:ind w:firstLine="720"/>
      </w:pPr>
      <w:r w:rsidRPr="00C63CA9">
        <w:t>The severity of the most recent event also shapes anticipated future behavior. Relative to the omitted lower severity categories, a moderately severe prior event is associated with a greater propensity to increase dine-in. A very severe event is associated with increases in both dine-in and pickup propensities, while an extremely</w:t>
      </w:r>
      <w:r w:rsidRPr="00A305F6">
        <w:t xml:space="preserve"> severe event is associated with increases in dine-in and delivery. Greater prior disruption therefore appears to prompt stronger anticipated future </w:t>
      </w:r>
      <w:r w:rsidRPr="00A305F6">
        <w:lastRenderedPageBreak/>
        <w:t>adjustment, but the selected modality varies with the level and nature of the disruption. Dining in appears to be an appealing option for all higher severity levels, with delivery becoming an appealing option for the most severe circumstances.</w:t>
      </w:r>
    </w:p>
    <w:p w14:paraId="5ECF1505" w14:textId="2E7BF19C" w:rsidR="0065209A" w:rsidRPr="00A305F6" w:rsidRDefault="0065209A" w:rsidP="0065209A">
      <w:pPr>
        <w:ind w:firstLine="720"/>
      </w:pPr>
      <w:r w:rsidRPr="00A305F6">
        <w:t xml:space="preserve"> </w:t>
      </w:r>
    </w:p>
    <w:p w14:paraId="79E9EE95" w14:textId="5B8BF8D3" w:rsidR="00D968DB" w:rsidRPr="0065209A" w:rsidRDefault="00D968DB" w:rsidP="00D968DB">
      <w:pPr>
        <w:rPr>
          <w:rFonts w:ascii="Times New Roman" w:eastAsiaTheme="minorEastAsia" w:hAnsi="Times New Roman" w:cs="Times New Roman"/>
          <w:b/>
          <w:bCs/>
          <w:sz w:val="22"/>
          <w:szCs w:val="22"/>
          <w:lang w:eastAsia="ko-KR"/>
        </w:rPr>
      </w:pPr>
      <w:r w:rsidRPr="0065209A">
        <w:rPr>
          <w:rFonts w:ascii="Times New Roman" w:eastAsiaTheme="minorEastAsia" w:hAnsi="Times New Roman" w:cs="Times New Roman"/>
          <w:b/>
          <w:bCs/>
          <w:sz w:val="22"/>
          <w:szCs w:val="22"/>
          <w:lang w:eastAsia="ko-KR"/>
        </w:rPr>
        <w:t>TABLE 3 Multivariate Model of Main Outcomes (N=</w:t>
      </w:r>
      <w:r w:rsidR="00E10AEC" w:rsidRPr="0065209A">
        <w:rPr>
          <w:rFonts w:ascii="Times New Roman" w:hAnsi="Times New Roman" w:cs="Times New Roman" w:hint="eastAsia"/>
          <w:b/>
          <w:bCs/>
          <w:sz w:val="22"/>
          <w:szCs w:val="22"/>
          <w:lang w:eastAsia="zh-CN"/>
        </w:rPr>
        <w:t>7</w:t>
      </w:r>
      <w:r w:rsidRPr="0065209A">
        <w:rPr>
          <w:rFonts w:ascii="Times New Roman" w:eastAsiaTheme="minorEastAsia" w:hAnsi="Times New Roman" w:cs="Times New Roman"/>
          <w:b/>
          <w:bCs/>
          <w:sz w:val="22"/>
          <w:szCs w:val="22"/>
          <w:lang w:eastAsia="ko-KR"/>
        </w:rPr>
        <w:t>,</w:t>
      </w:r>
      <w:r w:rsidR="00E10AEC" w:rsidRPr="0065209A">
        <w:rPr>
          <w:rFonts w:ascii="Times New Roman" w:hAnsi="Times New Roman" w:cs="Times New Roman" w:hint="eastAsia"/>
          <w:b/>
          <w:bCs/>
          <w:sz w:val="22"/>
          <w:szCs w:val="22"/>
          <w:lang w:eastAsia="zh-CN"/>
        </w:rPr>
        <w:t>46</w:t>
      </w:r>
      <w:r w:rsidRPr="0065209A">
        <w:rPr>
          <w:rFonts w:ascii="Times New Roman" w:eastAsiaTheme="minorEastAsia" w:hAnsi="Times New Roman" w:cs="Times New Roman"/>
          <w:b/>
          <w:bCs/>
          <w:sz w:val="22"/>
          <w:szCs w:val="22"/>
          <w:lang w:eastAsia="ko-KR"/>
        </w:rPr>
        <w:t>8)</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4" w:type="dxa"/>
          <w:right w:w="14" w:type="dxa"/>
        </w:tblCellMar>
        <w:tblLook w:val="04A0" w:firstRow="1" w:lastRow="0" w:firstColumn="1" w:lastColumn="0" w:noHBand="0" w:noVBand="1"/>
      </w:tblPr>
      <w:tblGrid>
        <w:gridCol w:w="1774"/>
        <w:gridCol w:w="647"/>
        <w:gridCol w:w="2194"/>
        <w:gridCol w:w="769"/>
        <w:gridCol w:w="713"/>
        <w:gridCol w:w="542"/>
        <w:gridCol w:w="304"/>
        <w:gridCol w:w="237"/>
        <w:gridCol w:w="540"/>
        <w:gridCol w:w="555"/>
        <w:gridCol w:w="469"/>
        <w:gridCol w:w="570"/>
      </w:tblGrid>
      <w:tr w:rsidR="00261787" w:rsidRPr="003A1D08" w14:paraId="5EC3B04F" w14:textId="77777777" w:rsidTr="00BC2E40">
        <w:trPr>
          <w:trHeight w:val="20"/>
        </w:trPr>
        <w:tc>
          <w:tcPr>
            <w:tcW w:w="2477" w:type="pct"/>
            <w:gridSpan w:val="3"/>
            <w:vMerge w:val="restart"/>
            <w:tcBorders>
              <w:top w:val="single" w:sz="18" w:space="0" w:color="auto"/>
              <w:left w:val="single" w:sz="18" w:space="0" w:color="auto"/>
              <w:right w:val="single" w:sz="18" w:space="0" w:color="auto"/>
            </w:tcBorders>
            <w:vAlign w:val="center"/>
          </w:tcPr>
          <w:p w14:paraId="02BD89C7" w14:textId="77777777" w:rsidR="00261787" w:rsidRDefault="00261787" w:rsidP="00261787">
            <w:pPr>
              <w:rPr>
                <w:rFonts w:ascii="Times New Roman" w:hAnsi="Times New Roman" w:cs="Times New Roman"/>
                <w:b/>
                <w:bCs/>
                <w:sz w:val="20"/>
                <w:szCs w:val="20"/>
              </w:rPr>
            </w:pPr>
            <w:r w:rsidRPr="003B078B">
              <w:rPr>
                <w:rFonts w:ascii="Times New Roman" w:hAnsi="Times New Roman" w:cs="Times New Roman"/>
                <w:b/>
                <w:bCs/>
                <w:sz w:val="20"/>
                <w:szCs w:val="20"/>
              </w:rPr>
              <w:t>Explanatory Variables</w:t>
            </w:r>
          </w:p>
          <w:p w14:paraId="31BDF399" w14:textId="3C5B3C29" w:rsidR="00261787" w:rsidRPr="003A1D08" w:rsidRDefault="00261787" w:rsidP="00261787">
            <w:pPr>
              <w:rPr>
                <w:rFonts w:ascii="Times New Roman" w:hAnsi="Times New Roman" w:cs="Times New Roman"/>
                <w:b/>
                <w:bCs/>
                <w:sz w:val="20"/>
                <w:szCs w:val="20"/>
              </w:rPr>
            </w:pPr>
            <w:r w:rsidRPr="00E154FD">
              <w:rPr>
                <w:rFonts w:ascii="Times New Roman" w:eastAsia="Times New Roman" w:hAnsi="Times New Roman" w:cs="Times New Roman"/>
                <w:b/>
                <w:bCs/>
                <w:sz w:val="20"/>
                <w:szCs w:val="20"/>
                <w:lang w:eastAsia="zh-CN"/>
              </w:rPr>
              <w:t>(base category)</w:t>
            </w:r>
          </w:p>
        </w:tc>
        <w:tc>
          <w:tcPr>
            <w:tcW w:w="2523" w:type="pct"/>
            <w:gridSpan w:val="9"/>
            <w:tcBorders>
              <w:top w:val="single" w:sz="18" w:space="0" w:color="auto"/>
              <w:left w:val="single" w:sz="18" w:space="0" w:color="auto"/>
              <w:bottom w:val="single" w:sz="18" w:space="0" w:color="auto"/>
              <w:right w:val="single" w:sz="18" w:space="0" w:color="auto"/>
            </w:tcBorders>
            <w:vAlign w:val="center"/>
          </w:tcPr>
          <w:p w14:paraId="5F37123E" w14:textId="77777777" w:rsidR="00261787" w:rsidRPr="003A1D08" w:rsidRDefault="00261787" w:rsidP="00261787">
            <w:pPr>
              <w:jc w:val="center"/>
              <w:rPr>
                <w:rFonts w:ascii="Times New Roman" w:hAnsi="Times New Roman" w:cs="Times New Roman"/>
                <w:b/>
                <w:color w:val="000000" w:themeColor="text1"/>
                <w:sz w:val="20"/>
                <w:szCs w:val="20"/>
              </w:rPr>
            </w:pPr>
            <w:r w:rsidRPr="003A1D08">
              <w:rPr>
                <w:rFonts w:ascii="Times New Roman" w:hAnsi="Times New Roman" w:cs="Times New Roman"/>
                <w:b/>
                <w:color w:val="000000" w:themeColor="text1"/>
                <w:sz w:val="20"/>
                <w:szCs w:val="20"/>
                <w:lang w:eastAsia="zh-CN"/>
              </w:rPr>
              <w:t xml:space="preserve">Main </w:t>
            </w:r>
            <w:r w:rsidRPr="003A1D08">
              <w:rPr>
                <w:rFonts w:ascii="Times New Roman" w:hAnsi="Times New Roman" w:cs="Times New Roman"/>
                <w:b/>
                <w:color w:val="000000" w:themeColor="text1"/>
                <w:sz w:val="20"/>
                <w:szCs w:val="20"/>
              </w:rPr>
              <w:t>Outcome Variables</w:t>
            </w:r>
          </w:p>
        </w:tc>
      </w:tr>
      <w:tr w:rsidR="00261787" w:rsidRPr="003A1D08" w14:paraId="242A27EE" w14:textId="77777777" w:rsidTr="00BC2E40">
        <w:trPr>
          <w:trHeight w:val="20"/>
        </w:trPr>
        <w:tc>
          <w:tcPr>
            <w:tcW w:w="2477" w:type="pct"/>
            <w:gridSpan w:val="3"/>
            <w:vMerge/>
            <w:tcBorders>
              <w:left w:val="single" w:sz="18" w:space="0" w:color="auto"/>
              <w:right w:val="single" w:sz="18" w:space="0" w:color="auto"/>
            </w:tcBorders>
            <w:vAlign w:val="center"/>
          </w:tcPr>
          <w:p w14:paraId="144FB419" w14:textId="77777777" w:rsidR="00261787" w:rsidRPr="003A1D08" w:rsidRDefault="00261787" w:rsidP="00261787">
            <w:pPr>
              <w:jc w:val="center"/>
              <w:rPr>
                <w:rFonts w:ascii="Times New Roman" w:hAnsi="Times New Roman" w:cs="Times New Roman"/>
                <w:b/>
                <w:color w:val="000000" w:themeColor="text1"/>
                <w:sz w:val="20"/>
                <w:szCs w:val="20"/>
              </w:rPr>
            </w:pPr>
          </w:p>
        </w:tc>
        <w:tc>
          <w:tcPr>
            <w:tcW w:w="796" w:type="pct"/>
            <w:gridSpan w:val="2"/>
            <w:vMerge w:val="restart"/>
            <w:tcBorders>
              <w:top w:val="single" w:sz="18" w:space="0" w:color="auto"/>
              <w:left w:val="single" w:sz="18" w:space="0" w:color="auto"/>
              <w:right w:val="single" w:sz="18" w:space="0" w:color="auto"/>
            </w:tcBorders>
          </w:tcPr>
          <w:p w14:paraId="50BCDE0D" w14:textId="77777777" w:rsidR="00261787" w:rsidRDefault="00261787" w:rsidP="00261787">
            <w:pPr>
              <w:jc w:val="center"/>
              <w:rPr>
                <w:rFonts w:ascii="Times New Roman" w:eastAsia="DengXian" w:hAnsi="Times New Roman" w:cs="Times New Roman"/>
                <w:b/>
                <w:bCs/>
                <w:sz w:val="20"/>
                <w:szCs w:val="20"/>
                <w:lang w:val="en" w:eastAsia="zh-CN"/>
              </w:rPr>
            </w:pPr>
            <w:r w:rsidRPr="003A1D08">
              <w:rPr>
                <w:rFonts w:ascii="Times New Roman" w:eastAsia="DengXian" w:hAnsi="Times New Roman" w:cs="Times New Roman"/>
                <w:b/>
                <w:bCs/>
                <w:sz w:val="20"/>
                <w:szCs w:val="20"/>
                <w:lang w:val="en" w:eastAsia="zh-CN"/>
              </w:rPr>
              <w:t>Last Time Impact</w:t>
            </w:r>
          </w:p>
          <w:p w14:paraId="789F70AF" w14:textId="10C9BE6A" w:rsidR="00261787" w:rsidRPr="003A1D08" w:rsidRDefault="00261787" w:rsidP="00261787">
            <w:pPr>
              <w:jc w:val="center"/>
              <w:rPr>
                <w:rFonts w:ascii="Times New Roman" w:hAnsi="Times New Roman" w:cs="Times New Roman"/>
                <w:b/>
                <w:bCs/>
                <w:sz w:val="20"/>
                <w:szCs w:val="20"/>
              </w:rPr>
            </w:pPr>
            <w:r w:rsidRPr="00C60A85">
              <w:rPr>
                <w:rFonts w:ascii="Times New Roman" w:eastAsia="DengXian" w:hAnsi="Times New Roman" w:cs="Times New Roman" w:hint="eastAsia"/>
                <w:i/>
                <w:iCs/>
                <w:sz w:val="20"/>
                <w:szCs w:val="20"/>
                <w:lang w:val="en" w:eastAsia="zh-CN"/>
              </w:rPr>
              <w:t>Ordinal (5-level)</w:t>
            </w:r>
          </w:p>
        </w:tc>
        <w:tc>
          <w:tcPr>
            <w:tcW w:w="581" w:type="pct"/>
            <w:gridSpan w:val="3"/>
            <w:tcBorders>
              <w:top w:val="single" w:sz="18" w:space="0" w:color="auto"/>
              <w:left w:val="single" w:sz="18" w:space="0" w:color="auto"/>
              <w:bottom w:val="single" w:sz="12" w:space="0" w:color="auto"/>
              <w:right w:val="single" w:sz="4" w:space="0" w:color="auto"/>
            </w:tcBorders>
            <w:vAlign w:val="center"/>
          </w:tcPr>
          <w:p w14:paraId="17B2F338" w14:textId="0DCB7961" w:rsidR="00261787" w:rsidRPr="003A1D08" w:rsidRDefault="00F73884" w:rsidP="00261787">
            <w:pPr>
              <w:jc w:val="center"/>
              <w:rPr>
                <w:rFonts w:ascii="Times New Roman" w:hAnsi="Times New Roman" w:cs="Times New Roman"/>
                <w:b/>
                <w:bCs/>
                <w:sz w:val="20"/>
                <w:szCs w:val="20"/>
              </w:rPr>
            </w:pPr>
            <w:r>
              <w:rPr>
                <w:rFonts w:ascii="Times New Roman" w:eastAsia="DengXian" w:hAnsi="Times New Roman" w:cs="Times New Roman"/>
                <w:b/>
                <w:bCs/>
                <w:sz w:val="20"/>
                <w:szCs w:val="20"/>
                <w:lang w:val="en" w:eastAsia="zh-CN"/>
              </w:rPr>
              <w:t>Dine in</w:t>
            </w:r>
          </w:p>
        </w:tc>
        <w:tc>
          <w:tcPr>
            <w:tcW w:w="588" w:type="pct"/>
            <w:gridSpan w:val="2"/>
            <w:tcBorders>
              <w:top w:val="single" w:sz="18" w:space="0" w:color="auto"/>
              <w:left w:val="single" w:sz="4" w:space="0" w:color="auto"/>
              <w:bottom w:val="single" w:sz="12" w:space="0" w:color="auto"/>
              <w:right w:val="single" w:sz="18" w:space="0" w:color="auto"/>
            </w:tcBorders>
            <w:vAlign w:val="center"/>
          </w:tcPr>
          <w:p w14:paraId="472978BF" w14:textId="3E7D04E1" w:rsidR="00261787" w:rsidRPr="006F1549" w:rsidRDefault="00F73884" w:rsidP="00261787">
            <w:pPr>
              <w:jc w:val="center"/>
              <w:rPr>
                <w:rFonts w:ascii="Times New Roman" w:hAnsi="Times New Roman" w:cs="Times New Roman"/>
                <w:b/>
                <w:bCs/>
                <w:sz w:val="20"/>
                <w:szCs w:val="20"/>
              </w:rPr>
            </w:pPr>
            <w:r>
              <w:rPr>
                <w:rFonts w:ascii="Times New Roman" w:eastAsia="DengXian" w:hAnsi="Times New Roman" w:cs="Times New Roman"/>
                <w:b/>
                <w:bCs/>
                <w:sz w:val="20"/>
                <w:szCs w:val="20"/>
                <w:lang w:val="en" w:eastAsia="zh-CN"/>
              </w:rPr>
              <w:t>Pick up</w:t>
            </w:r>
          </w:p>
        </w:tc>
        <w:tc>
          <w:tcPr>
            <w:tcW w:w="558" w:type="pct"/>
            <w:gridSpan w:val="2"/>
            <w:tcBorders>
              <w:top w:val="single" w:sz="18" w:space="0" w:color="auto"/>
              <w:left w:val="single" w:sz="18" w:space="0" w:color="auto"/>
              <w:bottom w:val="single" w:sz="12" w:space="0" w:color="auto"/>
              <w:right w:val="single" w:sz="18" w:space="0" w:color="auto"/>
            </w:tcBorders>
            <w:vAlign w:val="center"/>
          </w:tcPr>
          <w:p w14:paraId="1D0A0337" w14:textId="7D2D5472" w:rsidR="00261787" w:rsidRPr="006F1549" w:rsidRDefault="00261787" w:rsidP="00261787">
            <w:pPr>
              <w:jc w:val="center"/>
              <w:rPr>
                <w:rFonts w:ascii="Times New Roman" w:hAnsi="Times New Roman" w:cs="Times New Roman"/>
                <w:b/>
                <w:bCs/>
                <w:sz w:val="20"/>
                <w:szCs w:val="20"/>
                <w:lang w:eastAsia="zh-CN"/>
              </w:rPr>
            </w:pPr>
            <w:r>
              <w:rPr>
                <w:rFonts w:ascii="Times New Roman" w:hAnsi="Times New Roman" w:cs="Times New Roman" w:hint="eastAsia"/>
                <w:b/>
                <w:bCs/>
                <w:sz w:val="20"/>
                <w:szCs w:val="20"/>
                <w:lang w:eastAsia="zh-CN"/>
              </w:rPr>
              <w:t>Delivery</w:t>
            </w:r>
          </w:p>
        </w:tc>
      </w:tr>
      <w:tr w:rsidR="00261787" w:rsidRPr="003A1D08" w14:paraId="310DAE95" w14:textId="77777777" w:rsidTr="00BC2E40">
        <w:trPr>
          <w:trHeight w:val="20"/>
        </w:trPr>
        <w:tc>
          <w:tcPr>
            <w:tcW w:w="2477" w:type="pct"/>
            <w:gridSpan w:val="3"/>
            <w:vMerge/>
            <w:tcBorders>
              <w:left w:val="single" w:sz="18" w:space="0" w:color="auto"/>
              <w:right w:val="single" w:sz="18" w:space="0" w:color="auto"/>
            </w:tcBorders>
            <w:vAlign w:val="center"/>
          </w:tcPr>
          <w:p w14:paraId="004A8BDD" w14:textId="77777777" w:rsidR="00261787" w:rsidRPr="003A1D08" w:rsidRDefault="00261787" w:rsidP="00261787">
            <w:pPr>
              <w:jc w:val="center"/>
              <w:rPr>
                <w:rFonts w:ascii="Times New Roman" w:hAnsi="Times New Roman" w:cs="Times New Roman"/>
                <w:b/>
                <w:color w:val="000000" w:themeColor="text1"/>
                <w:sz w:val="20"/>
                <w:szCs w:val="20"/>
              </w:rPr>
            </w:pPr>
          </w:p>
        </w:tc>
        <w:tc>
          <w:tcPr>
            <w:tcW w:w="796" w:type="pct"/>
            <w:gridSpan w:val="2"/>
            <w:vMerge/>
            <w:tcBorders>
              <w:left w:val="single" w:sz="18" w:space="0" w:color="auto"/>
              <w:bottom w:val="single" w:sz="12" w:space="0" w:color="auto"/>
              <w:right w:val="single" w:sz="18" w:space="0" w:color="auto"/>
            </w:tcBorders>
          </w:tcPr>
          <w:p w14:paraId="46E44BD1" w14:textId="77777777" w:rsidR="00261787" w:rsidRPr="00C60A85" w:rsidRDefault="00261787" w:rsidP="00261787">
            <w:pPr>
              <w:jc w:val="center"/>
              <w:rPr>
                <w:rFonts w:ascii="Times New Roman" w:eastAsia="DengXian" w:hAnsi="Times New Roman" w:cs="Times New Roman"/>
                <w:i/>
                <w:iCs/>
                <w:sz w:val="20"/>
                <w:szCs w:val="20"/>
                <w:lang w:val="en" w:eastAsia="zh-CN"/>
              </w:rPr>
            </w:pPr>
          </w:p>
        </w:tc>
        <w:tc>
          <w:tcPr>
            <w:tcW w:w="1727" w:type="pct"/>
            <w:gridSpan w:val="7"/>
            <w:tcBorders>
              <w:top w:val="single" w:sz="12" w:space="0" w:color="auto"/>
              <w:left w:val="single" w:sz="18" w:space="0" w:color="auto"/>
              <w:bottom w:val="single" w:sz="12" w:space="0" w:color="auto"/>
              <w:right w:val="single" w:sz="18" w:space="0" w:color="auto"/>
            </w:tcBorders>
            <w:vAlign w:val="center"/>
          </w:tcPr>
          <w:p w14:paraId="3F3D630D" w14:textId="77777777" w:rsidR="00261787" w:rsidRPr="00C60A85" w:rsidRDefault="00261787" w:rsidP="00261787">
            <w:pPr>
              <w:jc w:val="center"/>
              <w:rPr>
                <w:rFonts w:ascii="Times New Roman" w:eastAsia="DengXian" w:hAnsi="Times New Roman" w:cs="Times New Roman"/>
                <w:i/>
                <w:iCs/>
                <w:sz w:val="20"/>
                <w:szCs w:val="20"/>
                <w:lang w:val="en" w:eastAsia="zh-CN"/>
              </w:rPr>
            </w:pPr>
            <w:r>
              <w:rPr>
                <w:rFonts w:ascii="Times New Roman" w:eastAsia="DengXian" w:hAnsi="Times New Roman" w:cs="Times New Roman" w:hint="eastAsia"/>
                <w:i/>
                <w:iCs/>
                <w:sz w:val="20"/>
                <w:szCs w:val="20"/>
                <w:lang w:val="en" w:eastAsia="zh-CN"/>
              </w:rPr>
              <w:t xml:space="preserve">Ordinal (3-level): </w:t>
            </w:r>
            <w:r>
              <w:rPr>
                <w:rFonts w:ascii="Times New Roman" w:eastAsia="DengXian" w:hAnsi="Times New Roman" w:cs="Times New Roman"/>
                <w:i/>
                <w:iCs/>
                <w:sz w:val="20"/>
                <w:szCs w:val="20"/>
                <w:lang w:val="en" w:eastAsia="zh-CN"/>
              </w:rPr>
              <w:t>L</w:t>
            </w:r>
            <w:r>
              <w:rPr>
                <w:rFonts w:ascii="Times New Roman" w:eastAsia="DengXian" w:hAnsi="Times New Roman" w:cs="Times New Roman" w:hint="eastAsia"/>
                <w:i/>
                <w:iCs/>
                <w:sz w:val="20"/>
                <w:szCs w:val="20"/>
                <w:lang w:val="en" w:eastAsia="zh-CN"/>
              </w:rPr>
              <w:t xml:space="preserve">ess, </w:t>
            </w:r>
            <w:r>
              <w:rPr>
                <w:rFonts w:ascii="Times New Roman" w:eastAsia="DengXian" w:hAnsi="Times New Roman" w:cs="Times New Roman"/>
                <w:i/>
                <w:iCs/>
                <w:sz w:val="20"/>
                <w:szCs w:val="20"/>
                <w:lang w:val="en" w:eastAsia="zh-CN"/>
              </w:rPr>
              <w:t>S</w:t>
            </w:r>
            <w:r>
              <w:rPr>
                <w:rFonts w:ascii="Times New Roman" w:eastAsia="DengXian" w:hAnsi="Times New Roman" w:cs="Times New Roman" w:hint="eastAsia"/>
                <w:i/>
                <w:iCs/>
                <w:sz w:val="20"/>
                <w:szCs w:val="20"/>
                <w:lang w:val="en" w:eastAsia="zh-CN"/>
              </w:rPr>
              <w:t xml:space="preserve">ame, </w:t>
            </w:r>
            <w:r>
              <w:rPr>
                <w:rFonts w:ascii="Times New Roman" w:eastAsia="DengXian" w:hAnsi="Times New Roman" w:cs="Times New Roman"/>
                <w:i/>
                <w:iCs/>
                <w:sz w:val="20"/>
                <w:szCs w:val="20"/>
                <w:lang w:val="en" w:eastAsia="zh-CN"/>
              </w:rPr>
              <w:t>M</w:t>
            </w:r>
            <w:r>
              <w:rPr>
                <w:rFonts w:ascii="Times New Roman" w:eastAsia="DengXian" w:hAnsi="Times New Roman" w:cs="Times New Roman" w:hint="eastAsia"/>
                <w:i/>
                <w:iCs/>
                <w:sz w:val="20"/>
                <w:szCs w:val="20"/>
                <w:lang w:val="en" w:eastAsia="zh-CN"/>
              </w:rPr>
              <w:t>ore</w:t>
            </w:r>
          </w:p>
        </w:tc>
      </w:tr>
      <w:tr w:rsidR="00F73884" w:rsidRPr="003A1D08" w14:paraId="0450842E" w14:textId="77777777" w:rsidTr="00BC2E40">
        <w:trPr>
          <w:trHeight w:val="20"/>
        </w:trPr>
        <w:tc>
          <w:tcPr>
            <w:tcW w:w="2477" w:type="pct"/>
            <w:gridSpan w:val="3"/>
            <w:vMerge/>
            <w:tcBorders>
              <w:left w:val="single" w:sz="18" w:space="0" w:color="auto"/>
              <w:bottom w:val="single" w:sz="18" w:space="0" w:color="auto"/>
              <w:right w:val="single" w:sz="18" w:space="0" w:color="auto"/>
            </w:tcBorders>
            <w:vAlign w:val="center"/>
          </w:tcPr>
          <w:p w14:paraId="74EF6131" w14:textId="77777777" w:rsidR="00F73884" w:rsidRPr="003A1D08" w:rsidRDefault="00F73884" w:rsidP="00F73884">
            <w:pPr>
              <w:jc w:val="center"/>
              <w:rPr>
                <w:rFonts w:ascii="Times New Roman" w:hAnsi="Times New Roman" w:cs="Times New Roman"/>
                <w:b/>
                <w:color w:val="000000" w:themeColor="text1"/>
                <w:sz w:val="20"/>
                <w:szCs w:val="20"/>
              </w:rPr>
            </w:pPr>
          </w:p>
        </w:tc>
        <w:tc>
          <w:tcPr>
            <w:tcW w:w="413" w:type="pct"/>
            <w:tcBorders>
              <w:top w:val="single" w:sz="12" w:space="0" w:color="auto"/>
              <w:left w:val="single" w:sz="18" w:space="0" w:color="auto"/>
              <w:bottom w:val="single" w:sz="18" w:space="0" w:color="auto"/>
            </w:tcBorders>
            <w:vAlign w:val="center"/>
          </w:tcPr>
          <w:p w14:paraId="1E70978E" w14:textId="77777777" w:rsidR="00F73884" w:rsidRPr="003A1D08" w:rsidRDefault="00F73884" w:rsidP="00F73884">
            <w:pPr>
              <w:jc w:val="cente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Coef.</w:t>
            </w:r>
          </w:p>
        </w:tc>
        <w:tc>
          <w:tcPr>
            <w:tcW w:w="383" w:type="pct"/>
            <w:tcBorders>
              <w:top w:val="single" w:sz="12" w:space="0" w:color="auto"/>
              <w:bottom w:val="single" w:sz="18" w:space="0" w:color="auto"/>
              <w:right w:val="single" w:sz="18" w:space="0" w:color="auto"/>
            </w:tcBorders>
            <w:vAlign w:val="center"/>
          </w:tcPr>
          <w:p w14:paraId="6072D4B6" w14:textId="77777777" w:rsidR="00F73884" w:rsidRPr="003A1D08" w:rsidRDefault="00F73884" w:rsidP="00F73884">
            <w:pPr>
              <w:jc w:val="cente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t-stat</w:t>
            </w:r>
          </w:p>
        </w:tc>
        <w:tc>
          <w:tcPr>
            <w:tcW w:w="291" w:type="pct"/>
            <w:tcBorders>
              <w:top w:val="single" w:sz="12" w:space="0" w:color="auto"/>
              <w:left w:val="single" w:sz="18" w:space="0" w:color="auto"/>
              <w:bottom w:val="single" w:sz="18" w:space="0" w:color="auto"/>
            </w:tcBorders>
            <w:vAlign w:val="center"/>
          </w:tcPr>
          <w:p w14:paraId="305737D0" w14:textId="4D7B69C0" w:rsidR="00F73884" w:rsidRPr="003A1D08" w:rsidRDefault="00F73884" w:rsidP="00F73884">
            <w:pPr>
              <w:jc w:val="cente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Coef.</w:t>
            </w:r>
          </w:p>
        </w:tc>
        <w:tc>
          <w:tcPr>
            <w:tcW w:w="290" w:type="pct"/>
            <w:gridSpan w:val="2"/>
            <w:tcBorders>
              <w:top w:val="single" w:sz="12" w:space="0" w:color="auto"/>
              <w:bottom w:val="single" w:sz="18" w:space="0" w:color="auto"/>
              <w:right w:val="single" w:sz="4" w:space="0" w:color="auto"/>
            </w:tcBorders>
            <w:vAlign w:val="center"/>
          </w:tcPr>
          <w:p w14:paraId="1D04FD68" w14:textId="6E7D9B16" w:rsidR="00F73884" w:rsidRPr="003A1D08" w:rsidRDefault="00F73884" w:rsidP="00F73884">
            <w:pPr>
              <w:jc w:val="cente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t-stat</w:t>
            </w:r>
          </w:p>
        </w:tc>
        <w:tc>
          <w:tcPr>
            <w:tcW w:w="290" w:type="pct"/>
            <w:tcBorders>
              <w:top w:val="single" w:sz="12" w:space="0" w:color="auto"/>
              <w:left w:val="single" w:sz="4" w:space="0" w:color="auto"/>
              <w:bottom w:val="single" w:sz="18" w:space="0" w:color="auto"/>
            </w:tcBorders>
            <w:vAlign w:val="center"/>
          </w:tcPr>
          <w:p w14:paraId="637A4643" w14:textId="54B1521D" w:rsidR="00F73884" w:rsidRPr="003A1D08" w:rsidRDefault="00F73884" w:rsidP="00F73884">
            <w:pPr>
              <w:jc w:val="cente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Coef.</w:t>
            </w:r>
          </w:p>
        </w:tc>
        <w:tc>
          <w:tcPr>
            <w:tcW w:w="298" w:type="pct"/>
            <w:tcBorders>
              <w:top w:val="single" w:sz="12" w:space="0" w:color="auto"/>
              <w:bottom w:val="single" w:sz="18" w:space="0" w:color="auto"/>
              <w:right w:val="single" w:sz="18" w:space="0" w:color="auto"/>
            </w:tcBorders>
            <w:vAlign w:val="center"/>
          </w:tcPr>
          <w:p w14:paraId="64E65D1E" w14:textId="13D4A8B3" w:rsidR="00F73884" w:rsidRPr="003A1D08" w:rsidRDefault="00F73884" w:rsidP="00F73884">
            <w:pPr>
              <w:jc w:val="cente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t-stat</w:t>
            </w:r>
          </w:p>
        </w:tc>
        <w:tc>
          <w:tcPr>
            <w:tcW w:w="252" w:type="pct"/>
            <w:tcBorders>
              <w:top w:val="single" w:sz="12" w:space="0" w:color="auto"/>
              <w:left w:val="single" w:sz="18" w:space="0" w:color="auto"/>
              <w:bottom w:val="single" w:sz="18" w:space="0" w:color="auto"/>
            </w:tcBorders>
            <w:vAlign w:val="center"/>
          </w:tcPr>
          <w:p w14:paraId="748F2D80" w14:textId="48973172" w:rsidR="00F73884" w:rsidRPr="003A1D08" w:rsidRDefault="00F73884" w:rsidP="00F73884">
            <w:pPr>
              <w:jc w:val="cente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Coef</w:t>
            </w:r>
            <w:r>
              <w:rPr>
                <w:rFonts w:ascii="Times New Roman" w:eastAsia="Times New Roman" w:hAnsi="Times New Roman" w:cs="Times New Roman"/>
                <w:sz w:val="20"/>
                <w:szCs w:val="20"/>
                <w:lang w:val="en" w:eastAsia="zh-CN"/>
              </w:rPr>
              <w:t>.</w:t>
            </w:r>
          </w:p>
        </w:tc>
        <w:tc>
          <w:tcPr>
            <w:tcW w:w="306" w:type="pct"/>
            <w:tcBorders>
              <w:top w:val="single" w:sz="12" w:space="0" w:color="auto"/>
              <w:bottom w:val="single" w:sz="18" w:space="0" w:color="auto"/>
              <w:right w:val="single" w:sz="18" w:space="0" w:color="auto"/>
            </w:tcBorders>
            <w:vAlign w:val="center"/>
          </w:tcPr>
          <w:p w14:paraId="33D16D07" w14:textId="77777777" w:rsidR="00F73884" w:rsidRPr="003A1D08" w:rsidRDefault="00F73884" w:rsidP="00F73884">
            <w:pPr>
              <w:jc w:val="cente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t-stat</w:t>
            </w:r>
          </w:p>
        </w:tc>
      </w:tr>
      <w:tr w:rsidR="00F73884" w:rsidRPr="003A1D08" w14:paraId="14D97F2A" w14:textId="77777777" w:rsidTr="00BC2E40">
        <w:trPr>
          <w:trHeight w:val="20"/>
        </w:trPr>
        <w:tc>
          <w:tcPr>
            <w:tcW w:w="2477" w:type="pct"/>
            <w:gridSpan w:val="3"/>
            <w:tcBorders>
              <w:top w:val="single" w:sz="18" w:space="0" w:color="auto"/>
              <w:left w:val="single" w:sz="18" w:space="0" w:color="auto"/>
              <w:bottom w:val="single" w:sz="4" w:space="0" w:color="auto"/>
              <w:right w:val="single" w:sz="18" w:space="0" w:color="auto"/>
            </w:tcBorders>
            <w:vAlign w:val="center"/>
          </w:tcPr>
          <w:p w14:paraId="1FEB9C00" w14:textId="703B8253" w:rsidR="00F73884" w:rsidRPr="003A1D08" w:rsidRDefault="00F73884" w:rsidP="00F73884">
            <w:pPr>
              <w:rPr>
                <w:rFonts w:ascii="Times New Roman" w:eastAsia="DengXian" w:hAnsi="Times New Roman" w:cs="Times New Roman"/>
                <w:sz w:val="20"/>
                <w:szCs w:val="20"/>
                <w:lang w:val="en" w:eastAsia="zh-CN"/>
              </w:rPr>
            </w:pPr>
            <w:r>
              <w:rPr>
                <w:rFonts w:ascii="Times New Roman" w:hAnsi="Times New Roman" w:cs="Times New Roman"/>
                <w:b/>
                <w:bCs/>
                <w:i/>
                <w:iCs/>
                <w:sz w:val="20"/>
                <w:szCs w:val="20"/>
              </w:rPr>
              <w:t>Endogenous Variable Effects</w:t>
            </w:r>
          </w:p>
        </w:tc>
        <w:tc>
          <w:tcPr>
            <w:tcW w:w="413" w:type="pct"/>
            <w:tcBorders>
              <w:top w:val="single" w:sz="18" w:space="0" w:color="auto"/>
              <w:left w:val="single" w:sz="18" w:space="0" w:color="auto"/>
              <w:bottom w:val="single" w:sz="4" w:space="0" w:color="auto"/>
            </w:tcBorders>
          </w:tcPr>
          <w:p w14:paraId="2CCC63D3" w14:textId="77777777" w:rsidR="00F73884" w:rsidRPr="00D8683C" w:rsidRDefault="00F73884" w:rsidP="00F73884">
            <w:pPr>
              <w:jc w:val="center"/>
            </w:pPr>
          </w:p>
        </w:tc>
        <w:tc>
          <w:tcPr>
            <w:tcW w:w="383" w:type="pct"/>
            <w:tcBorders>
              <w:top w:val="single" w:sz="18" w:space="0" w:color="auto"/>
              <w:bottom w:val="single" w:sz="4" w:space="0" w:color="auto"/>
              <w:right w:val="single" w:sz="18" w:space="0" w:color="auto"/>
            </w:tcBorders>
          </w:tcPr>
          <w:p w14:paraId="381E557E" w14:textId="77777777" w:rsidR="00F73884" w:rsidRPr="00D8683C" w:rsidRDefault="00F73884" w:rsidP="00F73884">
            <w:pPr>
              <w:jc w:val="center"/>
            </w:pPr>
          </w:p>
        </w:tc>
        <w:tc>
          <w:tcPr>
            <w:tcW w:w="291" w:type="pct"/>
            <w:tcBorders>
              <w:top w:val="single" w:sz="18" w:space="0" w:color="auto"/>
              <w:left w:val="single" w:sz="18" w:space="0" w:color="auto"/>
              <w:bottom w:val="single" w:sz="4" w:space="0" w:color="auto"/>
            </w:tcBorders>
          </w:tcPr>
          <w:p w14:paraId="7EC29351" w14:textId="77777777" w:rsidR="00F73884" w:rsidRPr="000A1E53" w:rsidRDefault="00F73884" w:rsidP="00F73884">
            <w:pPr>
              <w:jc w:val="center"/>
              <w:rPr>
                <w:rFonts w:asciiTheme="majorHAnsi" w:hAnsiTheme="majorHAnsi" w:cstheme="majorHAnsi"/>
                <w:sz w:val="20"/>
                <w:szCs w:val="20"/>
              </w:rPr>
            </w:pPr>
          </w:p>
        </w:tc>
        <w:tc>
          <w:tcPr>
            <w:tcW w:w="290" w:type="pct"/>
            <w:gridSpan w:val="2"/>
            <w:tcBorders>
              <w:top w:val="single" w:sz="18" w:space="0" w:color="auto"/>
              <w:bottom w:val="single" w:sz="4" w:space="0" w:color="auto"/>
              <w:right w:val="single" w:sz="4" w:space="0" w:color="auto"/>
            </w:tcBorders>
          </w:tcPr>
          <w:p w14:paraId="099A94BF" w14:textId="77777777" w:rsidR="00F73884" w:rsidRPr="000A1E53" w:rsidRDefault="00F73884" w:rsidP="00F73884">
            <w:pPr>
              <w:jc w:val="center"/>
              <w:rPr>
                <w:rFonts w:asciiTheme="majorHAnsi" w:hAnsiTheme="majorHAnsi" w:cstheme="majorHAnsi"/>
                <w:sz w:val="20"/>
                <w:szCs w:val="20"/>
              </w:rPr>
            </w:pPr>
          </w:p>
        </w:tc>
        <w:tc>
          <w:tcPr>
            <w:tcW w:w="290" w:type="pct"/>
            <w:tcBorders>
              <w:top w:val="single" w:sz="18" w:space="0" w:color="auto"/>
              <w:left w:val="single" w:sz="4" w:space="0" w:color="auto"/>
              <w:bottom w:val="single" w:sz="4" w:space="0" w:color="auto"/>
            </w:tcBorders>
          </w:tcPr>
          <w:p w14:paraId="0A4922DB" w14:textId="77777777" w:rsidR="00F73884" w:rsidRPr="000A1E53" w:rsidRDefault="00F73884" w:rsidP="00F73884">
            <w:pPr>
              <w:jc w:val="center"/>
              <w:rPr>
                <w:rFonts w:asciiTheme="majorHAnsi" w:hAnsiTheme="majorHAnsi" w:cstheme="majorHAnsi"/>
                <w:sz w:val="20"/>
                <w:szCs w:val="20"/>
              </w:rPr>
            </w:pPr>
          </w:p>
        </w:tc>
        <w:tc>
          <w:tcPr>
            <w:tcW w:w="298" w:type="pct"/>
            <w:tcBorders>
              <w:top w:val="single" w:sz="18" w:space="0" w:color="auto"/>
              <w:bottom w:val="single" w:sz="4" w:space="0" w:color="auto"/>
              <w:right w:val="single" w:sz="18" w:space="0" w:color="auto"/>
            </w:tcBorders>
          </w:tcPr>
          <w:p w14:paraId="32CAD944" w14:textId="77777777" w:rsidR="00F73884" w:rsidRPr="000A1E53" w:rsidRDefault="00F73884" w:rsidP="00F73884">
            <w:pPr>
              <w:jc w:val="center"/>
              <w:rPr>
                <w:rFonts w:asciiTheme="majorHAnsi" w:hAnsiTheme="majorHAnsi" w:cstheme="majorHAnsi"/>
                <w:sz w:val="20"/>
                <w:szCs w:val="20"/>
              </w:rPr>
            </w:pPr>
          </w:p>
        </w:tc>
        <w:tc>
          <w:tcPr>
            <w:tcW w:w="252" w:type="pct"/>
            <w:tcBorders>
              <w:top w:val="single" w:sz="18" w:space="0" w:color="auto"/>
              <w:left w:val="single" w:sz="18" w:space="0" w:color="auto"/>
              <w:bottom w:val="single" w:sz="4" w:space="0" w:color="auto"/>
            </w:tcBorders>
            <w:vAlign w:val="bottom"/>
          </w:tcPr>
          <w:p w14:paraId="2AFDD7E7" w14:textId="77777777" w:rsidR="00F73884" w:rsidRPr="003A1D08" w:rsidRDefault="00F73884" w:rsidP="00F73884">
            <w:pPr>
              <w:jc w:val="center"/>
              <w:rPr>
                <w:rFonts w:ascii="Times New Roman" w:eastAsia="DengXian" w:hAnsi="Times New Roman" w:cs="Times New Roman"/>
                <w:sz w:val="20"/>
                <w:szCs w:val="20"/>
                <w:lang w:eastAsia="zh-CN"/>
              </w:rPr>
            </w:pPr>
          </w:p>
        </w:tc>
        <w:tc>
          <w:tcPr>
            <w:tcW w:w="306" w:type="pct"/>
            <w:tcBorders>
              <w:top w:val="single" w:sz="18" w:space="0" w:color="auto"/>
              <w:bottom w:val="single" w:sz="4" w:space="0" w:color="auto"/>
              <w:right w:val="single" w:sz="18" w:space="0" w:color="auto"/>
            </w:tcBorders>
            <w:vAlign w:val="bottom"/>
          </w:tcPr>
          <w:p w14:paraId="6750765B" w14:textId="77777777" w:rsidR="00F73884" w:rsidRPr="003A1D08" w:rsidRDefault="00F73884" w:rsidP="00F73884">
            <w:pPr>
              <w:jc w:val="center"/>
              <w:rPr>
                <w:rFonts w:ascii="Times New Roman" w:eastAsia="DengXian" w:hAnsi="Times New Roman" w:cs="Times New Roman"/>
                <w:sz w:val="20"/>
                <w:szCs w:val="20"/>
                <w:lang w:eastAsia="zh-CN"/>
              </w:rPr>
            </w:pPr>
          </w:p>
        </w:tc>
      </w:tr>
      <w:tr w:rsidR="00AF31C3" w:rsidRPr="003A1D08" w14:paraId="4F78A43D" w14:textId="77777777" w:rsidTr="00BC2E40">
        <w:trPr>
          <w:trHeight w:val="20"/>
        </w:trPr>
        <w:tc>
          <w:tcPr>
            <w:tcW w:w="952" w:type="pct"/>
            <w:vMerge w:val="restart"/>
            <w:tcBorders>
              <w:top w:val="single" w:sz="4" w:space="0" w:color="auto"/>
              <w:left w:val="single" w:sz="18" w:space="0" w:color="auto"/>
              <w:right w:val="single" w:sz="4" w:space="0" w:color="auto"/>
            </w:tcBorders>
            <w:vAlign w:val="center"/>
          </w:tcPr>
          <w:p w14:paraId="355952B4" w14:textId="4841D9FD" w:rsidR="00AF31C3" w:rsidRPr="003A1D08" w:rsidRDefault="00AF31C3" w:rsidP="00AF31C3">
            <w:pPr>
              <w:rPr>
                <w:rFonts w:ascii="Times New Roman" w:hAnsi="Times New Roman" w:cs="Times New Roman"/>
                <w:bCs/>
                <w:iCs/>
                <w:sz w:val="20"/>
                <w:szCs w:val="20"/>
                <w:lang w:eastAsia="zh-CN"/>
              </w:rPr>
            </w:pPr>
            <w:r>
              <w:rPr>
                <w:rFonts w:ascii="Times New Roman" w:hAnsi="Times New Roman" w:cs="Times New Roman" w:hint="eastAsia"/>
                <w:bCs/>
                <w:iCs/>
                <w:sz w:val="20"/>
                <w:szCs w:val="20"/>
                <w:lang w:eastAsia="zh-CN"/>
              </w:rPr>
              <w:t>Extreme event</w:t>
            </w:r>
            <w:r w:rsidR="00BF6C31">
              <w:rPr>
                <w:rFonts w:ascii="Times New Roman" w:hAnsi="Times New Roman" w:cs="Times New Roman"/>
                <w:bCs/>
                <w:iCs/>
                <w:sz w:val="20"/>
                <w:szCs w:val="20"/>
                <w:lang w:eastAsia="zh-CN"/>
              </w:rPr>
              <w:t xml:space="preserve"> </w:t>
            </w:r>
            <w:r w:rsidR="00BF6C31" w:rsidRPr="00F23664">
              <w:rPr>
                <w:rFonts w:ascii="Times New Roman" w:hAnsi="Times New Roman" w:cs="Times New Roman"/>
                <w:sz w:val="20"/>
                <w:szCs w:val="20"/>
              </w:rPr>
              <w:t>(*)</w:t>
            </w:r>
          </w:p>
        </w:tc>
        <w:tc>
          <w:tcPr>
            <w:tcW w:w="1525" w:type="pct"/>
            <w:gridSpan w:val="2"/>
            <w:tcBorders>
              <w:top w:val="single" w:sz="4" w:space="0" w:color="auto"/>
              <w:left w:val="single" w:sz="4" w:space="0" w:color="auto"/>
              <w:right w:val="single" w:sz="18" w:space="0" w:color="auto"/>
            </w:tcBorders>
            <w:vAlign w:val="center"/>
          </w:tcPr>
          <w:p w14:paraId="3EC683AE" w14:textId="3B94D52C" w:rsidR="00AF31C3" w:rsidRPr="003A1D08" w:rsidRDefault="00AF31C3" w:rsidP="00AF31C3">
            <w:pPr>
              <w:rPr>
                <w:rFonts w:ascii="Times New Roman" w:eastAsia="DengXian" w:hAnsi="Times New Roman" w:cs="Times New Roman"/>
                <w:sz w:val="20"/>
                <w:szCs w:val="20"/>
                <w:lang w:val="en" w:eastAsia="zh-CN"/>
              </w:rPr>
            </w:pPr>
            <w:r>
              <w:rPr>
                <w:rFonts w:ascii="Times New Roman" w:eastAsia="DengXian" w:hAnsi="Times New Roman" w:cs="Times New Roman" w:hint="eastAsia"/>
                <w:sz w:val="20"/>
                <w:szCs w:val="20"/>
                <w:lang w:val="en" w:eastAsia="zh-CN"/>
              </w:rPr>
              <w:t>Extreme heat</w:t>
            </w:r>
          </w:p>
        </w:tc>
        <w:tc>
          <w:tcPr>
            <w:tcW w:w="413" w:type="pct"/>
            <w:tcBorders>
              <w:top w:val="single" w:sz="4" w:space="0" w:color="auto"/>
              <w:left w:val="single" w:sz="18" w:space="0" w:color="auto"/>
            </w:tcBorders>
          </w:tcPr>
          <w:p w14:paraId="60B67E34" w14:textId="5E11820F" w:rsidR="00AF31C3" w:rsidRPr="0049347A"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 xml:space="preserve">0.14 </w:t>
            </w:r>
          </w:p>
        </w:tc>
        <w:tc>
          <w:tcPr>
            <w:tcW w:w="383" w:type="pct"/>
            <w:tcBorders>
              <w:top w:val="single" w:sz="4" w:space="0" w:color="auto"/>
              <w:right w:val="single" w:sz="18" w:space="0" w:color="auto"/>
            </w:tcBorders>
          </w:tcPr>
          <w:p w14:paraId="5414827B" w14:textId="7713CC3F" w:rsidR="00AF31C3" w:rsidRPr="0049347A"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 xml:space="preserve">3.26 </w:t>
            </w:r>
          </w:p>
        </w:tc>
        <w:tc>
          <w:tcPr>
            <w:tcW w:w="291" w:type="pct"/>
            <w:tcBorders>
              <w:top w:val="single" w:sz="4" w:space="0" w:color="auto"/>
              <w:left w:val="single" w:sz="18" w:space="0" w:color="auto"/>
            </w:tcBorders>
            <w:vAlign w:val="bottom"/>
          </w:tcPr>
          <w:p w14:paraId="31DE909C" w14:textId="1A5A09FB" w:rsidR="00AF31C3" w:rsidRPr="0049347A"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0.30 </w:t>
            </w:r>
          </w:p>
        </w:tc>
        <w:tc>
          <w:tcPr>
            <w:tcW w:w="290" w:type="pct"/>
            <w:gridSpan w:val="2"/>
            <w:tcBorders>
              <w:top w:val="single" w:sz="4" w:space="0" w:color="auto"/>
              <w:right w:val="single" w:sz="4" w:space="0" w:color="auto"/>
            </w:tcBorders>
            <w:vAlign w:val="bottom"/>
          </w:tcPr>
          <w:p w14:paraId="425E880A" w14:textId="0B3D949D" w:rsidR="00AF31C3" w:rsidRPr="0049347A"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5.53 </w:t>
            </w:r>
          </w:p>
        </w:tc>
        <w:tc>
          <w:tcPr>
            <w:tcW w:w="290" w:type="pct"/>
            <w:tcBorders>
              <w:top w:val="single" w:sz="4" w:space="0" w:color="auto"/>
              <w:left w:val="single" w:sz="4" w:space="0" w:color="auto"/>
            </w:tcBorders>
          </w:tcPr>
          <w:p w14:paraId="3F95B988" w14:textId="0E237C87" w:rsidR="00AF31C3" w:rsidRPr="0049347A"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8" w:type="pct"/>
            <w:tcBorders>
              <w:top w:val="single" w:sz="4" w:space="0" w:color="auto"/>
              <w:right w:val="single" w:sz="18" w:space="0" w:color="auto"/>
            </w:tcBorders>
          </w:tcPr>
          <w:p w14:paraId="6DFB5E56" w14:textId="026CF56D" w:rsidR="00AF31C3" w:rsidRPr="0049347A"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52" w:type="pct"/>
            <w:tcBorders>
              <w:top w:val="single" w:sz="4" w:space="0" w:color="auto"/>
              <w:left w:val="single" w:sz="18" w:space="0" w:color="auto"/>
            </w:tcBorders>
            <w:vAlign w:val="bottom"/>
          </w:tcPr>
          <w:p w14:paraId="5F5EF177" w14:textId="559A675B" w:rsidR="00AF31C3" w:rsidRPr="0049347A"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0.17 </w:t>
            </w:r>
          </w:p>
        </w:tc>
        <w:tc>
          <w:tcPr>
            <w:tcW w:w="306" w:type="pct"/>
            <w:tcBorders>
              <w:top w:val="single" w:sz="4" w:space="0" w:color="auto"/>
              <w:right w:val="single" w:sz="18" w:space="0" w:color="auto"/>
            </w:tcBorders>
            <w:vAlign w:val="bottom"/>
          </w:tcPr>
          <w:p w14:paraId="5862558B" w14:textId="1F7BFA42" w:rsidR="00AF31C3" w:rsidRPr="0049347A"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4.44 </w:t>
            </w:r>
          </w:p>
        </w:tc>
      </w:tr>
      <w:tr w:rsidR="00AF31C3" w:rsidRPr="003A1D08" w14:paraId="08DDCC3F" w14:textId="77777777" w:rsidTr="00BC2E40">
        <w:trPr>
          <w:trHeight w:val="20"/>
        </w:trPr>
        <w:tc>
          <w:tcPr>
            <w:tcW w:w="952" w:type="pct"/>
            <w:vMerge/>
            <w:tcBorders>
              <w:left w:val="single" w:sz="18" w:space="0" w:color="auto"/>
              <w:right w:val="single" w:sz="4" w:space="0" w:color="auto"/>
            </w:tcBorders>
            <w:vAlign w:val="center"/>
          </w:tcPr>
          <w:p w14:paraId="6241A3D5" w14:textId="77777777" w:rsidR="00AF31C3" w:rsidRPr="003A1D08" w:rsidRDefault="00AF31C3" w:rsidP="00AF31C3">
            <w:pPr>
              <w:rPr>
                <w:rFonts w:ascii="Times New Roman" w:hAnsi="Times New Roman" w:cs="Times New Roman"/>
                <w:bCs/>
                <w:iCs/>
                <w:sz w:val="20"/>
                <w:szCs w:val="20"/>
              </w:rPr>
            </w:pPr>
          </w:p>
        </w:tc>
        <w:tc>
          <w:tcPr>
            <w:tcW w:w="1525" w:type="pct"/>
            <w:gridSpan w:val="2"/>
            <w:tcBorders>
              <w:top w:val="dotted" w:sz="4" w:space="0" w:color="auto"/>
              <w:left w:val="single" w:sz="4" w:space="0" w:color="auto"/>
              <w:right w:val="single" w:sz="18" w:space="0" w:color="auto"/>
            </w:tcBorders>
            <w:vAlign w:val="center"/>
          </w:tcPr>
          <w:p w14:paraId="0B36FCE5" w14:textId="6A39DD7C" w:rsidR="00AF31C3" w:rsidRPr="003A1D08" w:rsidRDefault="00AF31C3" w:rsidP="00AF31C3">
            <w:pPr>
              <w:rPr>
                <w:rFonts w:ascii="Times New Roman" w:eastAsia="DengXian" w:hAnsi="Times New Roman" w:cs="Times New Roman"/>
                <w:sz w:val="20"/>
                <w:szCs w:val="20"/>
                <w:lang w:val="en" w:eastAsia="zh-CN"/>
              </w:rPr>
            </w:pPr>
            <w:r>
              <w:rPr>
                <w:rFonts w:ascii="Times New Roman" w:eastAsia="DengXian" w:hAnsi="Times New Roman" w:cs="Times New Roman" w:hint="eastAsia"/>
                <w:sz w:val="20"/>
                <w:szCs w:val="20"/>
                <w:lang w:val="en" w:eastAsia="zh-CN"/>
              </w:rPr>
              <w:t>Extreme cold</w:t>
            </w:r>
          </w:p>
        </w:tc>
        <w:tc>
          <w:tcPr>
            <w:tcW w:w="413" w:type="pct"/>
            <w:tcBorders>
              <w:top w:val="dotted" w:sz="4" w:space="0" w:color="auto"/>
              <w:left w:val="single" w:sz="18" w:space="0" w:color="auto"/>
            </w:tcBorders>
          </w:tcPr>
          <w:p w14:paraId="5790A0DA" w14:textId="5717554A" w:rsidR="00AF31C3" w:rsidRPr="0049347A"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83" w:type="pct"/>
            <w:tcBorders>
              <w:top w:val="dotted" w:sz="4" w:space="0" w:color="auto"/>
              <w:right w:val="single" w:sz="18" w:space="0" w:color="auto"/>
            </w:tcBorders>
          </w:tcPr>
          <w:p w14:paraId="6277A5DB" w14:textId="0E61028B" w:rsidR="00AF31C3" w:rsidRPr="0049347A" w:rsidRDefault="00AF31C3" w:rsidP="00AF31C3">
            <w:pPr>
              <w:jc w:val="center"/>
              <w:rPr>
                <w:rFonts w:ascii="Times New Roman" w:eastAsia="DengXian" w:hAnsi="Times New Roman" w:cs="Times New Roman"/>
                <w:sz w:val="20"/>
                <w:szCs w:val="20"/>
                <w:lang w:val="en" w:eastAsia="zh-CN"/>
              </w:rPr>
            </w:pPr>
            <w:r w:rsidRPr="00322A7E">
              <w:rPr>
                <w:rFonts w:ascii="Times New Roman" w:eastAsia="DengXian" w:hAnsi="Times New Roman" w:cs="Times New Roman"/>
                <w:sz w:val="20"/>
                <w:szCs w:val="20"/>
                <w:lang w:val="en" w:eastAsia="zh-CN"/>
              </w:rPr>
              <w:t>—</w:t>
            </w:r>
          </w:p>
        </w:tc>
        <w:tc>
          <w:tcPr>
            <w:tcW w:w="291" w:type="pct"/>
            <w:tcBorders>
              <w:top w:val="dotted" w:sz="4" w:space="0" w:color="auto"/>
              <w:left w:val="single" w:sz="18" w:space="0" w:color="auto"/>
            </w:tcBorders>
          </w:tcPr>
          <w:p w14:paraId="2322BA85" w14:textId="6E6F0B96" w:rsidR="00AF31C3" w:rsidRPr="0049347A"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0" w:type="pct"/>
            <w:gridSpan w:val="2"/>
            <w:tcBorders>
              <w:top w:val="dotted" w:sz="4" w:space="0" w:color="auto"/>
              <w:right w:val="single" w:sz="4" w:space="0" w:color="auto"/>
            </w:tcBorders>
          </w:tcPr>
          <w:p w14:paraId="065A52BE" w14:textId="351C5907" w:rsidR="00AF31C3" w:rsidRPr="0049347A"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0" w:type="pct"/>
            <w:tcBorders>
              <w:top w:val="dotted" w:sz="4" w:space="0" w:color="auto"/>
              <w:left w:val="single" w:sz="4" w:space="0" w:color="auto"/>
            </w:tcBorders>
            <w:vAlign w:val="bottom"/>
          </w:tcPr>
          <w:p w14:paraId="5224EF01" w14:textId="5D6E131B" w:rsidR="00AF31C3" w:rsidRPr="0049347A"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-0.28 </w:t>
            </w:r>
          </w:p>
        </w:tc>
        <w:tc>
          <w:tcPr>
            <w:tcW w:w="298" w:type="pct"/>
            <w:tcBorders>
              <w:top w:val="dotted" w:sz="4" w:space="0" w:color="auto"/>
              <w:right w:val="single" w:sz="18" w:space="0" w:color="auto"/>
            </w:tcBorders>
            <w:vAlign w:val="bottom"/>
          </w:tcPr>
          <w:p w14:paraId="6DF1EB1A" w14:textId="62DFD184" w:rsidR="00AF31C3" w:rsidRPr="0049347A"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-5.80 </w:t>
            </w:r>
          </w:p>
        </w:tc>
        <w:tc>
          <w:tcPr>
            <w:tcW w:w="252" w:type="pct"/>
            <w:tcBorders>
              <w:top w:val="dotted" w:sz="4" w:space="0" w:color="auto"/>
              <w:left w:val="single" w:sz="18" w:space="0" w:color="auto"/>
            </w:tcBorders>
            <w:vAlign w:val="bottom"/>
          </w:tcPr>
          <w:p w14:paraId="74D53A4E" w14:textId="723C748A" w:rsidR="00AF31C3" w:rsidRPr="0049347A"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0.10 </w:t>
            </w:r>
          </w:p>
        </w:tc>
        <w:tc>
          <w:tcPr>
            <w:tcW w:w="306" w:type="pct"/>
            <w:tcBorders>
              <w:top w:val="dotted" w:sz="4" w:space="0" w:color="auto"/>
              <w:right w:val="single" w:sz="18" w:space="0" w:color="auto"/>
            </w:tcBorders>
            <w:vAlign w:val="bottom"/>
          </w:tcPr>
          <w:p w14:paraId="332AB7E6" w14:textId="144FC5AD" w:rsidR="00AF31C3" w:rsidRPr="0049347A"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2.93 </w:t>
            </w:r>
          </w:p>
        </w:tc>
      </w:tr>
      <w:tr w:rsidR="00AF31C3" w:rsidRPr="003A1D08" w14:paraId="4E6A707B" w14:textId="77777777" w:rsidTr="00BC2E40">
        <w:trPr>
          <w:trHeight w:val="20"/>
        </w:trPr>
        <w:tc>
          <w:tcPr>
            <w:tcW w:w="952" w:type="pct"/>
            <w:vMerge w:val="restart"/>
            <w:tcBorders>
              <w:top w:val="single" w:sz="4" w:space="0" w:color="auto"/>
              <w:left w:val="single" w:sz="18" w:space="0" w:color="auto"/>
              <w:right w:val="single" w:sz="4" w:space="0" w:color="auto"/>
            </w:tcBorders>
            <w:vAlign w:val="center"/>
          </w:tcPr>
          <w:p w14:paraId="76F03CA1" w14:textId="77777777" w:rsidR="00AF31C3" w:rsidRPr="003A1D08" w:rsidRDefault="00AF31C3" w:rsidP="00AF31C3">
            <w:pPr>
              <w:rPr>
                <w:rFonts w:ascii="Times New Roman" w:hAnsi="Times New Roman" w:cs="Times New Roman"/>
                <w:bCs/>
                <w:iCs/>
                <w:sz w:val="20"/>
                <w:szCs w:val="20"/>
                <w:lang w:eastAsia="zh-CN"/>
              </w:rPr>
            </w:pPr>
            <w:r w:rsidRPr="003A1D08">
              <w:rPr>
                <w:rFonts w:ascii="Times New Roman" w:hAnsi="Times New Roman" w:cs="Times New Roman"/>
                <w:bCs/>
                <w:iCs/>
                <w:sz w:val="20"/>
                <w:szCs w:val="20"/>
              </w:rPr>
              <w:t>Last time impact</w:t>
            </w:r>
            <w:r>
              <w:rPr>
                <w:rFonts w:ascii="Times New Roman" w:hAnsi="Times New Roman" w:cs="Times New Roman" w:hint="eastAsia"/>
                <w:bCs/>
                <w:iCs/>
                <w:sz w:val="20"/>
                <w:szCs w:val="20"/>
                <w:lang w:eastAsia="zh-CN"/>
              </w:rPr>
              <w:t xml:space="preserve"> </w:t>
            </w:r>
            <w:r w:rsidRPr="00F23664">
              <w:rPr>
                <w:rFonts w:ascii="Times New Roman" w:hAnsi="Times New Roman" w:cs="Times New Roman"/>
                <w:sz w:val="20"/>
                <w:szCs w:val="20"/>
              </w:rPr>
              <w:t>(*)</w:t>
            </w:r>
          </w:p>
        </w:tc>
        <w:tc>
          <w:tcPr>
            <w:tcW w:w="1525" w:type="pct"/>
            <w:gridSpan w:val="2"/>
            <w:tcBorders>
              <w:top w:val="single" w:sz="4" w:space="0" w:color="auto"/>
              <w:left w:val="single" w:sz="4" w:space="0" w:color="auto"/>
              <w:right w:val="single" w:sz="18" w:space="0" w:color="auto"/>
            </w:tcBorders>
            <w:vAlign w:val="center"/>
          </w:tcPr>
          <w:p w14:paraId="7952EC8A" w14:textId="24703D90" w:rsidR="00AF31C3" w:rsidRPr="00B8162B" w:rsidRDefault="00AF31C3" w:rsidP="00AF31C3">
            <w:pPr>
              <w:rPr>
                <w:rFonts w:ascii="Times New Roman" w:hAnsi="Times New Roman" w:cs="Times New Roman"/>
                <w:bCs/>
                <w:iCs/>
                <w:sz w:val="20"/>
                <w:szCs w:val="20"/>
              </w:rPr>
            </w:pPr>
            <w:r w:rsidRPr="00B8162B">
              <w:rPr>
                <w:rFonts w:ascii="Times New Roman" w:hAnsi="Times New Roman" w:cs="Times New Roman"/>
                <w:bCs/>
                <w:iCs/>
                <w:sz w:val="20"/>
                <w:szCs w:val="20"/>
              </w:rPr>
              <w:t>Moderately severe</w:t>
            </w:r>
          </w:p>
        </w:tc>
        <w:tc>
          <w:tcPr>
            <w:tcW w:w="413" w:type="pct"/>
            <w:tcBorders>
              <w:top w:val="single" w:sz="4" w:space="0" w:color="auto"/>
              <w:left w:val="single" w:sz="18" w:space="0" w:color="auto"/>
            </w:tcBorders>
          </w:tcPr>
          <w:p w14:paraId="7D49544E" w14:textId="678C23E9"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83" w:type="pct"/>
            <w:tcBorders>
              <w:top w:val="single" w:sz="4" w:space="0" w:color="auto"/>
              <w:right w:val="single" w:sz="18" w:space="0" w:color="auto"/>
            </w:tcBorders>
          </w:tcPr>
          <w:p w14:paraId="01341D04" w14:textId="7759493B"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tcBorders>
            <w:vAlign w:val="bottom"/>
          </w:tcPr>
          <w:p w14:paraId="4749CC7D" w14:textId="5599F4D9"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0.10 </w:t>
            </w:r>
          </w:p>
        </w:tc>
        <w:tc>
          <w:tcPr>
            <w:tcW w:w="290" w:type="pct"/>
            <w:gridSpan w:val="2"/>
            <w:tcBorders>
              <w:top w:val="single" w:sz="4" w:space="0" w:color="auto"/>
              <w:right w:val="single" w:sz="4" w:space="0" w:color="auto"/>
            </w:tcBorders>
            <w:vAlign w:val="bottom"/>
          </w:tcPr>
          <w:p w14:paraId="7536AD6D" w14:textId="0E53194E"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1.97 </w:t>
            </w:r>
          </w:p>
        </w:tc>
        <w:tc>
          <w:tcPr>
            <w:tcW w:w="290" w:type="pct"/>
            <w:tcBorders>
              <w:top w:val="single" w:sz="4" w:space="0" w:color="auto"/>
              <w:left w:val="single" w:sz="4" w:space="0" w:color="auto"/>
            </w:tcBorders>
          </w:tcPr>
          <w:p w14:paraId="4DA827FB" w14:textId="05FEB6B1" w:rsidR="00AF31C3" w:rsidRPr="00322A7E"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8" w:type="pct"/>
            <w:tcBorders>
              <w:top w:val="single" w:sz="4" w:space="0" w:color="auto"/>
              <w:right w:val="single" w:sz="18" w:space="0" w:color="auto"/>
            </w:tcBorders>
          </w:tcPr>
          <w:p w14:paraId="4712ABEA" w14:textId="17B36963" w:rsidR="00AF31C3" w:rsidRPr="00322A7E"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52" w:type="pct"/>
            <w:tcBorders>
              <w:top w:val="single" w:sz="4" w:space="0" w:color="auto"/>
              <w:left w:val="single" w:sz="18" w:space="0" w:color="auto"/>
            </w:tcBorders>
          </w:tcPr>
          <w:p w14:paraId="325A00C8" w14:textId="58DEC092" w:rsidR="00AF31C3" w:rsidRPr="00322A7E"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306" w:type="pct"/>
            <w:tcBorders>
              <w:top w:val="single" w:sz="4" w:space="0" w:color="auto"/>
              <w:right w:val="single" w:sz="18" w:space="0" w:color="auto"/>
            </w:tcBorders>
          </w:tcPr>
          <w:p w14:paraId="41DCCB27" w14:textId="748E976C" w:rsidR="00AF31C3" w:rsidRPr="00322A7E"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r>
      <w:tr w:rsidR="00AF31C3" w:rsidRPr="003A1D08" w14:paraId="76C9C406" w14:textId="77777777" w:rsidTr="00BC2E40">
        <w:trPr>
          <w:trHeight w:val="20"/>
        </w:trPr>
        <w:tc>
          <w:tcPr>
            <w:tcW w:w="952" w:type="pct"/>
            <w:vMerge/>
            <w:tcBorders>
              <w:left w:val="single" w:sz="18" w:space="0" w:color="auto"/>
              <w:right w:val="single" w:sz="4" w:space="0" w:color="auto"/>
            </w:tcBorders>
            <w:vAlign w:val="center"/>
          </w:tcPr>
          <w:p w14:paraId="646A0C4D" w14:textId="77777777" w:rsidR="00AF31C3" w:rsidRPr="003A1D08" w:rsidRDefault="00AF31C3" w:rsidP="00AF31C3">
            <w:pPr>
              <w:rPr>
                <w:rFonts w:ascii="Times New Roman" w:hAnsi="Times New Roman" w:cs="Times New Roman"/>
                <w:b/>
                <w:color w:val="000000" w:themeColor="text1"/>
                <w:sz w:val="20"/>
                <w:szCs w:val="20"/>
              </w:rPr>
            </w:pPr>
          </w:p>
        </w:tc>
        <w:tc>
          <w:tcPr>
            <w:tcW w:w="1525" w:type="pct"/>
            <w:gridSpan w:val="2"/>
            <w:tcBorders>
              <w:left w:val="single" w:sz="4" w:space="0" w:color="auto"/>
              <w:right w:val="single" w:sz="18" w:space="0" w:color="auto"/>
            </w:tcBorders>
            <w:vAlign w:val="center"/>
          </w:tcPr>
          <w:p w14:paraId="5366DC35" w14:textId="00F689BE" w:rsidR="00AF31C3" w:rsidRPr="003A1D08" w:rsidRDefault="00AF31C3" w:rsidP="00AF31C3">
            <w:pPr>
              <w:rPr>
                <w:rFonts w:ascii="Times New Roman" w:hAnsi="Times New Roman" w:cs="Times New Roman"/>
                <w:b/>
                <w:color w:val="000000" w:themeColor="text1"/>
                <w:sz w:val="20"/>
                <w:szCs w:val="20"/>
              </w:rPr>
            </w:pPr>
            <w:r w:rsidRPr="00B8162B">
              <w:rPr>
                <w:rFonts w:ascii="Times New Roman" w:eastAsia="DengXian" w:hAnsi="Times New Roman" w:cs="Times New Roman"/>
                <w:sz w:val="20"/>
                <w:szCs w:val="20"/>
                <w:lang w:val="en" w:eastAsia="zh-CN"/>
              </w:rPr>
              <w:t>Very severe</w:t>
            </w:r>
          </w:p>
        </w:tc>
        <w:tc>
          <w:tcPr>
            <w:tcW w:w="413" w:type="pct"/>
            <w:tcBorders>
              <w:left w:val="single" w:sz="18" w:space="0" w:color="auto"/>
            </w:tcBorders>
          </w:tcPr>
          <w:p w14:paraId="2C1ACF39" w14:textId="77CB3807"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83" w:type="pct"/>
            <w:tcBorders>
              <w:right w:val="single" w:sz="18" w:space="0" w:color="auto"/>
            </w:tcBorders>
          </w:tcPr>
          <w:p w14:paraId="1B8C7BC0" w14:textId="375B6481"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1" w:type="pct"/>
            <w:tcBorders>
              <w:left w:val="single" w:sz="18" w:space="0" w:color="auto"/>
            </w:tcBorders>
            <w:vAlign w:val="bottom"/>
          </w:tcPr>
          <w:p w14:paraId="77743782" w14:textId="24FE6B1A"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0.25 </w:t>
            </w:r>
          </w:p>
        </w:tc>
        <w:tc>
          <w:tcPr>
            <w:tcW w:w="290" w:type="pct"/>
            <w:gridSpan w:val="2"/>
            <w:tcBorders>
              <w:right w:val="single" w:sz="4" w:space="0" w:color="auto"/>
            </w:tcBorders>
            <w:vAlign w:val="bottom"/>
          </w:tcPr>
          <w:p w14:paraId="4082705C" w14:textId="4F5F8CE6"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3.69 </w:t>
            </w:r>
          </w:p>
        </w:tc>
        <w:tc>
          <w:tcPr>
            <w:tcW w:w="290" w:type="pct"/>
            <w:tcBorders>
              <w:left w:val="single" w:sz="4" w:space="0" w:color="auto"/>
            </w:tcBorders>
            <w:vAlign w:val="bottom"/>
          </w:tcPr>
          <w:p w14:paraId="671D5642" w14:textId="0FE6F860"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0.11 </w:t>
            </w:r>
          </w:p>
        </w:tc>
        <w:tc>
          <w:tcPr>
            <w:tcW w:w="298" w:type="pct"/>
            <w:tcBorders>
              <w:right w:val="single" w:sz="18" w:space="0" w:color="auto"/>
            </w:tcBorders>
            <w:vAlign w:val="bottom"/>
          </w:tcPr>
          <w:p w14:paraId="6B82FDD6" w14:textId="2AD3449B"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2.42 </w:t>
            </w:r>
          </w:p>
        </w:tc>
        <w:tc>
          <w:tcPr>
            <w:tcW w:w="252" w:type="pct"/>
            <w:tcBorders>
              <w:left w:val="single" w:sz="18" w:space="0" w:color="auto"/>
            </w:tcBorders>
          </w:tcPr>
          <w:p w14:paraId="1B50EF1C" w14:textId="4E5CB946" w:rsidR="00AF31C3" w:rsidRPr="00322A7E"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306" w:type="pct"/>
            <w:tcBorders>
              <w:right w:val="single" w:sz="18" w:space="0" w:color="auto"/>
            </w:tcBorders>
          </w:tcPr>
          <w:p w14:paraId="0AF1BC19" w14:textId="563C9E1A" w:rsidR="00AF31C3" w:rsidRPr="00322A7E"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r>
      <w:tr w:rsidR="00AF31C3" w:rsidRPr="003A1D08" w14:paraId="3ECD1065" w14:textId="77777777" w:rsidTr="00BC2E40">
        <w:trPr>
          <w:trHeight w:val="20"/>
        </w:trPr>
        <w:tc>
          <w:tcPr>
            <w:tcW w:w="952" w:type="pct"/>
            <w:vMerge/>
            <w:tcBorders>
              <w:left w:val="single" w:sz="18" w:space="0" w:color="auto"/>
              <w:bottom w:val="single" w:sz="4" w:space="0" w:color="auto"/>
              <w:right w:val="single" w:sz="4" w:space="0" w:color="auto"/>
            </w:tcBorders>
            <w:vAlign w:val="center"/>
          </w:tcPr>
          <w:p w14:paraId="35721C2E" w14:textId="77777777" w:rsidR="00AF31C3" w:rsidRPr="003A1D08" w:rsidRDefault="00AF31C3" w:rsidP="00AF31C3">
            <w:pPr>
              <w:rPr>
                <w:rFonts w:ascii="Times New Roman" w:hAnsi="Times New Roman" w:cs="Times New Roman"/>
                <w:b/>
                <w:color w:val="000000" w:themeColor="text1"/>
                <w:sz w:val="20"/>
                <w:szCs w:val="20"/>
              </w:rPr>
            </w:pPr>
          </w:p>
        </w:tc>
        <w:tc>
          <w:tcPr>
            <w:tcW w:w="1525" w:type="pct"/>
            <w:gridSpan w:val="2"/>
            <w:tcBorders>
              <w:left w:val="single" w:sz="4" w:space="0" w:color="auto"/>
              <w:bottom w:val="single" w:sz="4" w:space="0" w:color="auto"/>
              <w:right w:val="single" w:sz="18" w:space="0" w:color="auto"/>
            </w:tcBorders>
            <w:vAlign w:val="center"/>
          </w:tcPr>
          <w:p w14:paraId="75AFF03E" w14:textId="2BAE48AF" w:rsidR="00AF31C3" w:rsidRPr="003A1D08" w:rsidRDefault="00AF31C3" w:rsidP="00AF31C3">
            <w:pPr>
              <w:rPr>
                <w:rFonts w:ascii="Times New Roman" w:eastAsia="DengXian" w:hAnsi="Times New Roman" w:cs="Times New Roman"/>
                <w:sz w:val="20"/>
                <w:szCs w:val="20"/>
                <w:lang w:val="en" w:eastAsia="zh-CN"/>
              </w:rPr>
            </w:pPr>
            <w:r w:rsidRPr="003A1D08">
              <w:rPr>
                <w:rFonts w:ascii="Times New Roman" w:eastAsia="Times New Roman" w:hAnsi="Times New Roman" w:cs="Times New Roman"/>
                <w:sz w:val="20"/>
                <w:szCs w:val="20"/>
                <w:lang w:val="en" w:eastAsia="zh-CN"/>
              </w:rPr>
              <w:t>Extremely severe</w:t>
            </w:r>
          </w:p>
        </w:tc>
        <w:tc>
          <w:tcPr>
            <w:tcW w:w="413" w:type="pct"/>
            <w:tcBorders>
              <w:left w:val="single" w:sz="18" w:space="0" w:color="auto"/>
              <w:bottom w:val="single" w:sz="4" w:space="0" w:color="auto"/>
            </w:tcBorders>
          </w:tcPr>
          <w:p w14:paraId="79A06B10" w14:textId="627FF5E4"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83" w:type="pct"/>
            <w:tcBorders>
              <w:bottom w:val="single" w:sz="4" w:space="0" w:color="auto"/>
              <w:right w:val="single" w:sz="18" w:space="0" w:color="auto"/>
            </w:tcBorders>
          </w:tcPr>
          <w:p w14:paraId="1A383E6C" w14:textId="482B7D4F"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1" w:type="pct"/>
            <w:tcBorders>
              <w:left w:val="single" w:sz="18" w:space="0" w:color="auto"/>
              <w:bottom w:val="single" w:sz="4" w:space="0" w:color="auto"/>
            </w:tcBorders>
            <w:vAlign w:val="bottom"/>
          </w:tcPr>
          <w:p w14:paraId="7ABF8794" w14:textId="1FAD4633"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0.21 </w:t>
            </w:r>
          </w:p>
        </w:tc>
        <w:tc>
          <w:tcPr>
            <w:tcW w:w="290" w:type="pct"/>
            <w:gridSpan w:val="2"/>
            <w:tcBorders>
              <w:bottom w:val="single" w:sz="4" w:space="0" w:color="auto"/>
              <w:right w:val="single" w:sz="4" w:space="0" w:color="auto"/>
            </w:tcBorders>
            <w:vAlign w:val="bottom"/>
          </w:tcPr>
          <w:p w14:paraId="20C12A82" w14:textId="556AC28E"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4.16 </w:t>
            </w:r>
          </w:p>
        </w:tc>
        <w:tc>
          <w:tcPr>
            <w:tcW w:w="290" w:type="pct"/>
            <w:tcBorders>
              <w:left w:val="single" w:sz="4" w:space="0" w:color="auto"/>
              <w:bottom w:val="single" w:sz="4" w:space="0" w:color="auto"/>
            </w:tcBorders>
          </w:tcPr>
          <w:p w14:paraId="2D888CE0" w14:textId="0249FA3D" w:rsidR="00AF31C3" w:rsidRPr="00322A7E"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8" w:type="pct"/>
            <w:tcBorders>
              <w:bottom w:val="single" w:sz="4" w:space="0" w:color="auto"/>
              <w:right w:val="single" w:sz="18" w:space="0" w:color="auto"/>
            </w:tcBorders>
          </w:tcPr>
          <w:p w14:paraId="6A914A6F" w14:textId="6B11951A" w:rsidR="00AF31C3" w:rsidRPr="00322A7E"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52" w:type="pct"/>
            <w:tcBorders>
              <w:left w:val="single" w:sz="18" w:space="0" w:color="auto"/>
              <w:bottom w:val="single" w:sz="4" w:space="0" w:color="auto"/>
            </w:tcBorders>
            <w:vAlign w:val="bottom"/>
          </w:tcPr>
          <w:p w14:paraId="62E17517" w14:textId="1B1590D5"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0.28 </w:t>
            </w:r>
          </w:p>
        </w:tc>
        <w:tc>
          <w:tcPr>
            <w:tcW w:w="306" w:type="pct"/>
            <w:tcBorders>
              <w:bottom w:val="single" w:sz="4" w:space="0" w:color="auto"/>
              <w:right w:val="single" w:sz="18" w:space="0" w:color="auto"/>
            </w:tcBorders>
            <w:vAlign w:val="bottom"/>
          </w:tcPr>
          <w:p w14:paraId="7E55DB5A" w14:textId="2561ECAF" w:rsidR="00AF31C3" w:rsidRPr="00322A7E"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5.70 </w:t>
            </w:r>
          </w:p>
        </w:tc>
      </w:tr>
      <w:tr w:rsidR="00AF31C3" w:rsidRPr="003A1D08" w14:paraId="17BFC05C" w14:textId="77777777" w:rsidTr="00BC2E40">
        <w:trPr>
          <w:trHeight w:val="20"/>
        </w:trPr>
        <w:tc>
          <w:tcPr>
            <w:tcW w:w="952" w:type="pct"/>
            <w:vMerge w:val="restart"/>
            <w:tcBorders>
              <w:top w:val="single" w:sz="4" w:space="0" w:color="auto"/>
              <w:left w:val="single" w:sz="18" w:space="0" w:color="auto"/>
              <w:right w:val="single" w:sz="4" w:space="0" w:color="auto"/>
            </w:tcBorders>
            <w:vAlign w:val="center"/>
          </w:tcPr>
          <w:p w14:paraId="391430C0" w14:textId="34F18973" w:rsidR="00AF31C3" w:rsidRPr="00553DE3" w:rsidRDefault="00AF31C3" w:rsidP="00AF31C3">
            <w:pPr>
              <w:rPr>
                <w:rFonts w:ascii="Times New Roman" w:hAnsi="Times New Roman" w:cs="Times New Roman"/>
                <w:bCs/>
                <w:color w:val="000000" w:themeColor="text1"/>
                <w:sz w:val="20"/>
                <w:szCs w:val="20"/>
                <w:lang w:eastAsia="zh-CN"/>
              </w:rPr>
            </w:pPr>
            <w:r>
              <w:rPr>
                <w:rFonts w:ascii="Times New Roman" w:hAnsi="Times New Roman" w:cs="Times New Roman"/>
                <w:bCs/>
                <w:color w:val="000000" w:themeColor="text1"/>
                <w:sz w:val="20"/>
                <w:szCs w:val="20"/>
                <w:lang w:eastAsia="zh-CN"/>
              </w:rPr>
              <w:t>Interaction terms</w:t>
            </w:r>
            <w:r w:rsidR="00BF6C31">
              <w:rPr>
                <w:rFonts w:ascii="Times New Roman" w:hAnsi="Times New Roman" w:cs="Times New Roman"/>
                <w:bCs/>
                <w:color w:val="000000" w:themeColor="text1"/>
                <w:sz w:val="20"/>
                <w:szCs w:val="20"/>
                <w:lang w:eastAsia="zh-CN"/>
              </w:rPr>
              <w:t xml:space="preserve"> </w:t>
            </w:r>
            <w:r w:rsidR="00BF6C31" w:rsidRPr="00F23664">
              <w:rPr>
                <w:rFonts w:ascii="Times New Roman" w:hAnsi="Times New Roman" w:cs="Times New Roman"/>
                <w:sz w:val="20"/>
                <w:szCs w:val="20"/>
              </w:rPr>
              <w:t>(*)</w:t>
            </w:r>
          </w:p>
        </w:tc>
        <w:tc>
          <w:tcPr>
            <w:tcW w:w="1525" w:type="pct"/>
            <w:gridSpan w:val="2"/>
            <w:tcBorders>
              <w:top w:val="single" w:sz="4" w:space="0" w:color="auto"/>
              <w:left w:val="single" w:sz="4" w:space="0" w:color="auto"/>
              <w:bottom w:val="dotted" w:sz="4" w:space="0" w:color="auto"/>
              <w:right w:val="single" w:sz="18" w:space="0" w:color="auto"/>
            </w:tcBorders>
            <w:vAlign w:val="center"/>
          </w:tcPr>
          <w:p w14:paraId="569F0699" w14:textId="086067B9" w:rsidR="00AF31C3" w:rsidRDefault="00AF31C3" w:rsidP="00AF31C3">
            <w:pPr>
              <w:rPr>
                <w:rFonts w:ascii="Times New Roman" w:hAnsi="Times New Roman" w:cs="Times New Roman"/>
                <w:sz w:val="20"/>
                <w:szCs w:val="20"/>
                <w:lang w:val="en" w:eastAsia="zh-CN"/>
              </w:rPr>
            </w:pPr>
            <w:r>
              <w:rPr>
                <w:rFonts w:ascii="Times New Roman" w:hAnsi="Times New Roman" w:cs="Times New Roman" w:hint="eastAsia"/>
                <w:sz w:val="20"/>
                <w:szCs w:val="20"/>
                <w:lang w:val="en" w:eastAsia="zh-CN"/>
              </w:rPr>
              <w:t xml:space="preserve">Extreme heat </w:t>
            </w:r>
            <w:r w:rsidRPr="003A1D08">
              <w:rPr>
                <w:rFonts w:ascii="Times New Roman" w:eastAsia="Times New Roman" w:hAnsi="Times New Roman" w:cs="Times New Roman"/>
                <w:sz w:val="20"/>
                <w:szCs w:val="20"/>
                <w:lang w:val="en" w:eastAsia="zh-CN"/>
              </w:rPr>
              <w:t>×</w:t>
            </w:r>
            <w:r>
              <w:rPr>
                <w:rFonts w:ascii="Times New Roman" w:hAnsi="Times New Roman" w:cs="Times New Roman" w:hint="eastAsia"/>
                <w:sz w:val="20"/>
                <w:szCs w:val="20"/>
                <w:lang w:val="en" w:eastAsia="zh-CN"/>
              </w:rPr>
              <w:t xml:space="preserve"> Moderately severe</w:t>
            </w:r>
          </w:p>
        </w:tc>
        <w:tc>
          <w:tcPr>
            <w:tcW w:w="413" w:type="pct"/>
            <w:tcBorders>
              <w:top w:val="single" w:sz="4" w:space="0" w:color="auto"/>
              <w:left w:val="single" w:sz="18" w:space="0" w:color="auto"/>
              <w:bottom w:val="dotted" w:sz="4" w:space="0" w:color="auto"/>
            </w:tcBorders>
          </w:tcPr>
          <w:p w14:paraId="2DCCF50C" w14:textId="5838026C"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dotted" w:sz="4" w:space="0" w:color="auto"/>
              <w:right w:val="single" w:sz="18" w:space="0" w:color="auto"/>
            </w:tcBorders>
          </w:tcPr>
          <w:p w14:paraId="2AE1A28E" w14:textId="23FB4814"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dotted" w:sz="4" w:space="0" w:color="auto"/>
            </w:tcBorders>
            <w:vAlign w:val="bottom"/>
          </w:tcPr>
          <w:p w14:paraId="2D25E938" w14:textId="766A1232" w:rsidR="00AF31C3" w:rsidRPr="006E3B99"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-0.17 </w:t>
            </w:r>
          </w:p>
        </w:tc>
        <w:tc>
          <w:tcPr>
            <w:tcW w:w="290" w:type="pct"/>
            <w:gridSpan w:val="2"/>
            <w:tcBorders>
              <w:top w:val="single" w:sz="4" w:space="0" w:color="auto"/>
              <w:bottom w:val="dotted" w:sz="4" w:space="0" w:color="auto"/>
              <w:right w:val="single" w:sz="4" w:space="0" w:color="auto"/>
            </w:tcBorders>
            <w:vAlign w:val="bottom"/>
          </w:tcPr>
          <w:p w14:paraId="2270D5B3" w14:textId="5E49116E" w:rsidR="00AF31C3" w:rsidRPr="006E3B99"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-2.40 </w:t>
            </w:r>
          </w:p>
        </w:tc>
        <w:tc>
          <w:tcPr>
            <w:tcW w:w="290" w:type="pct"/>
            <w:tcBorders>
              <w:top w:val="single" w:sz="4" w:space="0" w:color="auto"/>
              <w:left w:val="single" w:sz="4" w:space="0" w:color="auto"/>
              <w:bottom w:val="dotted" w:sz="4" w:space="0" w:color="auto"/>
            </w:tcBorders>
          </w:tcPr>
          <w:p w14:paraId="5DC2EB06" w14:textId="1C920754" w:rsidR="00AF31C3" w:rsidRPr="006E3B99"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8" w:type="pct"/>
            <w:tcBorders>
              <w:top w:val="single" w:sz="4" w:space="0" w:color="auto"/>
              <w:bottom w:val="dotted" w:sz="4" w:space="0" w:color="auto"/>
              <w:right w:val="single" w:sz="18" w:space="0" w:color="auto"/>
            </w:tcBorders>
          </w:tcPr>
          <w:p w14:paraId="19BF2B76" w14:textId="292FD5E4" w:rsidR="00AF31C3" w:rsidRPr="006E3B99"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dotted" w:sz="4" w:space="0" w:color="auto"/>
            </w:tcBorders>
          </w:tcPr>
          <w:p w14:paraId="55F2FF05" w14:textId="648D178D" w:rsidR="00AF31C3" w:rsidRPr="006E3B99"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306" w:type="pct"/>
            <w:tcBorders>
              <w:top w:val="single" w:sz="4" w:space="0" w:color="auto"/>
              <w:bottom w:val="dotted" w:sz="4" w:space="0" w:color="auto"/>
              <w:right w:val="single" w:sz="18" w:space="0" w:color="auto"/>
            </w:tcBorders>
          </w:tcPr>
          <w:p w14:paraId="662E42A6" w14:textId="13CD5C95" w:rsidR="00AF31C3" w:rsidRPr="006E3B99"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r>
      <w:tr w:rsidR="00AF31C3" w:rsidRPr="003A1D08" w14:paraId="16801553" w14:textId="77777777" w:rsidTr="00BC2E40">
        <w:trPr>
          <w:trHeight w:val="20"/>
        </w:trPr>
        <w:tc>
          <w:tcPr>
            <w:tcW w:w="952" w:type="pct"/>
            <w:vMerge/>
            <w:tcBorders>
              <w:left w:val="single" w:sz="18" w:space="0" w:color="auto"/>
              <w:right w:val="single" w:sz="4" w:space="0" w:color="auto"/>
            </w:tcBorders>
            <w:vAlign w:val="center"/>
          </w:tcPr>
          <w:p w14:paraId="32434C09" w14:textId="77777777" w:rsidR="00AF31C3" w:rsidRPr="003A1D08" w:rsidRDefault="00AF31C3" w:rsidP="00AF31C3">
            <w:pPr>
              <w:rPr>
                <w:rFonts w:ascii="Times New Roman" w:hAnsi="Times New Roman" w:cs="Times New Roman"/>
                <w:b/>
                <w:color w:val="000000" w:themeColor="text1"/>
                <w:sz w:val="20"/>
                <w:szCs w:val="20"/>
              </w:rPr>
            </w:pPr>
          </w:p>
        </w:tc>
        <w:tc>
          <w:tcPr>
            <w:tcW w:w="1525" w:type="pct"/>
            <w:gridSpan w:val="2"/>
            <w:tcBorders>
              <w:top w:val="dotted" w:sz="4" w:space="0" w:color="auto"/>
              <w:left w:val="single" w:sz="4" w:space="0" w:color="auto"/>
              <w:bottom w:val="dotted" w:sz="4" w:space="0" w:color="auto"/>
              <w:right w:val="single" w:sz="18" w:space="0" w:color="auto"/>
            </w:tcBorders>
            <w:vAlign w:val="center"/>
          </w:tcPr>
          <w:p w14:paraId="5AC8BB1A" w14:textId="315E1DDD" w:rsidR="00AF31C3" w:rsidRPr="00D067D1" w:rsidRDefault="00AF31C3" w:rsidP="00AF31C3">
            <w:pPr>
              <w:rPr>
                <w:rFonts w:ascii="Times New Roman" w:eastAsia="DengXian" w:hAnsi="Times New Roman" w:cs="Times New Roman"/>
                <w:sz w:val="20"/>
                <w:szCs w:val="20"/>
                <w:lang w:val="en" w:eastAsia="zh-CN"/>
              </w:rPr>
            </w:pPr>
            <w:r w:rsidRPr="00D067D1">
              <w:rPr>
                <w:rFonts w:ascii="Times New Roman" w:eastAsia="DengXian" w:hAnsi="Times New Roman" w:cs="Times New Roman" w:hint="eastAsia"/>
                <w:sz w:val="20"/>
                <w:szCs w:val="20"/>
                <w:lang w:val="en" w:eastAsia="zh-CN"/>
              </w:rPr>
              <w:t xml:space="preserve">Extreme heat </w:t>
            </w:r>
            <w:r w:rsidRPr="00D067D1">
              <w:rPr>
                <w:rFonts w:ascii="Times New Roman" w:eastAsia="DengXian" w:hAnsi="Times New Roman" w:cs="Times New Roman"/>
                <w:sz w:val="20"/>
                <w:szCs w:val="20"/>
                <w:lang w:val="en" w:eastAsia="zh-CN"/>
              </w:rPr>
              <w:t>×</w:t>
            </w:r>
            <w:r w:rsidRPr="00D067D1">
              <w:rPr>
                <w:rFonts w:ascii="Times New Roman" w:eastAsia="DengXian" w:hAnsi="Times New Roman" w:cs="Times New Roman" w:hint="eastAsia"/>
                <w:sz w:val="20"/>
                <w:szCs w:val="20"/>
                <w:lang w:val="en" w:eastAsia="zh-CN"/>
              </w:rPr>
              <w:t xml:space="preserve"> Very severe</w:t>
            </w:r>
          </w:p>
        </w:tc>
        <w:tc>
          <w:tcPr>
            <w:tcW w:w="413" w:type="pct"/>
            <w:tcBorders>
              <w:left w:val="single" w:sz="18" w:space="0" w:color="auto"/>
              <w:bottom w:val="dotted" w:sz="4" w:space="0" w:color="auto"/>
            </w:tcBorders>
          </w:tcPr>
          <w:p w14:paraId="61BEB95F" w14:textId="6028F8C7"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83" w:type="pct"/>
            <w:tcBorders>
              <w:bottom w:val="dotted" w:sz="4" w:space="0" w:color="auto"/>
              <w:right w:val="single" w:sz="18" w:space="0" w:color="auto"/>
            </w:tcBorders>
          </w:tcPr>
          <w:p w14:paraId="6CDA650C" w14:textId="40B3DD15" w:rsidR="00AF31C3" w:rsidRPr="00897FF5" w:rsidRDefault="00AF31C3" w:rsidP="00AF31C3">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1" w:type="pct"/>
            <w:tcBorders>
              <w:left w:val="single" w:sz="18" w:space="0" w:color="auto"/>
              <w:bottom w:val="dotted" w:sz="4" w:space="0" w:color="auto"/>
            </w:tcBorders>
            <w:vAlign w:val="bottom"/>
          </w:tcPr>
          <w:p w14:paraId="11638103" w14:textId="342EA02C" w:rsidR="00AF31C3" w:rsidRPr="006E3B99"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-0.40 </w:t>
            </w:r>
          </w:p>
        </w:tc>
        <w:tc>
          <w:tcPr>
            <w:tcW w:w="290" w:type="pct"/>
            <w:gridSpan w:val="2"/>
            <w:tcBorders>
              <w:bottom w:val="dotted" w:sz="4" w:space="0" w:color="auto"/>
              <w:right w:val="single" w:sz="4" w:space="0" w:color="auto"/>
            </w:tcBorders>
            <w:vAlign w:val="bottom"/>
          </w:tcPr>
          <w:p w14:paraId="3159091D" w14:textId="7BC39172" w:rsidR="00AF31C3" w:rsidRPr="006E3B99"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-4.28 </w:t>
            </w:r>
          </w:p>
        </w:tc>
        <w:tc>
          <w:tcPr>
            <w:tcW w:w="290" w:type="pct"/>
            <w:tcBorders>
              <w:left w:val="single" w:sz="4" w:space="0" w:color="auto"/>
              <w:bottom w:val="dotted" w:sz="4" w:space="0" w:color="auto"/>
            </w:tcBorders>
          </w:tcPr>
          <w:p w14:paraId="3FBF59C7" w14:textId="2B2D6465" w:rsidR="00AF31C3" w:rsidRPr="006E3B99"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8" w:type="pct"/>
            <w:tcBorders>
              <w:bottom w:val="dotted" w:sz="4" w:space="0" w:color="auto"/>
              <w:right w:val="single" w:sz="18" w:space="0" w:color="auto"/>
            </w:tcBorders>
          </w:tcPr>
          <w:p w14:paraId="2AE402A2" w14:textId="077144FF" w:rsidR="00AF31C3" w:rsidRPr="006E3B99" w:rsidRDefault="00AF31C3" w:rsidP="00AF31C3">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52" w:type="pct"/>
            <w:tcBorders>
              <w:left w:val="single" w:sz="18" w:space="0" w:color="auto"/>
              <w:bottom w:val="dotted" w:sz="4" w:space="0" w:color="auto"/>
            </w:tcBorders>
            <w:vAlign w:val="bottom"/>
          </w:tcPr>
          <w:p w14:paraId="0845C471" w14:textId="1D9574EA" w:rsidR="00AF31C3" w:rsidRPr="006E3B99"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0.20 </w:t>
            </w:r>
          </w:p>
        </w:tc>
        <w:tc>
          <w:tcPr>
            <w:tcW w:w="306" w:type="pct"/>
            <w:tcBorders>
              <w:bottom w:val="dotted" w:sz="4" w:space="0" w:color="auto"/>
              <w:right w:val="single" w:sz="18" w:space="0" w:color="auto"/>
            </w:tcBorders>
            <w:vAlign w:val="bottom"/>
          </w:tcPr>
          <w:p w14:paraId="778DD061" w14:textId="09B2ED3F" w:rsidR="00AF31C3" w:rsidRPr="006E3B99" w:rsidRDefault="00AF31C3" w:rsidP="00AF31C3">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3.21 </w:t>
            </w:r>
          </w:p>
        </w:tc>
      </w:tr>
      <w:tr w:rsidR="00142904" w:rsidRPr="003A1D08" w14:paraId="03457B1C" w14:textId="77777777" w:rsidTr="00BC2E40">
        <w:trPr>
          <w:trHeight w:val="20"/>
        </w:trPr>
        <w:tc>
          <w:tcPr>
            <w:tcW w:w="952" w:type="pct"/>
            <w:vMerge/>
            <w:tcBorders>
              <w:left w:val="single" w:sz="18" w:space="0" w:color="auto"/>
              <w:right w:val="single" w:sz="4" w:space="0" w:color="auto"/>
            </w:tcBorders>
            <w:vAlign w:val="center"/>
          </w:tcPr>
          <w:p w14:paraId="4ABEBCD6" w14:textId="77777777" w:rsidR="00142904" w:rsidRPr="003A1D08" w:rsidRDefault="00142904" w:rsidP="00142904">
            <w:pPr>
              <w:rPr>
                <w:rFonts w:ascii="Times New Roman" w:hAnsi="Times New Roman" w:cs="Times New Roman"/>
                <w:b/>
                <w:color w:val="000000" w:themeColor="text1"/>
                <w:sz w:val="20"/>
                <w:szCs w:val="20"/>
              </w:rPr>
            </w:pPr>
          </w:p>
        </w:tc>
        <w:tc>
          <w:tcPr>
            <w:tcW w:w="1525" w:type="pct"/>
            <w:gridSpan w:val="2"/>
            <w:tcBorders>
              <w:top w:val="dotted" w:sz="4" w:space="0" w:color="auto"/>
              <w:left w:val="single" w:sz="4" w:space="0" w:color="auto"/>
              <w:bottom w:val="dotted" w:sz="4" w:space="0" w:color="auto"/>
              <w:right w:val="single" w:sz="18" w:space="0" w:color="auto"/>
            </w:tcBorders>
            <w:vAlign w:val="center"/>
          </w:tcPr>
          <w:p w14:paraId="125F339D" w14:textId="5E87093C" w:rsidR="00142904" w:rsidRPr="00D067D1" w:rsidRDefault="00142904" w:rsidP="00142904">
            <w:pPr>
              <w:rPr>
                <w:rFonts w:ascii="Times New Roman" w:eastAsia="DengXian" w:hAnsi="Times New Roman" w:cs="Times New Roman"/>
                <w:sz w:val="20"/>
                <w:szCs w:val="20"/>
                <w:lang w:val="en" w:eastAsia="zh-CN"/>
              </w:rPr>
            </w:pPr>
            <w:r w:rsidRPr="00D067D1">
              <w:rPr>
                <w:rFonts w:ascii="Times New Roman" w:eastAsia="DengXian" w:hAnsi="Times New Roman" w:cs="Times New Roman" w:hint="eastAsia"/>
                <w:sz w:val="20"/>
                <w:szCs w:val="20"/>
                <w:lang w:val="en" w:eastAsia="zh-CN"/>
              </w:rPr>
              <w:t xml:space="preserve">Extreme cold </w:t>
            </w:r>
            <w:r w:rsidRPr="00D067D1">
              <w:rPr>
                <w:rFonts w:ascii="Times New Roman" w:eastAsia="DengXian" w:hAnsi="Times New Roman" w:cs="Times New Roman"/>
                <w:sz w:val="20"/>
                <w:szCs w:val="20"/>
                <w:lang w:val="en" w:eastAsia="zh-CN"/>
              </w:rPr>
              <w:t>×</w:t>
            </w:r>
            <w:r w:rsidRPr="00D067D1">
              <w:rPr>
                <w:rFonts w:ascii="Times New Roman" w:eastAsia="DengXian" w:hAnsi="Times New Roman" w:cs="Times New Roman" w:hint="eastAsia"/>
                <w:sz w:val="20"/>
                <w:szCs w:val="20"/>
                <w:lang w:val="en" w:eastAsia="zh-CN"/>
              </w:rPr>
              <w:t xml:space="preserve"> Moderately severe</w:t>
            </w:r>
          </w:p>
        </w:tc>
        <w:tc>
          <w:tcPr>
            <w:tcW w:w="413" w:type="pct"/>
            <w:tcBorders>
              <w:left w:val="single" w:sz="18" w:space="0" w:color="auto"/>
              <w:bottom w:val="dotted" w:sz="4" w:space="0" w:color="auto"/>
            </w:tcBorders>
          </w:tcPr>
          <w:p w14:paraId="694BC7A7" w14:textId="1A50F081" w:rsidR="00142904" w:rsidRPr="00897FF5"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83" w:type="pct"/>
            <w:tcBorders>
              <w:bottom w:val="dotted" w:sz="4" w:space="0" w:color="auto"/>
              <w:right w:val="single" w:sz="18" w:space="0" w:color="auto"/>
            </w:tcBorders>
          </w:tcPr>
          <w:p w14:paraId="1B3745A9" w14:textId="4BF5E093" w:rsidR="00142904" w:rsidRPr="00897FF5"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1" w:type="pct"/>
            <w:tcBorders>
              <w:left w:val="single" w:sz="18" w:space="0" w:color="auto"/>
              <w:bottom w:val="dotted" w:sz="4" w:space="0" w:color="auto"/>
            </w:tcBorders>
            <w:vAlign w:val="bottom"/>
          </w:tcPr>
          <w:p w14:paraId="32781EC4" w14:textId="18AFBDF9" w:rsidR="00142904" w:rsidRPr="006E3B99"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-0.24 </w:t>
            </w:r>
          </w:p>
        </w:tc>
        <w:tc>
          <w:tcPr>
            <w:tcW w:w="290" w:type="pct"/>
            <w:gridSpan w:val="2"/>
            <w:tcBorders>
              <w:bottom w:val="dotted" w:sz="4" w:space="0" w:color="auto"/>
              <w:right w:val="single" w:sz="4" w:space="0" w:color="auto"/>
            </w:tcBorders>
            <w:vAlign w:val="bottom"/>
          </w:tcPr>
          <w:p w14:paraId="45410BC9" w14:textId="2917C12A" w:rsidR="00142904" w:rsidRPr="006E3B99"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-3.44 </w:t>
            </w:r>
          </w:p>
        </w:tc>
        <w:tc>
          <w:tcPr>
            <w:tcW w:w="290" w:type="pct"/>
            <w:tcBorders>
              <w:left w:val="single" w:sz="4" w:space="0" w:color="auto"/>
              <w:bottom w:val="dotted" w:sz="4" w:space="0" w:color="auto"/>
            </w:tcBorders>
            <w:vAlign w:val="bottom"/>
          </w:tcPr>
          <w:p w14:paraId="6B6DFBE7" w14:textId="270613E6" w:rsidR="00142904" w:rsidRPr="006E3B99"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-0.10 </w:t>
            </w:r>
          </w:p>
        </w:tc>
        <w:tc>
          <w:tcPr>
            <w:tcW w:w="298" w:type="pct"/>
            <w:tcBorders>
              <w:bottom w:val="dotted" w:sz="4" w:space="0" w:color="auto"/>
              <w:right w:val="single" w:sz="18" w:space="0" w:color="auto"/>
            </w:tcBorders>
            <w:vAlign w:val="bottom"/>
          </w:tcPr>
          <w:p w14:paraId="7565BD9B" w14:textId="2F362934" w:rsidR="00142904" w:rsidRPr="006E3B99"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-1.88 </w:t>
            </w:r>
          </w:p>
        </w:tc>
        <w:tc>
          <w:tcPr>
            <w:tcW w:w="252" w:type="pct"/>
            <w:tcBorders>
              <w:left w:val="single" w:sz="18" w:space="0" w:color="auto"/>
              <w:bottom w:val="dotted" w:sz="4" w:space="0" w:color="auto"/>
            </w:tcBorders>
          </w:tcPr>
          <w:p w14:paraId="5B27EAB4" w14:textId="549AE8AE" w:rsidR="00142904" w:rsidRPr="006E3B99"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06" w:type="pct"/>
            <w:tcBorders>
              <w:bottom w:val="dotted" w:sz="4" w:space="0" w:color="auto"/>
              <w:right w:val="single" w:sz="18" w:space="0" w:color="auto"/>
            </w:tcBorders>
          </w:tcPr>
          <w:p w14:paraId="2563DDEC" w14:textId="55DD40AA" w:rsidR="00142904" w:rsidRPr="006E3B99"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r>
      <w:tr w:rsidR="00142904" w:rsidRPr="003A1D08" w14:paraId="5CB9B706" w14:textId="77777777" w:rsidTr="00BC2E40">
        <w:trPr>
          <w:trHeight w:val="20"/>
        </w:trPr>
        <w:tc>
          <w:tcPr>
            <w:tcW w:w="952" w:type="pct"/>
            <w:vMerge/>
            <w:tcBorders>
              <w:left w:val="single" w:sz="18" w:space="0" w:color="auto"/>
              <w:right w:val="single" w:sz="4" w:space="0" w:color="auto"/>
            </w:tcBorders>
            <w:vAlign w:val="center"/>
          </w:tcPr>
          <w:p w14:paraId="4273F684" w14:textId="5352DF16" w:rsidR="00142904" w:rsidRPr="003A1D08" w:rsidRDefault="00142904" w:rsidP="00142904">
            <w:pPr>
              <w:rPr>
                <w:rFonts w:ascii="Times New Roman" w:hAnsi="Times New Roman" w:cs="Times New Roman"/>
                <w:b/>
                <w:color w:val="000000" w:themeColor="text1"/>
                <w:sz w:val="20"/>
                <w:szCs w:val="20"/>
              </w:rPr>
            </w:pPr>
          </w:p>
        </w:tc>
        <w:tc>
          <w:tcPr>
            <w:tcW w:w="1525" w:type="pct"/>
            <w:gridSpan w:val="2"/>
            <w:tcBorders>
              <w:top w:val="dotted" w:sz="4" w:space="0" w:color="auto"/>
              <w:left w:val="single" w:sz="4" w:space="0" w:color="auto"/>
              <w:bottom w:val="dotted" w:sz="4" w:space="0" w:color="auto"/>
              <w:right w:val="single" w:sz="18" w:space="0" w:color="auto"/>
            </w:tcBorders>
            <w:vAlign w:val="center"/>
          </w:tcPr>
          <w:p w14:paraId="75C50E53" w14:textId="487166CE" w:rsidR="00142904" w:rsidRPr="00D067D1" w:rsidRDefault="00142904" w:rsidP="00142904">
            <w:pPr>
              <w:rPr>
                <w:rFonts w:ascii="Times New Roman" w:eastAsia="DengXian" w:hAnsi="Times New Roman" w:cs="Times New Roman"/>
                <w:sz w:val="20"/>
                <w:szCs w:val="20"/>
                <w:lang w:val="en" w:eastAsia="zh-CN"/>
              </w:rPr>
            </w:pPr>
            <w:r w:rsidRPr="00D067D1">
              <w:rPr>
                <w:rFonts w:ascii="Times New Roman" w:eastAsia="DengXian" w:hAnsi="Times New Roman" w:cs="Times New Roman" w:hint="eastAsia"/>
                <w:sz w:val="20"/>
                <w:szCs w:val="20"/>
                <w:lang w:val="en" w:eastAsia="zh-CN"/>
              </w:rPr>
              <w:t xml:space="preserve">Extreme cold </w:t>
            </w:r>
            <w:r w:rsidRPr="00D067D1">
              <w:rPr>
                <w:rFonts w:ascii="Times New Roman" w:eastAsia="DengXian" w:hAnsi="Times New Roman" w:cs="Times New Roman"/>
                <w:sz w:val="20"/>
                <w:szCs w:val="20"/>
                <w:lang w:val="en" w:eastAsia="zh-CN"/>
              </w:rPr>
              <w:t>×</w:t>
            </w:r>
            <w:r w:rsidRPr="00D067D1">
              <w:rPr>
                <w:rFonts w:ascii="Times New Roman" w:eastAsia="DengXian" w:hAnsi="Times New Roman" w:cs="Times New Roman" w:hint="eastAsia"/>
                <w:sz w:val="20"/>
                <w:szCs w:val="20"/>
                <w:lang w:val="en" w:eastAsia="zh-CN"/>
              </w:rPr>
              <w:t xml:space="preserve"> Very severe</w:t>
            </w:r>
          </w:p>
        </w:tc>
        <w:tc>
          <w:tcPr>
            <w:tcW w:w="413" w:type="pct"/>
            <w:tcBorders>
              <w:left w:val="single" w:sz="18" w:space="0" w:color="auto"/>
              <w:bottom w:val="dotted" w:sz="4" w:space="0" w:color="auto"/>
            </w:tcBorders>
          </w:tcPr>
          <w:p w14:paraId="23C38755" w14:textId="32ABE7A4" w:rsidR="00142904" w:rsidRPr="00897FF5"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83" w:type="pct"/>
            <w:tcBorders>
              <w:bottom w:val="dotted" w:sz="4" w:space="0" w:color="auto"/>
              <w:right w:val="single" w:sz="18" w:space="0" w:color="auto"/>
            </w:tcBorders>
          </w:tcPr>
          <w:p w14:paraId="1F2B810D" w14:textId="6D6F8662" w:rsidR="00142904" w:rsidRPr="00897FF5"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1" w:type="pct"/>
            <w:tcBorders>
              <w:left w:val="single" w:sz="18" w:space="0" w:color="auto"/>
              <w:bottom w:val="dotted" w:sz="4" w:space="0" w:color="auto"/>
            </w:tcBorders>
            <w:vAlign w:val="bottom"/>
          </w:tcPr>
          <w:p w14:paraId="630299E6" w14:textId="0F5A3B95" w:rsidR="00142904" w:rsidRPr="006E3B99"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-0.31 </w:t>
            </w:r>
          </w:p>
        </w:tc>
        <w:tc>
          <w:tcPr>
            <w:tcW w:w="290" w:type="pct"/>
            <w:gridSpan w:val="2"/>
            <w:tcBorders>
              <w:bottom w:val="dotted" w:sz="4" w:space="0" w:color="auto"/>
              <w:right w:val="single" w:sz="4" w:space="0" w:color="auto"/>
            </w:tcBorders>
            <w:vAlign w:val="bottom"/>
          </w:tcPr>
          <w:p w14:paraId="75D70603" w14:textId="13AC7602" w:rsidR="00142904" w:rsidRPr="006E3B99"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-3.28 </w:t>
            </w:r>
          </w:p>
        </w:tc>
        <w:tc>
          <w:tcPr>
            <w:tcW w:w="290" w:type="pct"/>
            <w:tcBorders>
              <w:left w:val="single" w:sz="4" w:space="0" w:color="auto"/>
              <w:bottom w:val="dotted" w:sz="4" w:space="0" w:color="auto"/>
            </w:tcBorders>
            <w:vAlign w:val="bottom"/>
          </w:tcPr>
          <w:p w14:paraId="550E8BC9" w14:textId="4BD77E91" w:rsidR="00142904" w:rsidRPr="006E3B99"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-0.16 </w:t>
            </w:r>
          </w:p>
        </w:tc>
        <w:tc>
          <w:tcPr>
            <w:tcW w:w="298" w:type="pct"/>
            <w:tcBorders>
              <w:bottom w:val="dotted" w:sz="4" w:space="0" w:color="auto"/>
              <w:right w:val="single" w:sz="18" w:space="0" w:color="auto"/>
            </w:tcBorders>
            <w:vAlign w:val="bottom"/>
          </w:tcPr>
          <w:p w14:paraId="2A159109" w14:textId="251F4FE1" w:rsidR="00142904" w:rsidRPr="006E3B99"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-1.92 </w:t>
            </w:r>
          </w:p>
        </w:tc>
        <w:tc>
          <w:tcPr>
            <w:tcW w:w="252" w:type="pct"/>
            <w:tcBorders>
              <w:left w:val="single" w:sz="18" w:space="0" w:color="auto"/>
              <w:bottom w:val="dotted" w:sz="4" w:space="0" w:color="auto"/>
            </w:tcBorders>
          </w:tcPr>
          <w:p w14:paraId="1869D925" w14:textId="2406915A" w:rsidR="00142904" w:rsidRPr="006E3B99"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306" w:type="pct"/>
            <w:tcBorders>
              <w:bottom w:val="dotted" w:sz="4" w:space="0" w:color="auto"/>
              <w:right w:val="single" w:sz="18" w:space="0" w:color="auto"/>
            </w:tcBorders>
          </w:tcPr>
          <w:p w14:paraId="2FBC0FDF" w14:textId="2B02EA23" w:rsidR="00142904" w:rsidRPr="006E3B99"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r>
      <w:tr w:rsidR="00F73884" w:rsidRPr="003A1D08" w14:paraId="72AAD22A"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5BFAC08A" w14:textId="77777777" w:rsidR="00F73884" w:rsidRPr="003A1D08" w:rsidRDefault="00F73884" w:rsidP="00F73884">
            <w:pPr>
              <w:rPr>
                <w:rFonts w:ascii="Times New Roman" w:hAnsi="Times New Roman" w:cs="Times New Roman"/>
                <w:b/>
                <w:bCs/>
                <w:i/>
                <w:iCs/>
                <w:sz w:val="20"/>
                <w:szCs w:val="20"/>
              </w:rPr>
            </w:pPr>
            <w:r w:rsidRPr="003A1D08">
              <w:rPr>
                <w:rFonts w:ascii="Times New Roman" w:hAnsi="Times New Roman" w:cs="Times New Roman"/>
                <w:b/>
                <w:bCs/>
                <w:i/>
                <w:iCs/>
                <w:sz w:val="20"/>
                <w:szCs w:val="20"/>
              </w:rPr>
              <w:t xml:space="preserve">Latent </w:t>
            </w:r>
            <w:r>
              <w:rPr>
                <w:rFonts w:ascii="Times New Roman" w:hAnsi="Times New Roman" w:cs="Times New Roman" w:hint="eastAsia"/>
                <w:b/>
                <w:bCs/>
                <w:i/>
                <w:iCs/>
                <w:sz w:val="20"/>
                <w:szCs w:val="20"/>
                <w:lang w:eastAsia="zh-CN"/>
              </w:rPr>
              <w:t>C</w:t>
            </w:r>
            <w:r w:rsidRPr="003A1D08">
              <w:rPr>
                <w:rFonts w:ascii="Times New Roman" w:hAnsi="Times New Roman" w:cs="Times New Roman"/>
                <w:b/>
                <w:bCs/>
                <w:i/>
                <w:iCs/>
                <w:sz w:val="20"/>
                <w:szCs w:val="20"/>
              </w:rPr>
              <w:t>onstructs</w:t>
            </w:r>
          </w:p>
        </w:tc>
        <w:tc>
          <w:tcPr>
            <w:tcW w:w="413" w:type="pct"/>
            <w:tcBorders>
              <w:top w:val="single" w:sz="4" w:space="0" w:color="auto"/>
              <w:left w:val="single" w:sz="18" w:space="0" w:color="auto"/>
              <w:bottom w:val="single" w:sz="4" w:space="0" w:color="auto"/>
            </w:tcBorders>
            <w:vAlign w:val="center"/>
          </w:tcPr>
          <w:p w14:paraId="3DB963C5" w14:textId="77777777" w:rsidR="00F73884" w:rsidRPr="00897FF5" w:rsidRDefault="00F73884" w:rsidP="00F73884">
            <w:pPr>
              <w:jc w:val="center"/>
              <w:rPr>
                <w:rFonts w:ascii="Times New Roman" w:eastAsia="DengXian" w:hAnsi="Times New Roman" w:cs="Times New Roman"/>
                <w:sz w:val="20"/>
                <w:szCs w:val="20"/>
                <w:lang w:val="en" w:eastAsia="zh-CN"/>
              </w:rPr>
            </w:pPr>
          </w:p>
        </w:tc>
        <w:tc>
          <w:tcPr>
            <w:tcW w:w="383" w:type="pct"/>
            <w:tcBorders>
              <w:top w:val="single" w:sz="4" w:space="0" w:color="auto"/>
              <w:bottom w:val="single" w:sz="4" w:space="0" w:color="auto"/>
              <w:right w:val="single" w:sz="18" w:space="0" w:color="auto"/>
            </w:tcBorders>
            <w:vAlign w:val="bottom"/>
          </w:tcPr>
          <w:p w14:paraId="0C355D27" w14:textId="77777777" w:rsidR="00F73884" w:rsidRPr="00897FF5" w:rsidRDefault="00F73884" w:rsidP="00F73884">
            <w:pPr>
              <w:jc w:val="center"/>
              <w:rPr>
                <w:rFonts w:ascii="Times New Roman" w:eastAsia="DengXian" w:hAnsi="Times New Roman" w:cs="Times New Roman"/>
                <w:sz w:val="20"/>
                <w:szCs w:val="20"/>
                <w:lang w:val="en" w:eastAsia="zh-CN"/>
              </w:rPr>
            </w:pPr>
          </w:p>
        </w:tc>
        <w:tc>
          <w:tcPr>
            <w:tcW w:w="291" w:type="pct"/>
            <w:tcBorders>
              <w:top w:val="single" w:sz="4" w:space="0" w:color="auto"/>
              <w:left w:val="single" w:sz="18" w:space="0" w:color="auto"/>
              <w:bottom w:val="single" w:sz="4" w:space="0" w:color="auto"/>
            </w:tcBorders>
            <w:vAlign w:val="center"/>
          </w:tcPr>
          <w:p w14:paraId="764359D0" w14:textId="77777777" w:rsidR="00F73884" w:rsidRPr="003A1D08" w:rsidRDefault="00F73884" w:rsidP="00F73884">
            <w:pPr>
              <w:jc w:val="center"/>
              <w:rPr>
                <w:rFonts w:ascii="Times New Roman" w:hAnsi="Times New Roman" w:cs="Times New Roman"/>
                <w:color w:val="000000" w:themeColor="text1"/>
                <w:sz w:val="20"/>
                <w:szCs w:val="20"/>
              </w:rPr>
            </w:pPr>
          </w:p>
        </w:tc>
        <w:tc>
          <w:tcPr>
            <w:tcW w:w="290" w:type="pct"/>
            <w:gridSpan w:val="2"/>
            <w:tcBorders>
              <w:top w:val="single" w:sz="4" w:space="0" w:color="auto"/>
              <w:bottom w:val="single" w:sz="4" w:space="0" w:color="auto"/>
              <w:right w:val="single" w:sz="4" w:space="0" w:color="auto"/>
            </w:tcBorders>
            <w:vAlign w:val="center"/>
          </w:tcPr>
          <w:p w14:paraId="10D966B1" w14:textId="77777777" w:rsidR="00F73884" w:rsidRPr="003A1D08" w:rsidRDefault="00F73884" w:rsidP="00F73884">
            <w:pPr>
              <w:jc w:val="center"/>
              <w:rPr>
                <w:rFonts w:ascii="Times New Roman" w:hAnsi="Times New Roman" w:cs="Times New Roman"/>
                <w:color w:val="000000" w:themeColor="text1"/>
                <w:sz w:val="20"/>
                <w:szCs w:val="20"/>
              </w:rPr>
            </w:pPr>
          </w:p>
        </w:tc>
        <w:tc>
          <w:tcPr>
            <w:tcW w:w="290" w:type="pct"/>
            <w:tcBorders>
              <w:top w:val="single" w:sz="4" w:space="0" w:color="auto"/>
              <w:left w:val="single" w:sz="4" w:space="0" w:color="auto"/>
              <w:bottom w:val="single" w:sz="4" w:space="0" w:color="auto"/>
            </w:tcBorders>
            <w:vAlign w:val="bottom"/>
          </w:tcPr>
          <w:p w14:paraId="7F455DF4" w14:textId="77777777" w:rsidR="00F73884" w:rsidRPr="008A0B5E" w:rsidRDefault="00F73884" w:rsidP="00F73884">
            <w:pPr>
              <w:jc w:val="center"/>
              <w:rPr>
                <w:rFonts w:ascii="Times New Roman" w:eastAsia="DengXian" w:hAnsi="Times New Roman" w:cs="Times New Roman"/>
                <w:sz w:val="20"/>
                <w:szCs w:val="20"/>
                <w:lang w:eastAsia="zh-CN"/>
              </w:rPr>
            </w:pPr>
          </w:p>
        </w:tc>
        <w:tc>
          <w:tcPr>
            <w:tcW w:w="298" w:type="pct"/>
            <w:tcBorders>
              <w:top w:val="single" w:sz="4" w:space="0" w:color="auto"/>
              <w:bottom w:val="single" w:sz="4" w:space="0" w:color="auto"/>
              <w:right w:val="single" w:sz="18" w:space="0" w:color="auto"/>
            </w:tcBorders>
            <w:vAlign w:val="center"/>
          </w:tcPr>
          <w:p w14:paraId="233248B0" w14:textId="77777777" w:rsidR="00F73884" w:rsidRPr="008A0B5E" w:rsidRDefault="00F73884" w:rsidP="00F73884">
            <w:pPr>
              <w:jc w:val="center"/>
              <w:rPr>
                <w:rFonts w:ascii="Times New Roman" w:eastAsia="DengXian" w:hAnsi="Times New Roman" w:cs="Times New Roman"/>
                <w:sz w:val="20"/>
                <w:szCs w:val="20"/>
                <w:lang w:eastAsia="zh-CN"/>
              </w:rPr>
            </w:pPr>
          </w:p>
        </w:tc>
        <w:tc>
          <w:tcPr>
            <w:tcW w:w="252" w:type="pct"/>
            <w:tcBorders>
              <w:top w:val="single" w:sz="4" w:space="0" w:color="auto"/>
              <w:left w:val="single" w:sz="18" w:space="0" w:color="auto"/>
              <w:bottom w:val="single" w:sz="4" w:space="0" w:color="auto"/>
            </w:tcBorders>
            <w:vAlign w:val="center"/>
          </w:tcPr>
          <w:p w14:paraId="5B1B42E8" w14:textId="77777777" w:rsidR="00F73884" w:rsidRPr="008A0B5E" w:rsidRDefault="00F73884" w:rsidP="00F73884">
            <w:pPr>
              <w:jc w:val="center"/>
              <w:rPr>
                <w:rFonts w:ascii="Times New Roman" w:eastAsia="DengXian" w:hAnsi="Times New Roman" w:cs="Times New Roman"/>
                <w:sz w:val="20"/>
                <w:szCs w:val="20"/>
                <w:lang w:eastAsia="zh-CN"/>
              </w:rPr>
            </w:pPr>
          </w:p>
        </w:tc>
        <w:tc>
          <w:tcPr>
            <w:tcW w:w="306" w:type="pct"/>
            <w:tcBorders>
              <w:top w:val="single" w:sz="4" w:space="0" w:color="auto"/>
              <w:bottom w:val="single" w:sz="4" w:space="0" w:color="auto"/>
              <w:right w:val="single" w:sz="18" w:space="0" w:color="auto"/>
            </w:tcBorders>
            <w:vAlign w:val="center"/>
          </w:tcPr>
          <w:p w14:paraId="3FE2963F" w14:textId="77777777" w:rsidR="00F73884" w:rsidRPr="008A0B5E" w:rsidRDefault="00F73884" w:rsidP="00F73884">
            <w:pPr>
              <w:jc w:val="center"/>
              <w:rPr>
                <w:rFonts w:ascii="Times New Roman" w:eastAsia="DengXian" w:hAnsi="Times New Roman" w:cs="Times New Roman"/>
                <w:sz w:val="20"/>
                <w:szCs w:val="20"/>
                <w:lang w:eastAsia="zh-CN"/>
              </w:rPr>
            </w:pPr>
          </w:p>
        </w:tc>
      </w:tr>
      <w:tr w:rsidR="00142904" w:rsidRPr="003A1D08" w14:paraId="70EDFBE6"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1E4D88F3" w14:textId="77777777" w:rsidR="00142904" w:rsidRPr="003A1D08" w:rsidRDefault="00142904" w:rsidP="00142904">
            <w:pPr>
              <w:rPr>
                <w:rFonts w:ascii="Times New Roman" w:hAnsi="Times New Roman" w:cs="Times New Roman"/>
                <w:sz w:val="20"/>
                <w:szCs w:val="20"/>
              </w:rPr>
            </w:pPr>
            <w:r w:rsidRPr="0096352C">
              <w:rPr>
                <w:rFonts w:ascii="Times New Roman" w:eastAsia="DengXian" w:hAnsi="Times New Roman" w:cs="Times New Roman"/>
                <w:sz w:val="20"/>
                <w:szCs w:val="20"/>
                <w:lang w:val="en" w:eastAsia="zh-CN"/>
              </w:rPr>
              <w:t xml:space="preserve">Social </w:t>
            </w:r>
            <w:r>
              <w:rPr>
                <w:rFonts w:ascii="Times New Roman" w:eastAsia="DengXian" w:hAnsi="Times New Roman" w:cs="Times New Roman" w:hint="eastAsia"/>
                <w:sz w:val="20"/>
                <w:szCs w:val="20"/>
                <w:lang w:val="en" w:eastAsia="zh-CN"/>
              </w:rPr>
              <w:t>i</w:t>
            </w:r>
            <w:r w:rsidRPr="0096352C">
              <w:rPr>
                <w:rFonts w:ascii="Times New Roman" w:eastAsia="DengXian" w:hAnsi="Times New Roman" w:cs="Times New Roman"/>
                <w:sz w:val="20"/>
                <w:szCs w:val="20"/>
                <w:lang w:val="en" w:eastAsia="zh-CN"/>
              </w:rPr>
              <w:t xml:space="preserve">nteraction </w:t>
            </w:r>
            <w:r>
              <w:rPr>
                <w:rFonts w:ascii="Times New Roman" w:eastAsia="DengXian" w:hAnsi="Times New Roman" w:cs="Times New Roman" w:hint="eastAsia"/>
                <w:sz w:val="20"/>
                <w:szCs w:val="20"/>
                <w:lang w:val="en" w:eastAsia="zh-CN"/>
              </w:rPr>
              <w:t>p</w:t>
            </w:r>
            <w:r w:rsidRPr="0096352C">
              <w:rPr>
                <w:rFonts w:ascii="Times New Roman" w:eastAsia="DengXian" w:hAnsi="Times New Roman" w:cs="Times New Roman"/>
                <w:sz w:val="20"/>
                <w:szCs w:val="20"/>
                <w:lang w:val="en" w:eastAsia="zh-CN"/>
              </w:rPr>
              <w:t>ropensity</w:t>
            </w:r>
          </w:p>
        </w:tc>
        <w:tc>
          <w:tcPr>
            <w:tcW w:w="413" w:type="pct"/>
            <w:tcBorders>
              <w:top w:val="single" w:sz="4" w:space="0" w:color="auto"/>
              <w:left w:val="single" w:sz="18" w:space="0" w:color="auto"/>
              <w:bottom w:val="single" w:sz="4" w:space="0" w:color="auto"/>
            </w:tcBorders>
            <w:vAlign w:val="bottom"/>
          </w:tcPr>
          <w:p w14:paraId="1F8B9724" w14:textId="6DCCD89C" w:rsidR="00142904" w:rsidRPr="007430FB" w:rsidRDefault="00142904" w:rsidP="00142904">
            <w:pPr>
              <w:jc w:val="center"/>
              <w:rPr>
                <w:rFonts w:asciiTheme="majorHAnsi" w:hAnsiTheme="majorHAnsi" w:cstheme="majorHAnsi"/>
                <w:sz w:val="20"/>
                <w:szCs w:val="20"/>
              </w:rPr>
            </w:pPr>
            <w:r>
              <w:rPr>
                <w:rFonts w:ascii="Times New Roman" w:eastAsia="DengXian" w:hAnsi="Times New Roman" w:cs="Times New Roman"/>
                <w:sz w:val="20"/>
                <w:szCs w:val="20"/>
              </w:rPr>
              <w:t xml:space="preserve">0.13 </w:t>
            </w:r>
          </w:p>
        </w:tc>
        <w:tc>
          <w:tcPr>
            <w:tcW w:w="383" w:type="pct"/>
            <w:tcBorders>
              <w:top w:val="single" w:sz="4" w:space="0" w:color="auto"/>
              <w:bottom w:val="single" w:sz="4" w:space="0" w:color="auto"/>
              <w:right w:val="single" w:sz="18" w:space="0" w:color="auto"/>
            </w:tcBorders>
            <w:vAlign w:val="bottom"/>
          </w:tcPr>
          <w:p w14:paraId="4931F0C8" w14:textId="669EB79B" w:rsidR="00142904" w:rsidRPr="007430FB" w:rsidRDefault="00142904" w:rsidP="00142904">
            <w:pPr>
              <w:jc w:val="center"/>
              <w:rPr>
                <w:rFonts w:asciiTheme="majorHAnsi" w:hAnsiTheme="majorHAnsi" w:cstheme="majorHAnsi"/>
                <w:sz w:val="20"/>
                <w:szCs w:val="20"/>
              </w:rPr>
            </w:pPr>
            <w:r>
              <w:rPr>
                <w:rFonts w:ascii="Times New Roman" w:eastAsia="DengXian" w:hAnsi="Times New Roman" w:cs="Times New Roman"/>
                <w:sz w:val="20"/>
                <w:szCs w:val="20"/>
              </w:rPr>
              <w:t xml:space="preserve">5.96 </w:t>
            </w:r>
          </w:p>
        </w:tc>
        <w:tc>
          <w:tcPr>
            <w:tcW w:w="291" w:type="pct"/>
            <w:tcBorders>
              <w:top w:val="single" w:sz="4" w:space="0" w:color="auto"/>
              <w:left w:val="single" w:sz="18" w:space="0" w:color="auto"/>
              <w:bottom w:val="single" w:sz="4" w:space="0" w:color="auto"/>
            </w:tcBorders>
            <w:vAlign w:val="bottom"/>
          </w:tcPr>
          <w:p w14:paraId="1BEF050C" w14:textId="19B7285A" w:rsidR="00142904" w:rsidRPr="000144BC"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0.04 </w:t>
            </w:r>
          </w:p>
        </w:tc>
        <w:tc>
          <w:tcPr>
            <w:tcW w:w="290" w:type="pct"/>
            <w:gridSpan w:val="2"/>
            <w:tcBorders>
              <w:top w:val="single" w:sz="4" w:space="0" w:color="auto"/>
              <w:bottom w:val="single" w:sz="4" w:space="0" w:color="auto"/>
              <w:right w:val="single" w:sz="4" w:space="0" w:color="auto"/>
            </w:tcBorders>
            <w:vAlign w:val="bottom"/>
          </w:tcPr>
          <w:p w14:paraId="3BA14F69" w14:textId="2293CC54" w:rsidR="00142904" w:rsidRPr="000144BC"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2.56 </w:t>
            </w:r>
          </w:p>
        </w:tc>
        <w:tc>
          <w:tcPr>
            <w:tcW w:w="290" w:type="pct"/>
            <w:tcBorders>
              <w:top w:val="single" w:sz="4" w:space="0" w:color="auto"/>
              <w:left w:val="single" w:sz="4" w:space="0" w:color="auto"/>
              <w:bottom w:val="single" w:sz="4" w:space="0" w:color="auto"/>
            </w:tcBorders>
          </w:tcPr>
          <w:p w14:paraId="367055DF" w14:textId="574B4D13" w:rsidR="00142904" w:rsidRPr="000144BC"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8" w:type="pct"/>
            <w:tcBorders>
              <w:top w:val="single" w:sz="4" w:space="0" w:color="auto"/>
              <w:bottom w:val="single" w:sz="4" w:space="0" w:color="auto"/>
              <w:right w:val="single" w:sz="18" w:space="0" w:color="auto"/>
            </w:tcBorders>
          </w:tcPr>
          <w:p w14:paraId="0E9B26FA" w14:textId="7ED8BE3F" w:rsidR="00142904" w:rsidRPr="000144BC"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52" w:type="pct"/>
            <w:tcBorders>
              <w:top w:val="single" w:sz="4" w:space="0" w:color="auto"/>
              <w:left w:val="single" w:sz="18" w:space="0" w:color="auto"/>
              <w:bottom w:val="single" w:sz="4" w:space="0" w:color="auto"/>
            </w:tcBorders>
          </w:tcPr>
          <w:p w14:paraId="71330BED" w14:textId="5C0769C0" w:rsidR="00142904" w:rsidRPr="000144BC" w:rsidRDefault="00142904" w:rsidP="00142904">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4E5D6B66" w14:textId="2370D620" w:rsidR="00142904" w:rsidRPr="000144BC" w:rsidRDefault="00142904" w:rsidP="00142904">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r>
      <w:tr w:rsidR="00142904" w:rsidRPr="003A1D08" w14:paraId="28C418CB"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74E58A35" w14:textId="13323305" w:rsidR="00142904" w:rsidRPr="00C00578" w:rsidRDefault="00BB60D5" w:rsidP="00142904">
            <w:pPr>
              <w:rPr>
                <w:rFonts w:ascii="Times New Roman" w:hAnsi="Times New Roman" w:cs="Times New Roman"/>
                <w:sz w:val="20"/>
                <w:szCs w:val="20"/>
              </w:rPr>
            </w:pPr>
            <w:r w:rsidRPr="00BB60D5">
              <w:rPr>
                <w:rFonts w:ascii="Times New Roman" w:hAnsi="Times New Roman" w:cs="Times New Roman"/>
                <w:sz w:val="20"/>
                <w:szCs w:val="20"/>
                <w:lang w:val="en" w:eastAsia="zh-CN"/>
              </w:rPr>
              <w:t>Transit-</w:t>
            </w:r>
            <w:r w:rsidR="00BF6C31">
              <w:rPr>
                <w:rFonts w:ascii="Times New Roman" w:hAnsi="Times New Roman" w:cs="Times New Roman"/>
                <w:sz w:val="20"/>
                <w:szCs w:val="20"/>
                <w:lang w:val="en" w:eastAsia="zh-CN"/>
              </w:rPr>
              <w:t>o</w:t>
            </w:r>
            <w:r w:rsidRPr="00BB60D5">
              <w:rPr>
                <w:rFonts w:ascii="Times New Roman" w:hAnsi="Times New Roman" w:cs="Times New Roman"/>
                <w:sz w:val="20"/>
                <w:szCs w:val="20"/>
                <w:lang w:val="en" w:eastAsia="zh-CN"/>
              </w:rPr>
              <w:t xml:space="preserve">riented </w:t>
            </w:r>
            <w:r w:rsidR="00BF6C31">
              <w:rPr>
                <w:rFonts w:ascii="Times New Roman" w:hAnsi="Times New Roman" w:cs="Times New Roman"/>
                <w:sz w:val="20"/>
                <w:szCs w:val="20"/>
                <w:lang w:val="en" w:eastAsia="zh-CN"/>
              </w:rPr>
              <w:t>lifestyle</w:t>
            </w:r>
          </w:p>
        </w:tc>
        <w:tc>
          <w:tcPr>
            <w:tcW w:w="413" w:type="pct"/>
            <w:tcBorders>
              <w:top w:val="single" w:sz="4" w:space="0" w:color="auto"/>
              <w:left w:val="single" w:sz="18" w:space="0" w:color="auto"/>
              <w:bottom w:val="single" w:sz="4" w:space="0" w:color="auto"/>
            </w:tcBorders>
          </w:tcPr>
          <w:p w14:paraId="24F40393" w14:textId="5EC38A88" w:rsidR="00142904" w:rsidRPr="007430FB" w:rsidRDefault="00142904" w:rsidP="00142904">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single" w:sz="4" w:space="0" w:color="auto"/>
              <w:right w:val="single" w:sz="18" w:space="0" w:color="auto"/>
            </w:tcBorders>
          </w:tcPr>
          <w:p w14:paraId="4039DCAB" w14:textId="0EA65E13" w:rsidR="00142904" w:rsidRPr="007430FB" w:rsidRDefault="00142904" w:rsidP="00142904">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single" w:sz="4" w:space="0" w:color="auto"/>
            </w:tcBorders>
          </w:tcPr>
          <w:p w14:paraId="06D363CA" w14:textId="1F73AA23" w:rsidR="00142904" w:rsidRPr="000144BC" w:rsidRDefault="00142904" w:rsidP="00142904">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76A803C9" w14:textId="3352D323" w:rsidR="00142904" w:rsidRPr="000144BC" w:rsidRDefault="00142904" w:rsidP="00142904">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26A63A32" w14:textId="0B7AB811" w:rsidR="00142904" w:rsidRPr="000144BC" w:rsidRDefault="00142904" w:rsidP="00142904">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52135386" w14:textId="7DF40930" w:rsidR="00142904" w:rsidRPr="000144BC" w:rsidRDefault="00142904" w:rsidP="00142904">
            <w:pPr>
              <w:jc w:val="center"/>
              <w:rPr>
                <w:rFonts w:ascii="Times New Roman" w:eastAsia="DengXian" w:hAnsi="Times New Roman" w:cs="Times New Roman"/>
                <w:sz w:val="20"/>
                <w:szCs w:val="20"/>
                <w:lang w:val="en" w:eastAsia="zh-CN"/>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vAlign w:val="bottom"/>
          </w:tcPr>
          <w:p w14:paraId="4A7820D5" w14:textId="5087FA7A" w:rsidR="00142904" w:rsidRPr="000144BC"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0.04 </w:t>
            </w:r>
          </w:p>
        </w:tc>
        <w:tc>
          <w:tcPr>
            <w:tcW w:w="306" w:type="pct"/>
            <w:tcBorders>
              <w:top w:val="single" w:sz="4" w:space="0" w:color="auto"/>
              <w:bottom w:val="single" w:sz="4" w:space="0" w:color="auto"/>
              <w:right w:val="single" w:sz="18" w:space="0" w:color="auto"/>
            </w:tcBorders>
            <w:vAlign w:val="bottom"/>
          </w:tcPr>
          <w:p w14:paraId="7D906D75" w14:textId="0BA1022D" w:rsidR="00142904" w:rsidRPr="000144BC"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2.42 </w:t>
            </w:r>
          </w:p>
        </w:tc>
      </w:tr>
      <w:tr w:rsidR="00BF6C31" w:rsidRPr="003A1D08" w14:paraId="092B8608"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5A7626A5" w14:textId="2AC8D56B" w:rsidR="00BF6C31" w:rsidRPr="003A1D08" w:rsidRDefault="00BF6C31" w:rsidP="00BF6C31">
            <w:pPr>
              <w:rPr>
                <w:rFonts w:ascii="Times New Roman" w:eastAsia="Times New Roman" w:hAnsi="Times New Roman" w:cs="Times New Roman"/>
                <w:sz w:val="20"/>
                <w:szCs w:val="20"/>
                <w:lang w:val="en" w:eastAsia="zh-CN"/>
              </w:rPr>
            </w:pPr>
            <w:r w:rsidRPr="00BF6C31">
              <w:rPr>
                <w:rFonts w:ascii="Times New Roman" w:eastAsia="DengXian" w:hAnsi="Times New Roman" w:cs="Times New Roman"/>
                <w:sz w:val="20"/>
                <w:szCs w:val="20"/>
                <w:lang w:val="en" w:eastAsia="zh-CN"/>
              </w:rPr>
              <w:t>Transit-oriented lifestyle</w:t>
            </w:r>
            <w:r>
              <w:rPr>
                <w:rFonts w:ascii="Times New Roman" w:eastAsia="DengXian" w:hAnsi="Times New Roman" w:cs="Times New Roman"/>
                <w:sz w:val="20"/>
                <w:szCs w:val="20"/>
                <w:lang w:val="en" w:eastAsia="zh-CN"/>
              </w:rPr>
              <w:t xml:space="preserve"> </w:t>
            </w:r>
            <w:r w:rsidRPr="003A1D08">
              <w:rPr>
                <w:rFonts w:ascii="Times New Roman" w:eastAsia="Times New Roman" w:hAnsi="Times New Roman" w:cs="Times New Roman"/>
                <w:sz w:val="20"/>
                <w:szCs w:val="20"/>
                <w:lang w:val="en" w:eastAsia="zh-CN"/>
              </w:rPr>
              <w:t>×</w:t>
            </w:r>
            <w:r>
              <w:rPr>
                <w:rFonts w:ascii="Times New Roman" w:eastAsia="Times New Roman" w:hAnsi="Times New Roman" w:cs="Times New Roman"/>
                <w:sz w:val="20"/>
                <w:szCs w:val="20"/>
                <w:lang w:val="en" w:eastAsia="zh-CN"/>
              </w:rPr>
              <w:t xml:space="preserve"> </w:t>
            </w:r>
            <w:r>
              <w:rPr>
                <w:rFonts w:ascii="Times New Roman" w:eastAsia="DengXian" w:hAnsi="Times New Roman" w:cs="Times New Roman" w:hint="eastAsia"/>
                <w:sz w:val="20"/>
                <w:szCs w:val="20"/>
                <w:lang w:val="en" w:eastAsia="zh-CN"/>
              </w:rPr>
              <w:t>Extreme cold</w:t>
            </w:r>
            <w:r w:rsidRPr="003A1D08">
              <w:rPr>
                <w:rFonts w:ascii="Times New Roman" w:eastAsia="Times New Roman" w:hAnsi="Times New Roman" w:cs="Times New Roman"/>
                <w:sz w:val="20"/>
                <w:szCs w:val="20"/>
                <w:lang w:val="en" w:eastAsia="zh-CN"/>
              </w:rPr>
              <w:t xml:space="preserve"> </w:t>
            </w:r>
          </w:p>
        </w:tc>
        <w:tc>
          <w:tcPr>
            <w:tcW w:w="413" w:type="pct"/>
            <w:tcBorders>
              <w:top w:val="single" w:sz="4" w:space="0" w:color="auto"/>
              <w:left w:val="single" w:sz="18" w:space="0" w:color="auto"/>
              <w:bottom w:val="single" w:sz="4" w:space="0" w:color="auto"/>
            </w:tcBorders>
          </w:tcPr>
          <w:p w14:paraId="01B55F63" w14:textId="2395061D" w:rsidR="00BF6C31" w:rsidRDefault="00BF6C31" w:rsidP="00BF6C31">
            <w:pPr>
              <w:jc w:val="center"/>
              <w:rPr>
                <w:rFonts w:ascii="Times New Roman" w:eastAsia="DengXian" w:hAnsi="Times New Roman" w:cs="Times New Roman"/>
                <w:sz w:val="20"/>
                <w:szCs w:val="20"/>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single" w:sz="4" w:space="0" w:color="auto"/>
              <w:right w:val="single" w:sz="18" w:space="0" w:color="auto"/>
            </w:tcBorders>
          </w:tcPr>
          <w:p w14:paraId="26190B78" w14:textId="2718403B" w:rsidR="00BF6C31" w:rsidRDefault="00BF6C31" w:rsidP="00BF6C31">
            <w:pPr>
              <w:jc w:val="center"/>
              <w:rPr>
                <w:rFonts w:ascii="Times New Roman" w:eastAsia="DengXian" w:hAnsi="Times New Roman" w:cs="Times New Roman"/>
                <w:sz w:val="20"/>
                <w:szCs w:val="20"/>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single" w:sz="4" w:space="0" w:color="auto"/>
            </w:tcBorders>
            <w:vAlign w:val="bottom"/>
          </w:tcPr>
          <w:p w14:paraId="29D9BE68" w14:textId="6864EC07" w:rsidR="00BF6C31" w:rsidRPr="00897FF5" w:rsidRDefault="00BF6C31" w:rsidP="00BF6C31">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0.08 </w:t>
            </w:r>
          </w:p>
        </w:tc>
        <w:tc>
          <w:tcPr>
            <w:tcW w:w="290" w:type="pct"/>
            <w:gridSpan w:val="2"/>
            <w:tcBorders>
              <w:top w:val="single" w:sz="4" w:space="0" w:color="auto"/>
              <w:bottom w:val="single" w:sz="4" w:space="0" w:color="auto"/>
              <w:right w:val="single" w:sz="4" w:space="0" w:color="auto"/>
            </w:tcBorders>
            <w:vAlign w:val="bottom"/>
          </w:tcPr>
          <w:p w14:paraId="216A7506" w14:textId="02BFA529" w:rsidR="00BF6C31" w:rsidRPr="00897FF5" w:rsidRDefault="00BF6C31" w:rsidP="00BF6C31">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3.10 </w:t>
            </w:r>
          </w:p>
        </w:tc>
        <w:tc>
          <w:tcPr>
            <w:tcW w:w="290" w:type="pct"/>
            <w:tcBorders>
              <w:top w:val="single" w:sz="4" w:space="0" w:color="auto"/>
              <w:left w:val="single" w:sz="4" w:space="0" w:color="auto"/>
              <w:bottom w:val="single" w:sz="4" w:space="0" w:color="auto"/>
            </w:tcBorders>
            <w:vAlign w:val="bottom"/>
          </w:tcPr>
          <w:p w14:paraId="0C182779" w14:textId="0D2FB67E" w:rsidR="00BF6C31" w:rsidRDefault="00BF6C31" w:rsidP="00BF6C31">
            <w:pPr>
              <w:jc w:val="center"/>
              <w:rPr>
                <w:rFonts w:ascii="Times New Roman" w:eastAsia="DengXian" w:hAnsi="Times New Roman" w:cs="Times New Roman"/>
                <w:sz w:val="20"/>
                <w:szCs w:val="20"/>
              </w:rPr>
            </w:pPr>
            <w:r>
              <w:rPr>
                <w:rFonts w:ascii="Times New Roman" w:eastAsia="DengXian" w:hAnsi="Times New Roman" w:cs="Times New Roman"/>
                <w:sz w:val="20"/>
                <w:szCs w:val="20"/>
              </w:rPr>
              <w:t xml:space="preserve">0.11 </w:t>
            </w:r>
          </w:p>
        </w:tc>
        <w:tc>
          <w:tcPr>
            <w:tcW w:w="298" w:type="pct"/>
            <w:tcBorders>
              <w:top w:val="single" w:sz="4" w:space="0" w:color="auto"/>
              <w:bottom w:val="single" w:sz="4" w:space="0" w:color="auto"/>
              <w:right w:val="single" w:sz="18" w:space="0" w:color="auto"/>
            </w:tcBorders>
            <w:vAlign w:val="bottom"/>
          </w:tcPr>
          <w:p w14:paraId="15AEFA97" w14:textId="7A78B3C6" w:rsidR="00BF6C31" w:rsidRDefault="00BF6C31" w:rsidP="00BF6C31">
            <w:pPr>
              <w:jc w:val="center"/>
              <w:rPr>
                <w:rFonts w:ascii="Times New Roman" w:eastAsia="DengXian" w:hAnsi="Times New Roman" w:cs="Times New Roman"/>
                <w:sz w:val="20"/>
                <w:szCs w:val="20"/>
              </w:rPr>
            </w:pPr>
            <w:r>
              <w:rPr>
                <w:rFonts w:ascii="Times New Roman" w:eastAsia="DengXian" w:hAnsi="Times New Roman" w:cs="Times New Roman"/>
                <w:sz w:val="20"/>
                <w:szCs w:val="20"/>
              </w:rPr>
              <w:t xml:space="preserve">4.05 </w:t>
            </w:r>
          </w:p>
        </w:tc>
        <w:tc>
          <w:tcPr>
            <w:tcW w:w="252" w:type="pct"/>
            <w:tcBorders>
              <w:top w:val="single" w:sz="4" w:space="0" w:color="auto"/>
              <w:left w:val="single" w:sz="18" w:space="0" w:color="auto"/>
              <w:bottom w:val="single" w:sz="4" w:space="0" w:color="auto"/>
            </w:tcBorders>
          </w:tcPr>
          <w:p w14:paraId="74D03E15" w14:textId="0395A604" w:rsidR="00BF6C31" w:rsidRDefault="00BF6C31" w:rsidP="00BF6C31">
            <w:pPr>
              <w:jc w:val="center"/>
              <w:rPr>
                <w:rFonts w:ascii="Times New Roman" w:eastAsia="DengXian" w:hAnsi="Times New Roman" w:cs="Times New Roman"/>
                <w:sz w:val="20"/>
                <w:szCs w:val="20"/>
              </w:rPr>
            </w:pPr>
            <w:r w:rsidRPr="00897FF5">
              <w:rPr>
                <w:rFonts w:ascii="Times New Roman" w:eastAsia="DengXian" w:hAnsi="Times New Roman" w:cs="Times New Roman"/>
                <w:sz w:val="20"/>
                <w:szCs w:val="20"/>
                <w:lang w:val="en" w:eastAsia="zh-CN"/>
              </w:rPr>
              <w:t>—</w:t>
            </w:r>
          </w:p>
        </w:tc>
        <w:tc>
          <w:tcPr>
            <w:tcW w:w="306" w:type="pct"/>
            <w:tcBorders>
              <w:top w:val="single" w:sz="4" w:space="0" w:color="auto"/>
              <w:bottom w:val="single" w:sz="4" w:space="0" w:color="auto"/>
              <w:right w:val="single" w:sz="18" w:space="0" w:color="auto"/>
            </w:tcBorders>
          </w:tcPr>
          <w:p w14:paraId="73EA938D" w14:textId="1F0E8BCC" w:rsidR="00BF6C31" w:rsidRDefault="00BF6C31" w:rsidP="00BF6C31">
            <w:pPr>
              <w:jc w:val="center"/>
              <w:rPr>
                <w:rFonts w:ascii="Times New Roman" w:eastAsia="DengXian" w:hAnsi="Times New Roman" w:cs="Times New Roman"/>
                <w:sz w:val="20"/>
                <w:szCs w:val="20"/>
              </w:rPr>
            </w:pPr>
            <w:r w:rsidRPr="00897FF5">
              <w:rPr>
                <w:rFonts w:ascii="Times New Roman" w:eastAsia="DengXian" w:hAnsi="Times New Roman" w:cs="Times New Roman"/>
                <w:sz w:val="20"/>
                <w:szCs w:val="20"/>
                <w:lang w:val="en" w:eastAsia="zh-CN"/>
              </w:rPr>
              <w:t>—</w:t>
            </w:r>
          </w:p>
        </w:tc>
      </w:tr>
      <w:tr w:rsidR="00142904" w:rsidRPr="003A1D08" w14:paraId="6EAD8D57"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05F7DDD2" w14:textId="77777777" w:rsidR="00142904" w:rsidRPr="003A1D08" w:rsidRDefault="00142904" w:rsidP="00142904">
            <w:pPr>
              <w:rPr>
                <w:rFonts w:ascii="Times New Roman" w:hAnsi="Times New Roman" w:cs="Times New Roman"/>
                <w:b/>
                <w:color w:val="000000" w:themeColor="text1"/>
                <w:sz w:val="20"/>
                <w:szCs w:val="20"/>
              </w:rPr>
            </w:pPr>
            <w:r w:rsidRPr="003A1D08">
              <w:rPr>
                <w:rFonts w:ascii="Times New Roman" w:eastAsia="Times New Roman" w:hAnsi="Times New Roman" w:cs="Times New Roman"/>
                <w:sz w:val="20"/>
                <w:szCs w:val="20"/>
                <w:lang w:val="en" w:eastAsia="zh-CN"/>
              </w:rPr>
              <w:t xml:space="preserve">Personal </w:t>
            </w:r>
            <w:r>
              <w:rPr>
                <w:rFonts w:ascii="Times New Roman" w:eastAsia="DengXian" w:hAnsi="Times New Roman" w:cs="Times New Roman" w:hint="eastAsia"/>
                <w:sz w:val="20"/>
                <w:szCs w:val="20"/>
                <w:lang w:val="en" w:eastAsia="zh-CN"/>
              </w:rPr>
              <w:t>r</w:t>
            </w:r>
            <w:r w:rsidRPr="003A1D08">
              <w:rPr>
                <w:rFonts w:ascii="Times New Roman" w:eastAsia="Times New Roman" w:hAnsi="Times New Roman" w:cs="Times New Roman"/>
                <w:sz w:val="20"/>
                <w:szCs w:val="20"/>
                <w:lang w:val="en" w:eastAsia="zh-CN"/>
              </w:rPr>
              <w:t>esilience</w:t>
            </w:r>
          </w:p>
        </w:tc>
        <w:tc>
          <w:tcPr>
            <w:tcW w:w="413" w:type="pct"/>
            <w:tcBorders>
              <w:top w:val="single" w:sz="4" w:space="0" w:color="auto"/>
              <w:left w:val="single" w:sz="18" w:space="0" w:color="auto"/>
              <w:bottom w:val="single" w:sz="4" w:space="0" w:color="auto"/>
            </w:tcBorders>
            <w:vAlign w:val="bottom"/>
          </w:tcPr>
          <w:p w14:paraId="11056C00" w14:textId="1A4809A0" w:rsidR="00142904" w:rsidRPr="007430FB" w:rsidRDefault="00142904" w:rsidP="00142904">
            <w:pPr>
              <w:jc w:val="center"/>
              <w:rPr>
                <w:rFonts w:asciiTheme="majorHAnsi" w:hAnsiTheme="majorHAnsi" w:cstheme="majorHAnsi"/>
                <w:sz w:val="20"/>
                <w:szCs w:val="20"/>
              </w:rPr>
            </w:pPr>
            <w:r>
              <w:rPr>
                <w:rFonts w:ascii="Times New Roman" w:eastAsia="DengXian" w:hAnsi="Times New Roman" w:cs="Times New Roman"/>
                <w:sz w:val="20"/>
                <w:szCs w:val="20"/>
              </w:rPr>
              <w:t xml:space="preserve">-0.05 </w:t>
            </w:r>
          </w:p>
        </w:tc>
        <w:tc>
          <w:tcPr>
            <w:tcW w:w="383" w:type="pct"/>
            <w:tcBorders>
              <w:top w:val="single" w:sz="4" w:space="0" w:color="auto"/>
              <w:bottom w:val="single" w:sz="4" w:space="0" w:color="auto"/>
              <w:right w:val="single" w:sz="18" w:space="0" w:color="auto"/>
            </w:tcBorders>
            <w:vAlign w:val="bottom"/>
          </w:tcPr>
          <w:p w14:paraId="180D0402" w14:textId="58A5ECFB" w:rsidR="00142904" w:rsidRPr="007430FB" w:rsidRDefault="00142904" w:rsidP="00142904">
            <w:pPr>
              <w:jc w:val="center"/>
              <w:rPr>
                <w:rFonts w:asciiTheme="majorHAnsi" w:hAnsiTheme="majorHAnsi" w:cstheme="majorHAnsi"/>
                <w:sz w:val="20"/>
                <w:szCs w:val="20"/>
              </w:rPr>
            </w:pPr>
            <w:r>
              <w:rPr>
                <w:rFonts w:ascii="Times New Roman" w:eastAsia="DengXian" w:hAnsi="Times New Roman" w:cs="Times New Roman"/>
                <w:sz w:val="20"/>
                <w:szCs w:val="20"/>
              </w:rPr>
              <w:t xml:space="preserve">-2.01 </w:t>
            </w:r>
          </w:p>
        </w:tc>
        <w:tc>
          <w:tcPr>
            <w:tcW w:w="291" w:type="pct"/>
            <w:tcBorders>
              <w:top w:val="single" w:sz="4" w:space="0" w:color="auto"/>
              <w:left w:val="single" w:sz="18" w:space="0" w:color="auto"/>
              <w:bottom w:val="single" w:sz="4" w:space="0" w:color="auto"/>
            </w:tcBorders>
          </w:tcPr>
          <w:p w14:paraId="465F898F" w14:textId="522FE847" w:rsidR="00142904" w:rsidRPr="000144BC"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0" w:type="pct"/>
            <w:gridSpan w:val="2"/>
            <w:tcBorders>
              <w:top w:val="single" w:sz="4" w:space="0" w:color="auto"/>
              <w:bottom w:val="single" w:sz="4" w:space="0" w:color="auto"/>
              <w:right w:val="single" w:sz="4" w:space="0" w:color="auto"/>
            </w:tcBorders>
          </w:tcPr>
          <w:p w14:paraId="5A2CFBB4" w14:textId="12EEC15D" w:rsidR="00142904" w:rsidRPr="000144BC" w:rsidRDefault="00142904" w:rsidP="00142904">
            <w:pPr>
              <w:jc w:val="center"/>
              <w:rPr>
                <w:rFonts w:ascii="Times New Roman" w:eastAsia="DengXian" w:hAnsi="Times New Roman" w:cs="Times New Roman"/>
                <w:sz w:val="20"/>
                <w:szCs w:val="20"/>
                <w:lang w:val="en" w:eastAsia="zh-CN"/>
              </w:rPr>
            </w:pPr>
            <w:r w:rsidRPr="00897FF5">
              <w:rPr>
                <w:rFonts w:ascii="Times New Roman" w:eastAsia="DengXian" w:hAnsi="Times New Roman" w:cs="Times New Roman"/>
                <w:sz w:val="20"/>
                <w:szCs w:val="20"/>
                <w:lang w:val="en" w:eastAsia="zh-CN"/>
              </w:rPr>
              <w:t>—</w:t>
            </w:r>
          </w:p>
        </w:tc>
        <w:tc>
          <w:tcPr>
            <w:tcW w:w="290" w:type="pct"/>
            <w:tcBorders>
              <w:top w:val="single" w:sz="4" w:space="0" w:color="auto"/>
              <w:left w:val="single" w:sz="4" w:space="0" w:color="auto"/>
              <w:bottom w:val="single" w:sz="4" w:space="0" w:color="auto"/>
            </w:tcBorders>
            <w:vAlign w:val="bottom"/>
          </w:tcPr>
          <w:p w14:paraId="0AC1108B" w14:textId="2CAA79AE" w:rsidR="00142904" w:rsidRPr="000144BC"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0.08 </w:t>
            </w:r>
          </w:p>
        </w:tc>
        <w:tc>
          <w:tcPr>
            <w:tcW w:w="298" w:type="pct"/>
            <w:tcBorders>
              <w:top w:val="single" w:sz="4" w:space="0" w:color="auto"/>
              <w:bottom w:val="single" w:sz="4" w:space="0" w:color="auto"/>
              <w:right w:val="single" w:sz="18" w:space="0" w:color="auto"/>
            </w:tcBorders>
            <w:vAlign w:val="bottom"/>
          </w:tcPr>
          <w:p w14:paraId="2BA46A68" w14:textId="230AE3B3" w:rsidR="00142904" w:rsidRPr="000144BC"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4.02 </w:t>
            </w:r>
          </w:p>
        </w:tc>
        <w:tc>
          <w:tcPr>
            <w:tcW w:w="252" w:type="pct"/>
            <w:tcBorders>
              <w:top w:val="single" w:sz="4" w:space="0" w:color="auto"/>
              <w:left w:val="single" w:sz="18" w:space="0" w:color="auto"/>
              <w:bottom w:val="single" w:sz="4" w:space="0" w:color="auto"/>
            </w:tcBorders>
            <w:vAlign w:val="bottom"/>
          </w:tcPr>
          <w:p w14:paraId="5D92DD50" w14:textId="538458B5" w:rsidR="00142904" w:rsidRPr="000144BC"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0.09 </w:t>
            </w:r>
          </w:p>
        </w:tc>
        <w:tc>
          <w:tcPr>
            <w:tcW w:w="306" w:type="pct"/>
            <w:tcBorders>
              <w:top w:val="single" w:sz="4" w:space="0" w:color="auto"/>
              <w:bottom w:val="single" w:sz="4" w:space="0" w:color="auto"/>
              <w:right w:val="single" w:sz="18" w:space="0" w:color="auto"/>
            </w:tcBorders>
            <w:vAlign w:val="bottom"/>
          </w:tcPr>
          <w:p w14:paraId="6641357B" w14:textId="174BF92A" w:rsidR="00142904" w:rsidRPr="000144BC" w:rsidRDefault="00142904" w:rsidP="00142904">
            <w:pPr>
              <w:jc w:val="center"/>
              <w:rPr>
                <w:rFonts w:ascii="Times New Roman" w:eastAsia="DengXian" w:hAnsi="Times New Roman" w:cs="Times New Roman"/>
                <w:sz w:val="20"/>
                <w:szCs w:val="20"/>
                <w:lang w:val="en" w:eastAsia="zh-CN"/>
              </w:rPr>
            </w:pPr>
            <w:r>
              <w:rPr>
                <w:rFonts w:ascii="Times New Roman" w:eastAsia="DengXian" w:hAnsi="Times New Roman" w:cs="Times New Roman"/>
                <w:sz w:val="20"/>
                <w:szCs w:val="20"/>
              </w:rPr>
              <w:t xml:space="preserve">4.08 </w:t>
            </w:r>
          </w:p>
        </w:tc>
      </w:tr>
      <w:tr w:rsidR="00F73884" w:rsidRPr="003A1D08" w14:paraId="7C042985"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7145BB0C" w14:textId="77777777" w:rsidR="00F73884" w:rsidRPr="003A1D08" w:rsidRDefault="00F73884" w:rsidP="00F73884">
            <w:pPr>
              <w:rPr>
                <w:rFonts w:ascii="Times New Roman" w:hAnsi="Times New Roman" w:cs="Times New Roman"/>
                <w:b/>
                <w:bCs/>
                <w:i/>
                <w:iCs/>
                <w:sz w:val="20"/>
                <w:szCs w:val="20"/>
              </w:rPr>
            </w:pPr>
            <w:r w:rsidRPr="003A1D08">
              <w:rPr>
                <w:rFonts w:ascii="Times New Roman" w:hAnsi="Times New Roman" w:cs="Times New Roman"/>
                <w:b/>
                <w:bCs/>
                <w:i/>
                <w:iCs/>
                <w:sz w:val="20"/>
                <w:szCs w:val="20"/>
              </w:rPr>
              <w:t xml:space="preserve">Individual </w:t>
            </w:r>
            <w:r>
              <w:rPr>
                <w:rFonts w:ascii="Times New Roman" w:hAnsi="Times New Roman" w:cs="Times New Roman" w:hint="eastAsia"/>
                <w:b/>
                <w:bCs/>
                <w:i/>
                <w:iCs/>
                <w:sz w:val="20"/>
                <w:szCs w:val="20"/>
                <w:lang w:eastAsia="zh-CN"/>
              </w:rPr>
              <w:t>C</w:t>
            </w:r>
            <w:r w:rsidRPr="003A1D08">
              <w:rPr>
                <w:rFonts w:ascii="Times New Roman" w:hAnsi="Times New Roman" w:cs="Times New Roman"/>
                <w:b/>
                <w:bCs/>
                <w:i/>
                <w:iCs/>
                <w:sz w:val="20"/>
                <w:szCs w:val="20"/>
              </w:rPr>
              <w:t>haracteristics</w:t>
            </w:r>
          </w:p>
        </w:tc>
        <w:tc>
          <w:tcPr>
            <w:tcW w:w="413" w:type="pct"/>
            <w:tcBorders>
              <w:top w:val="single" w:sz="4" w:space="0" w:color="auto"/>
              <w:left w:val="single" w:sz="18" w:space="0" w:color="auto"/>
              <w:bottom w:val="single" w:sz="4" w:space="0" w:color="auto"/>
            </w:tcBorders>
            <w:vAlign w:val="center"/>
          </w:tcPr>
          <w:p w14:paraId="1B25AE74" w14:textId="77777777" w:rsidR="00F73884" w:rsidRPr="003A1D08" w:rsidRDefault="00F73884" w:rsidP="00F73884">
            <w:pPr>
              <w:jc w:val="center"/>
              <w:rPr>
                <w:rFonts w:ascii="Times New Roman" w:hAnsi="Times New Roman" w:cs="Times New Roman"/>
                <w:b/>
                <w:color w:val="000000" w:themeColor="text1"/>
                <w:sz w:val="20"/>
                <w:szCs w:val="20"/>
              </w:rPr>
            </w:pPr>
          </w:p>
        </w:tc>
        <w:tc>
          <w:tcPr>
            <w:tcW w:w="383" w:type="pct"/>
            <w:tcBorders>
              <w:top w:val="single" w:sz="4" w:space="0" w:color="auto"/>
              <w:bottom w:val="single" w:sz="4" w:space="0" w:color="auto"/>
              <w:right w:val="single" w:sz="18" w:space="0" w:color="auto"/>
            </w:tcBorders>
            <w:vAlign w:val="bottom"/>
          </w:tcPr>
          <w:p w14:paraId="0FA25729" w14:textId="77777777" w:rsidR="00F73884" w:rsidRPr="003A1D08" w:rsidRDefault="00F73884" w:rsidP="00F73884">
            <w:pPr>
              <w:jc w:val="center"/>
              <w:rPr>
                <w:rFonts w:ascii="Times New Roman" w:hAnsi="Times New Roman" w:cs="Times New Roman"/>
                <w:b/>
                <w:color w:val="000000" w:themeColor="text1"/>
                <w:sz w:val="20"/>
                <w:szCs w:val="20"/>
              </w:rPr>
            </w:pPr>
          </w:p>
        </w:tc>
        <w:tc>
          <w:tcPr>
            <w:tcW w:w="291" w:type="pct"/>
            <w:tcBorders>
              <w:top w:val="single" w:sz="4" w:space="0" w:color="auto"/>
              <w:left w:val="single" w:sz="18" w:space="0" w:color="auto"/>
              <w:bottom w:val="single" w:sz="4" w:space="0" w:color="auto"/>
            </w:tcBorders>
          </w:tcPr>
          <w:p w14:paraId="61F66A27" w14:textId="77777777" w:rsidR="00F73884" w:rsidRPr="003A1D08" w:rsidRDefault="00F73884" w:rsidP="00F73884">
            <w:pPr>
              <w:jc w:val="center"/>
              <w:rPr>
                <w:rFonts w:ascii="Times New Roman" w:hAnsi="Times New Roman" w:cs="Times New Roman"/>
                <w:b/>
                <w:color w:val="000000" w:themeColor="text1"/>
                <w:sz w:val="20"/>
                <w:szCs w:val="20"/>
              </w:rPr>
            </w:pPr>
          </w:p>
        </w:tc>
        <w:tc>
          <w:tcPr>
            <w:tcW w:w="290" w:type="pct"/>
            <w:gridSpan w:val="2"/>
            <w:tcBorders>
              <w:top w:val="single" w:sz="4" w:space="0" w:color="auto"/>
              <w:bottom w:val="single" w:sz="4" w:space="0" w:color="auto"/>
              <w:right w:val="single" w:sz="4" w:space="0" w:color="auto"/>
            </w:tcBorders>
          </w:tcPr>
          <w:p w14:paraId="45534517" w14:textId="77777777" w:rsidR="00F73884" w:rsidRPr="003A1D08" w:rsidRDefault="00F73884" w:rsidP="00F73884">
            <w:pPr>
              <w:jc w:val="center"/>
              <w:rPr>
                <w:rFonts w:ascii="Times New Roman" w:hAnsi="Times New Roman" w:cs="Times New Roman"/>
                <w:b/>
                <w:color w:val="000000" w:themeColor="text1"/>
                <w:sz w:val="20"/>
                <w:szCs w:val="20"/>
              </w:rPr>
            </w:pPr>
          </w:p>
        </w:tc>
        <w:tc>
          <w:tcPr>
            <w:tcW w:w="290" w:type="pct"/>
            <w:tcBorders>
              <w:top w:val="single" w:sz="4" w:space="0" w:color="auto"/>
              <w:left w:val="single" w:sz="4" w:space="0" w:color="auto"/>
              <w:bottom w:val="single" w:sz="4" w:space="0" w:color="auto"/>
            </w:tcBorders>
            <w:vAlign w:val="bottom"/>
          </w:tcPr>
          <w:p w14:paraId="268E64EA" w14:textId="77777777" w:rsidR="00F73884" w:rsidRPr="008A0B5E" w:rsidRDefault="00F73884" w:rsidP="00F73884">
            <w:pPr>
              <w:jc w:val="center"/>
              <w:rPr>
                <w:rFonts w:ascii="Times New Roman" w:eastAsia="DengXian" w:hAnsi="Times New Roman" w:cs="Times New Roman"/>
                <w:sz w:val="20"/>
                <w:szCs w:val="20"/>
                <w:lang w:eastAsia="zh-CN"/>
              </w:rPr>
            </w:pPr>
          </w:p>
        </w:tc>
        <w:tc>
          <w:tcPr>
            <w:tcW w:w="298" w:type="pct"/>
            <w:tcBorders>
              <w:top w:val="single" w:sz="4" w:space="0" w:color="auto"/>
              <w:bottom w:val="single" w:sz="4" w:space="0" w:color="auto"/>
              <w:right w:val="single" w:sz="18" w:space="0" w:color="auto"/>
            </w:tcBorders>
            <w:vAlign w:val="center"/>
          </w:tcPr>
          <w:p w14:paraId="3FC22B84" w14:textId="77777777" w:rsidR="00F73884" w:rsidRPr="008A0B5E" w:rsidRDefault="00F73884" w:rsidP="00F73884">
            <w:pPr>
              <w:jc w:val="center"/>
              <w:rPr>
                <w:rFonts w:ascii="Times New Roman" w:eastAsia="DengXian" w:hAnsi="Times New Roman" w:cs="Times New Roman"/>
                <w:sz w:val="20"/>
                <w:szCs w:val="20"/>
                <w:lang w:eastAsia="zh-CN"/>
              </w:rPr>
            </w:pPr>
          </w:p>
        </w:tc>
        <w:tc>
          <w:tcPr>
            <w:tcW w:w="252" w:type="pct"/>
            <w:tcBorders>
              <w:top w:val="single" w:sz="4" w:space="0" w:color="auto"/>
              <w:left w:val="single" w:sz="18" w:space="0" w:color="auto"/>
              <w:bottom w:val="single" w:sz="4" w:space="0" w:color="auto"/>
            </w:tcBorders>
          </w:tcPr>
          <w:p w14:paraId="170C3DDF" w14:textId="77777777" w:rsidR="00F73884" w:rsidRPr="008A0B5E" w:rsidRDefault="00F73884" w:rsidP="00F73884">
            <w:pPr>
              <w:jc w:val="center"/>
              <w:rPr>
                <w:rFonts w:ascii="Times New Roman" w:eastAsia="DengXian" w:hAnsi="Times New Roman" w:cs="Times New Roman"/>
                <w:sz w:val="20"/>
                <w:szCs w:val="20"/>
                <w:lang w:eastAsia="zh-CN"/>
              </w:rPr>
            </w:pPr>
          </w:p>
        </w:tc>
        <w:tc>
          <w:tcPr>
            <w:tcW w:w="306" w:type="pct"/>
            <w:tcBorders>
              <w:top w:val="single" w:sz="4" w:space="0" w:color="auto"/>
              <w:bottom w:val="single" w:sz="4" w:space="0" w:color="auto"/>
              <w:right w:val="single" w:sz="18" w:space="0" w:color="auto"/>
            </w:tcBorders>
          </w:tcPr>
          <w:p w14:paraId="4BAE6276" w14:textId="77777777" w:rsidR="00F73884" w:rsidRPr="008A0B5E" w:rsidRDefault="00F73884" w:rsidP="00F73884">
            <w:pPr>
              <w:jc w:val="center"/>
              <w:rPr>
                <w:rFonts w:ascii="Times New Roman" w:eastAsia="DengXian" w:hAnsi="Times New Roman" w:cs="Times New Roman"/>
                <w:sz w:val="20"/>
                <w:szCs w:val="20"/>
                <w:lang w:eastAsia="zh-CN"/>
              </w:rPr>
            </w:pPr>
          </w:p>
        </w:tc>
      </w:tr>
      <w:tr w:rsidR="00426E75" w:rsidRPr="003A1D08" w14:paraId="64451EEB" w14:textId="77777777" w:rsidTr="00BC2E40">
        <w:trPr>
          <w:trHeight w:val="20"/>
        </w:trPr>
        <w:tc>
          <w:tcPr>
            <w:tcW w:w="1299" w:type="pct"/>
            <w:gridSpan w:val="2"/>
            <w:vMerge w:val="restart"/>
            <w:tcBorders>
              <w:top w:val="single" w:sz="4" w:space="0" w:color="auto"/>
              <w:left w:val="single" w:sz="18" w:space="0" w:color="auto"/>
              <w:right w:val="single" w:sz="4" w:space="0" w:color="auto"/>
            </w:tcBorders>
            <w:vAlign w:val="center"/>
          </w:tcPr>
          <w:p w14:paraId="46B9DFA8" w14:textId="77777777" w:rsidR="00426E75" w:rsidRPr="003A1D08" w:rsidRDefault="00426E75" w:rsidP="00426E75">
            <w:pPr>
              <w:rPr>
                <w:rFonts w:ascii="Times New Roman" w:hAnsi="Times New Roman" w:cs="Times New Roman"/>
                <w:sz w:val="20"/>
                <w:szCs w:val="20"/>
              </w:rPr>
            </w:pPr>
            <w:r w:rsidRPr="003A1D08">
              <w:rPr>
                <w:rFonts w:ascii="Times New Roman" w:hAnsi="Times New Roman" w:cs="Times New Roman"/>
                <w:sz w:val="20"/>
                <w:szCs w:val="20"/>
              </w:rPr>
              <w:t>Age (*)</w:t>
            </w:r>
          </w:p>
        </w:tc>
        <w:tc>
          <w:tcPr>
            <w:tcW w:w="1178" w:type="pct"/>
            <w:tcBorders>
              <w:top w:val="single" w:sz="4" w:space="0" w:color="auto"/>
              <w:left w:val="single" w:sz="4" w:space="0" w:color="auto"/>
              <w:right w:val="single" w:sz="18" w:space="0" w:color="auto"/>
            </w:tcBorders>
            <w:vAlign w:val="center"/>
          </w:tcPr>
          <w:p w14:paraId="63C6121C" w14:textId="55BC2CA6" w:rsidR="00426E75" w:rsidRPr="003A1D08" w:rsidRDefault="00426E75" w:rsidP="00426E75">
            <w:pPr>
              <w:rPr>
                <w:rFonts w:ascii="Times New Roman" w:hAnsi="Times New Roman" w:cs="Times New Roman"/>
                <w:iCs/>
                <w:sz w:val="20"/>
                <w:szCs w:val="20"/>
              </w:rPr>
            </w:pPr>
            <w:r w:rsidRPr="003A1D08">
              <w:rPr>
                <w:rFonts w:ascii="Times New Roman" w:eastAsia="Times New Roman" w:hAnsi="Times New Roman" w:cs="Times New Roman"/>
                <w:sz w:val="20"/>
                <w:szCs w:val="20"/>
                <w:lang w:val="en" w:eastAsia="zh-CN"/>
              </w:rPr>
              <w:t>18</w:t>
            </w:r>
            <w:r>
              <w:rPr>
                <w:rFonts w:ascii="Times New Roman" w:eastAsia="DengXian" w:hAnsi="Times New Roman" w:cs="Times New Roman" w:hint="eastAsia"/>
                <w:sz w:val="20"/>
                <w:szCs w:val="20"/>
                <w:lang w:val="en" w:eastAsia="zh-CN"/>
              </w:rPr>
              <w:t xml:space="preserve"> to 4</w:t>
            </w:r>
            <w:r w:rsidRPr="003A1D08">
              <w:rPr>
                <w:rFonts w:ascii="Times New Roman" w:eastAsia="Times New Roman" w:hAnsi="Times New Roman" w:cs="Times New Roman"/>
                <w:sz w:val="20"/>
                <w:szCs w:val="20"/>
                <w:lang w:val="en" w:eastAsia="zh-CN"/>
              </w:rPr>
              <w:t>0 years</w:t>
            </w:r>
          </w:p>
        </w:tc>
        <w:tc>
          <w:tcPr>
            <w:tcW w:w="413" w:type="pct"/>
            <w:tcBorders>
              <w:top w:val="single" w:sz="4" w:space="0" w:color="auto"/>
              <w:left w:val="single" w:sz="18" w:space="0" w:color="auto"/>
            </w:tcBorders>
            <w:vAlign w:val="bottom"/>
          </w:tcPr>
          <w:p w14:paraId="40B1B375" w14:textId="38C667F0" w:rsidR="00426E75" w:rsidRPr="00FC6BA9" w:rsidRDefault="00426E75" w:rsidP="00426E75">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0.18 </w:t>
            </w:r>
          </w:p>
        </w:tc>
        <w:tc>
          <w:tcPr>
            <w:tcW w:w="383" w:type="pct"/>
            <w:tcBorders>
              <w:top w:val="single" w:sz="4" w:space="0" w:color="auto"/>
              <w:right w:val="single" w:sz="18" w:space="0" w:color="auto"/>
            </w:tcBorders>
            <w:vAlign w:val="bottom"/>
          </w:tcPr>
          <w:p w14:paraId="7C3E6FEF" w14:textId="2E8E41B9" w:rsidR="00426E75" w:rsidRPr="00FC6BA9" w:rsidRDefault="00426E75" w:rsidP="00426E75">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4.87 </w:t>
            </w:r>
          </w:p>
        </w:tc>
        <w:tc>
          <w:tcPr>
            <w:tcW w:w="291" w:type="pct"/>
            <w:tcBorders>
              <w:top w:val="single" w:sz="4" w:space="0" w:color="auto"/>
              <w:left w:val="single" w:sz="18" w:space="0" w:color="auto"/>
            </w:tcBorders>
            <w:vAlign w:val="bottom"/>
          </w:tcPr>
          <w:p w14:paraId="02591B44" w14:textId="404CC223" w:rsidR="00426E75" w:rsidRPr="00FC6BA9" w:rsidRDefault="00426E75" w:rsidP="00426E75">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0.14 </w:t>
            </w:r>
          </w:p>
        </w:tc>
        <w:tc>
          <w:tcPr>
            <w:tcW w:w="290" w:type="pct"/>
            <w:gridSpan w:val="2"/>
            <w:tcBorders>
              <w:top w:val="single" w:sz="4" w:space="0" w:color="auto"/>
              <w:right w:val="single" w:sz="4" w:space="0" w:color="auto"/>
            </w:tcBorders>
            <w:vAlign w:val="bottom"/>
          </w:tcPr>
          <w:p w14:paraId="2F77A17F" w14:textId="5BC09E17" w:rsidR="00426E75" w:rsidRPr="00FC6BA9" w:rsidRDefault="00426E75" w:rsidP="00426E75">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4.37 </w:t>
            </w:r>
          </w:p>
        </w:tc>
        <w:tc>
          <w:tcPr>
            <w:tcW w:w="290" w:type="pct"/>
            <w:tcBorders>
              <w:top w:val="single" w:sz="4" w:space="0" w:color="auto"/>
              <w:left w:val="single" w:sz="4" w:space="0" w:color="auto"/>
            </w:tcBorders>
            <w:vAlign w:val="bottom"/>
          </w:tcPr>
          <w:p w14:paraId="1B7B5BE9" w14:textId="37EAD19B" w:rsidR="00426E75" w:rsidRPr="00FC6BA9" w:rsidRDefault="00426E75" w:rsidP="00426E75">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0.19 </w:t>
            </w:r>
          </w:p>
        </w:tc>
        <w:tc>
          <w:tcPr>
            <w:tcW w:w="298" w:type="pct"/>
            <w:tcBorders>
              <w:top w:val="single" w:sz="4" w:space="0" w:color="auto"/>
              <w:right w:val="single" w:sz="18" w:space="0" w:color="auto"/>
            </w:tcBorders>
            <w:vAlign w:val="bottom"/>
          </w:tcPr>
          <w:p w14:paraId="6681AACC" w14:textId="467808A4" w:rsidR="00426E75" w:rsidRPr="00FC6BA9" w:rsidRDefault="00426E75" w:rsidP="00426E75">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5.87 </w:t>
            </w:r>
          </w:p>
        </w:tc>
        <w:tc>
          <w:tcPr>
            <w:tcW w:w="252" w:type="pct"/>
            <w:tcBorders>
              <w:top w:val="single" w:sz="4" w:space="0" w:color="auto"/>
              <w:left w:val="single" w:sz="18" w:space="0" w:color="auto"/>
            </w:tcBorders>
            <w:vAlign w:val="bottom"/>
          </w:tcPr>
          <w:p w14:paraId="178233F2" w14:textId="0E0B7193" w:rsidR="00426E75" w:rsidRPr="00FC6BA9" w:rsidRDefault="00426E75" w:rsidP="00426E75">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0.16 </w:t>
            </w:r>
          </w:p>
        </w:tc>
        <w:tc>
          <w:tcPr>
            <w:tcW w:w="306" w:type="pct"/>
            <w:tcBorders>
              <w:top w:val="single" w:sz="4" w:space="0" w:color="auto"/>
              <w:right w:val="single" w:sz="18" w:space="0" w:color="auto"/>
            </w:tcBorders>
            <w:vAlign w:val="bottom"/>
          </w:tcPr>
          <w:p w14:paraId="790F8A9A" w14:textId="6810BD63" w:rsidR="00426E75" w:rsidRPr="00FC6BA9" w:rsidRDefault="00426E75" w:rsidP="00426E75">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5.00 </w:t>
            </w:r>
          </w:p>
        </w:tc>
      </w:tr>
      <w:tr w:rsidR="00AF31C3" w:rsidRPr="003A1D08" w14:paraId="4A6F797F" w14:textId="77777777" w:rsidTr="00BC2E40">
        <w:trPr>
          <w:trHeight w:val="20"/>
        </w:trPr>
        <w:tc>
          <w:tcPr>
            <w:tcW w:w="1299" w:type="pct"/>
            <w:gridSpan w:val="2"/>
            <w:vMerge/>
            <w:tcBorders>
              <w:left w:val="single" w:sz="18" w:space="0" w:color="auto"/>
              <w:right w:val="single" w:sz="4" w:space="0" w:color="auto"/>
            </w:tcBorders>
            <w:vAlign w:val="center"/>
          </w:tcPr>
          <w:p w14:paraId="4AC009A4" w14:textId="77777777" w:rsidR="00AF31C3" w:rsidRPr="003A1D08" w:rsidRDefault="00AF31C3" w:rsidP="00AF31C3">
            <w:pPr>
              <w:rPr>
                <w:rFonts w:ascii="Times New Roman" w:hAnsi="Times New Roman" w:cs="Times New Roman"/>
                <w:sz w:val="20"/>
                <w:szCs w:val="20"/>
              </w:rPr>
            </w:pPr>
          </w:p>
        </w:tc>
        <w:tc>
          <w:tcPr>
            <w:tcW w:w="1178" w:type="pct"/>
            <w:tcBorders>
              <w:left w:val="single" w:sz="4" w:space="0" w:color="auto"/>
              <w:right w:val="single" w:sz="18" w:space="0" w:color="auto"/>
            </w:tcBorders>
            <w:vAlign w:val="center"/>
          </w:tcPr>
          <w:p w14:paraId="443EC47A" w14:textId="72EBB2F8" w:rsidR="00AF31C3" w:rsidRPr="003A1D08" w:rsidRDefault="00AF31C3" w:rsidP="00AF31C3">
            <w:pPr>
              <w:rPr>
                <w:rFonts w:ascii="Times New Roman" w:hAnsi="Times New Roman" w:cs="Times New Roman"/>
                <w:iCs/>
                <w:sz w:val="20"/>
                <w:szCs w:val="20"/>
              </w:rPr>
            </w:pPr>
            <w:r>
              <w:rPr>
                <w:rFonts w:ascii="Times New Roman" w:hAnsi="Times New Roman" w:cs="Times New Roman" w:hint="eastAsia"/>
                <w:sz w:val="20"/>
                <w:szCs w:val="20"/>
                <w:lang w:val="en" w:eastAsia="zh-CN"/>
              </w:rPr>
              <w:t>41</w:t>
            </w:r>
            <w:r>
              <w:rPr>
                <w:rFonts w:ascii="Times New Roman" w:eastAsia="DengXian" w:hAnsi="Times New Roman" w:cs="Times New Roman" w:hint="eastAsia"/>
                <w:sz w:val="20"/>
                <w:szCs w:val="20"/>
                <w:lang w:val="en" w:eastAsia="zh-CN"/>
              </w:rPr>
              <w:t xml:space="preserve"> to 50</w:t>
            </w:r>
            <w:r w:rsidRPr="003A1D08">
              <w:rPr>
                <w:rFonts w:ascii="Times New Roman" w:eastAsia="Times New Roman" w:hAnsi="Times New Roman" w:cs="Times New Roman"/>
                <w:sz w:val="20"/>
                <w:szCs w:val="20"/>
                <w:lang w:val="en" w:eastAsia="zh-CN"/>
              </w:rPr>
              <w:t xml:space="preserve"> years</w:t>
            </w:r>
          </w:p>
        </w:tc>
        <w:tc>
          <w:tcPr>
            <w:tcW w:w="413" w:type="pct"/>
            <w:tcBorders>
              <w:left w:val="single" w:sz="18" w:space="0" w:color="auto"/>
            </w:tcBorders>
            <w:vAlign w:val="bottom"/>
          </w:tcPr>
          <w:p w14:paraId="37044560" w14:textId="227C2063" w:rsidR="00AF31C3" w:rsidRPr="00FC6BA9"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0.10 </w:t>
            </w:r>
          </w:p>
        </w:tc>
        <w:tc>
          <w:tcPr>
            <w:tcW w:w="383" w:type="pct"/>
            <w:tcBorders>
              <w:right w:val="single" w:sz="18" w:space="0" w:color="auto"/>
            </w:tcBorders>
            <w:vAlign w:val="bottom"/>
          </w:tcPr>
          <w:p w14:paraId="39E65189" w14:textId="0EF34910" w:rsidR="00AF31C3" w:rsidRPr="00FC6BA9"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2.37 </w:t>
            </w:r>
          </w:p>
        </w:tc>
        <w:tc>
          <w:tcPr>
            <w:tcW w:w="291" w:type="pct"/>
            <w:tcBorders>
              <w:left w:val="single" w:sz="18" w:space="0" w:color="auto"/>
            </w:tcBorders>
          </w:tcPr>
          <w:p w14:paraId="53D2D08E" w14:textId="2067BAF2"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gridSpan w:val="2"/>
            <w:tcBorders>
              <w:right w:val="single" w:sz="4" w:space="0" w:color="auto"/>
            </w:tcBorders>
          </w:tcPr>
          <w:p w14:paraId="5997C4FB" w14:textId="467B9920"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tcBorders>
              <w:left w:val="single" w:sz="4" w:space="0" w:color="auto"/>
            </w:tcBorders>
          </w:tcPr>
          <w:p w14:paraId="2E6CB284" w14:textId="5BF2D522"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8" w:type="pct"/>
            <w:tcBorders>
              <w:right w:val="single" w:sz="18" w:space="0" w:color="auto"/>
            </w:tcBorders>
          </w:tcPr>
          <w:p w14:paraId="1B0949EC" w14:textId="0DE760D5"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52" w:type="pct"/>
            <w:tcBorders>
              <w:left w:val="single" w:sz="18" w:space="0" w:color="auto"/>
            </w:tcBorders>
          </w:tcPr>
          <w:p w14:paraId="4E659FA7" w14:textId="0A542877"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right w:val="single" w:sz="18" w:space="0" w:color="auto"/>
            </w:tcBorders>
          </w:tcPr>
          <w:p w14:paraId="2BAA96FF" w14:textId="59A11966"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AF31C3" w:rsidRPr="003A1D08" w14:paraId="25D7A84E" w14:textId="77777777" w:rsidTr="00BC2E40">
        <w:trPr>
          <w:trHeight w:val="20"/>
        </w:trPr>
        <w:tc>
          <w:tcPr>
            <w:tcW w:w="1299" w:type="pct"/>
            <w:gridSpan w:val="2"/>
            <w:vMerge/>
            <w:tcBorders>
              <w:left w:val="single" w:sz="18" w:space="0" w:color="auto"/>
              <w:bottom w:val="single" w:sz="4" w:space="0" w:color="auto"/>
              <w:right w:val="single" w:sz="4" w:space="0" w:color="auto"/>
            </w:tcBorders>
            <w:vAlign w:val="center"/>
          </w:tcPr>
          <w:p w14:paraId="3194D434" w14:textId="77777777" w:rsidR="00AF31C3" w:rsidRPr="003A1D08" w:rsidRDefault="00AF31C3" w:rsidP="00AF31C3">
            <w:pPr>
              <w:ind w:firstLine="144"/>
              <w:rPr>
                <w:rFonts w:ascii="Times New Roman" w:hAnsi="Times New Roman" w:cs="Times New Roman"/>
                <w:sz w:val="20"/>
                <w:szCs w:val="20"/>
              </w:rPr>
            </w:pPr>
          </w:p>
        </w:tc>
        <w:tc>
          <w:tcPr>
            <w:tcW w:w="1178" w:type="pct"/>
            <w:tcBorders>
              <w:left w:val="single" w:sz="4" w:space="0" w:color="auto"/>
              <w:bottom w:val="single" w:sz="4" w:space="0" w:color="auto"/>
              <w:right w:val="single" w:sz="18" w:space="0" w:color="auto"/>
            </w:tcBorders>
            <w:vAlign w:val="center"/>
          </w:tcPr>
          <w:p w14:paraId="359DAB47" w14:textId="36F52E9B" w:rsidR="00AF31C3" w:rsidRPr="003A1D08" w:rsidRDefault="00AF31C3" w:rsidP="00AF31C3">
            <w:pPr>
              <w:rPr>
                <w:rFonts w:ascii="Times New Roman" w:hAnsi="Times New Roman" w:cs="Times New Roman"/>
                <w:iCs/>
                <w:sz w:val="20"/>
                <w:szCs w:val="20"/>
              </w:rPr>
            </w:pPr>
            <w:r w:rsidRPr="00E154FD">
              <w:rPr>
                <w:rFonts w:ascii="Times New Roman" w:hAnsi="Times New Roman" w:cs="Times New Roman"/>
                <w:color w:val="000000"/>
                <w:sz w:val="20"/>
                <w:szCs w:val="20"/>
              </w:rPr>
              <w:t>65 years or older</w:t>
            </w:r>
          </w:p>
        </w:tc>
        <w:tc>
          <w:tcPr>
            <w:tcW w:w="413" w:type="pct"/>
            <w:tcBorders>
              <w:left w:val="single" w:sz="18" w:space="0" w:color="auto"/>
              <w:bottom w:val="single" w:sz="4" w:space="0" w:color="auto"/>
            </w:tcBorders>
            <w:vAlign w:val="bottom"/>
          </w:tcPr>
          <w:p w14:paraId="7CC09B34" w14:textId="2646AF26" w:rsidR="00AF31C3" w:rsidRPr="00FC6BA9"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-0.20 </w:t>
            </w:r>
          </w:p>
        </w:tc>
        <w:tc>
          <w:tcPr>
            <w:tcW w:w="383" w:type="pct"/>
            <w:tcBorders>
              <w:bottom w:val="single" w:sz="4" w:space="0" w:color="auto"/>
              <w:right w:val="single" w:sz="18" w:space="0" w:color="auto"/>
            </w:tcBorders>
            <w:vAlign w:val="bottom"/>
          </w:tcPr>
          <w:p w14:paraId="040F26FC" w14:textId="00BA1176" w:rsidR="00AF31C3" w:rsidRPr="00FC6BA9"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-5.34 </w:t>
            </w:r>
          </w:p>
        </w:tc>
        <w:tc>
          <w:tcPr>
            <w:tcW w:w="291" w:type="pct"/>
            <w:tcBorders>
              <w:left w:val="single" w:sz="18" w:space="0" w:color="auto"/>
              <w:bottom w:val="single" w:sz="4" w:space="0" w:color="auto"/>
            </w:tcBorders>
          </w:tcPr>
          <w:p w14:paraId="54574638" w14:textId="0EAE37D8"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gridSpan w:val="2"/>
            <w:tcBorders>
              <w:bottom w:val="single" w:sz="4" w:space="0" w:color="auto"/>
              <w:right w:val="single" w:sz="4" w:space="0" w:color="auto"/>
            </w:tcBorders>
          </w:tcPr>
          <w:p w14:paraId="332DC6C9" w14:textId="4CA11D6E"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tcBorders>
              <w:left w:val="single" w:sz="4" w:space="0" w:color="auto"/>
              <w:bottom w:val="single" w:sz="4" w:space="0" w:color="auto"/>
            </w:tcBorders>
          </w:tcPr>
          <w:p w14:paraId="7E2FCAD5" w14:textId="007A78F1"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8" w:type="pct"/>
            <w:tcBorders>
              <w:bottom w:val="single" w:sz="4" w:space="0" w:color="auto"/>
              <w:right w:val="single" w:sz="18" w:space="0" w:color="auto"/>
            </w:tcBorders>
          </w:tcPr>
          <w:p w14:paraId="0A8547F7" w14:textId="757E5372"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52" w:type="pct"/>
            <w:tcBorders>
              <w:left w:val="single" w:sz="18" w:space="0" w:color="auto"/>
              <w:bottom w:val="single" w:sz="4" w:space="0" w:color="auto"/>
            </w:tcBorders>
          </w:tcPr>
          <w:p w14:paraId="36268880" w14:textId="1458326D"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bottom w:val="single" w:sz="4" w:space="0" w:color="auto"/>
              <w:right w:val="single" w:sz="18" w:space="0" w:color="auto"/>
            </w:tcBorders>
          </w:tcPr>
          <w:p w14:paraId="7F4F720F" w14:textId="1693474F" w:rsidR="00AF31C3" w:rsidRPr="00FC6BA9"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AF31C3" w:rsidRPr="003A1D08" w14:paraId="4495E329"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564B715B" w14:textId="64EB2313" w:rsidR="00AF31C3" w:rsidRPr="003A1D08" w:rsidRDefault="00AF31C3" w:rsidP="00AF31C3">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Gender (</w:t>
            </w:r>
            <w:r w:rsidR="00AD5E02">
              <w:rPr>
                <w:rFonts w:ascii="Times New Roman" w:hAnsi="Times New Roman" w:cs="Times New Roman" w:hint="eastAsia"/>
                <w:sz w:val="20"/>
                <w:szCs w:val="20"/>
                <w:lang w:eastAsia="zh-CN"/>
              </w:rPr>
              <w:t>m</w:t>
            </w:r>
            <w:r>
              <w:rPr>
                <w:rFonts w:ascii="Times New Roman" w:hAnsi="Times New Roman" w:cs="Times New Roman" w:hint="eastAsia"/>
                <w:sz w:val="20"/>
                <w:szCs w:val="20"/>
                <w:lang w:eastAsia="zh-CN"/>
              </w:rPr>
              <w:t>ale)</w:t>
            </w:r>
          </w:p>
        </w:tc>
        <w:tc>
          <w:tcPr>
            <w:tcW w:w="1178" w:type="pct"/>
            <w:tcBorders>
              <w:top w:val="single" w:sz="4" w:space="0" w:color="auto"/>
              <w:left w:val="single" w:sz="4" w:space="0" w:color="auto"/>
              <w:bottom w:val="single" w:sz="4" w:space="0" w:color="auto"/>
              <w:right w:val="single" w:sz="18" w:space="0" w:color="auto"/>
            </w:tcBorders>
            <w:vAlign w:val="center"/>
          </w:tcPr>
          <w:p w14:paraId="2748864E" w14:textId="0E3361CF" w:rsidR="00AF31C3" w:rsidRPr="003A1D08" w:rsidRDefault="00AF31C3" w:rsidP="00AF31C3">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Female</w:t>
            </w:r>
          </w:p>
        </w:tc>
        <w:tc>
          <w:tcPr>
            <w:tcW w:w="413" w:type="pct"/>
            <w:tcBorders>
              <w:top w:val="single" w:sz="4" w:space="0" w:color="auto"/>
              <w:left w:val="single" w:sz="18" w:space="0" w:color="auto"/>
              <w:bottom w:val="single" w:sz="4" w:space="0" w:color="auto"/>
            </w:tcBorders>
          </w:tcPr>
          <w:p w14:paraId="24551470" w14:textId="7B240B74" w:rsidR="00AF31C3" w:rsidRPr="00F84637" w:rsidRDefault="00AF31C3" w:rsidP="00AF31C3">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single" w:sz="4" w:space="0" w:color="auto"/>
              <w:right w:val="single" w:sz="18" w:space="0" w:color="auto"/>
            </w:tcBorders>
          </w:tcPr>
          <w:p w14:paraId="6EFDC5B5" w14:textId="30D86863" w:rsidR="00AF31C3" w:rsidRPr="00F84637" w:rsidRDefault="00AF31C3" w:rsidP="00AF31C3">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single" w:sz="4" w:space="0" w:color="auto"/>
            </w:tcBorders>
            <w:vAlign w:val="bottom"/>
          </w:tcPr>
          <w:p w14:paraId="1896935D" w14:textId="354D1DDA" w:rsidR="00AF31C3" w:rsidRPr="00F84637"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-0.08 </w:t>
            </w:r>
          </w:p>
        </w:tc>
        <w:tc>
          <w:tcPr>
            <w:tcW w:w="290" w:type="pct"/>
            <w:gridSpan w:val="2"/>
            <w:tcBorders>
              <w:top w:val="single" w:sz="4" w:space="0" w:color="auto"/>
              <w:bottom w:val="single" w:sz="4" w:space="0" w:color="auto"/>
              <w:right w:val="single" w:sz="4" w:space="0" w:color="auto"/>
            </w:tcBorders>
            <w:vAlign w:val="bottom"/>
          </w:tcPr>
          <w:p w14:paraId="63A00BC2" w14:textId="6A7F1287" w:rsidR="00AF31C3" w:rsidRPr="00F84637"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-2.63 </w:t>
            </w:r>
          </w:p>
        </w:tc>
        <w:tc>
          <w:tcPr>
            <w:tcW w:w="290" w:type="pct"/>
            <w:tcBorders>
              <w:top w:val="single" w:sz="4" w:space="0" w:color="auto"/>
              <w:left w:val="single" w:sz="4" w:space="0" w:color="auto"/>
              <w:bottom w:val="single" w:sz="4" w:space="0" w:color="auto"/>
            </w:tcBorders>
            <w:vAlign w:val="bottom"/>
          </w:tcPr>
          <w:p w14:paraId="0DEFFB6E" w14:textId="39FC212D" w:rsidR="00AF31C3" w:rsidRPr="00F84637"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-0.05 </w:t>
            </w:r>
          </w:p>
        </w:tc>
        <w:tc>
          <w:tcPr>
            <w:tcW w:w="298" w:type="pct"/>
            <w:tcBorders>
              <w:top w:val="single" w:sz="4" w:space="0" w:color="auto"/>
              <w:bottom w:val="single" w:sz="4" w:space="0" w:color="auto"/>
              <w:right w:val="single" w:sz="18" w:space="0" w:color="auto"/>
            </w:tcBorders>
            <w:vAlign w:val="bottom"/>
          </w:tcPr>
          <w:p w14:paraId="4A8D584B" w14:textId="18919B2F" w:rsidR="00AF31C3" w:rsidRPr="00F84637"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-1.67 </w:t>
            </w:r>
          </w:p>
        </w:tc>
        <w:tc>
          <w:tcPr>
            <w:tcW w:w="252" w:type="pct"/>
            <w:tcBorders>
              <w:top w:val="single" w:sz="4" w:space="0" w:color="auto"/>
              <w:left w:val="single" w:sz="18" w:space="0" w:color="auto"/>
              <w:bottom w:val="single" w:sz="4" w:space="0" w:color="auto"/>
            </w:tcBorders>
          </w:tcPr>
          <w:p w14:paraId="2B810AF7" w14:textId="6CA13EA6"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108E77C8" w14:textId="00ED525B"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AF31C3" w:rsidRPr="003A1D08" w14:paraId="39F52B62" w14:textId="77777777" w:rsidTr="00BC2E40">
        <w:trPr>
          <w:trHeight w:val="20"/>
        </w:trPr>
        <w:tc>
          <w:tcPr>
            <w:tcW w:w="1299" w:type="pct"/>
            <w:gridSpan w:val="2"/>
            <w:tcBorders>
              <w:left w:val="single" w:sz="18" w:space="0" w:color="auto"/>
              <w:bottom w:val="single" w:sz="4" w:space="0" w:color="auto"/>
              <w:right w:val="single" w:sz="4" w:space="0" w:color="auto"/>
            </w:tcBorders>
            <w:vAlign w:val="center"/>
          </w:tcPr>
          <w:p w14:paraId="54E1A68F" w14:textId="77777777" w:rsidR="00AF31C3" w:rsidRPr="003A1D08" w:rsidRDefault="00AF31C3" w:rsidP="00AF31C3">
            <w:pPr>
              <w:rPr>
                <w:rFonts w:ascii="Times New Roman" w:hAnsi="Times New Roman" w:cs="Times New Roman"/>
                <w:sz w:val="20"/>
                <w:szCs w:val="20"/>
              </w:rPr>
            </w:pPr>
          </w:p>
        </w:tc>
        <w:tc>
          <w:tcPr>
            <w:tcW w:w="1178" w:type="pct"/>
            <w:tcBorders>
              <w:left w:val="single" w:sz="4" w:space="0" w:color="auto"/>
              <w:bottom w:val="single" w:sz="4" w:space="0" w:color="auto"/>
              <w:right w:val="single" w:sz="18" w:space="0" w:color="auto"/>
            </w:tcBorders>
            <w:vAlign w:val="center"/>
          </w:tcPr>
          <w:p w14:paraId="6FBFB21C" w14:textId="3487ACBF" w:rsidR="00AF31C3" w:rsidRPr="003A1D08" w:rsidRDefault="00AF31C3" w:rsidP="00AF31C3">
            <w:pPr>
              <w:rPr>
                <w:rFonts w:ascii="Times New Roman" w:hAnsi="Times New Roman" w:cs="Times New Roman"/>
                <w:sz w:val="20"/>
                <w:szCs w:val="20"/>
              </w:rPr>
            </w:pPr>
            <w:r w:rsidRPr="003A1D08">
              <w:rPr>
                <w:rFonts w:ascii="Times New Roman" w:hAnsi="Times New Roman" w:cs="Times New Roman"/>
                <w:sz w:val="20"/>
                <w:szCs w:val="20"/>
              </w:rPr>
              <w:t xml:space="preserve">Non-Hispanic </w:t>
            </w:r>
            <w:r w:rsidR="00BF6C31">
              <w:rPr>
                <w:rFonts w:ascii="Times New Roman" w:hAnsi="Times New Roman" w:cs="Times New Roman"/>
                <w:sz w:val="20"/>
                <w:szCs w:val="20"/>
              </w:rPr>
              <w:t>W</w:t>
            </w:r>
            <w:r w:rsidRPr="003A1D08">
              <w:rPr>
                <w:rFonts w:ascii="Times New Roman" w:hAnsi="Times New Roman" w:cs="Times New Roman"/>
                <w:sz w:val="20"/>
                <w:szCs w:val="20"/>
              </w:rPr>
              <w:t>hite</w:t>
            </w:r>
          </w:p>
        </w:tc>
        <w:tc>
          <w:tcPr>
            <w:tcW w:w="413" w:type="pct"/>
            <w:tcBorders>
              <w:left w:val="single" w:sz="18" w:space="0" w:color="auto"/>
              <w:bottom w:val="single" w:sz="4" w:space="0" w:color="auto"/>
            </w:tcBorders>
            <w:vAlign w:val="bottom"/>
          </w:tcPr>
          <w:p w14:paraId="2820C72C" w14:textId="6A1746C4" w:rsidR="00AF31C3" w:rsidRPr="00F84637"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-0.08 </w:t>
            </w:r>
          </w:p>
        </w:tc>
        <w:tc>
          <w:tcPr>
            <w:tcW w:w="383" w:type="pct"/>
            <w:tcBorders>
              <w:bottom w:val="single" w:sz="4" w:space="0" w:color="auto"/>
              <w:right w:val="single" w:sz="18" w:space="0" w:color="auto"/>
            </w:tcBorders>
            <w:vAlign w:val="bottom"/>
          </w:tcPr>
          <w:p w14:paraId="0C85A526" w14:textId="1A02B49B" w:rsidR="00AF31C3" w:rsidRPr="00F84637"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-2.55 </w:t>
            </w:r>
          </w:p>
        </w:tc>
        <w:tc>
          <w:tcPr>
            <w:tcW w:w="291" w:type="pct"/>
            <w:tcBorders>
              <w:left w:val="single" w:sz="18" w:space="0" w:color="auto"/>
              <w:bottom w:val="single" w:sz="4" w:space="0" w:color="auto"/>
            </w:tcBorders>
          </w:tcPr>
          <w:p w14:paraId="7E1D6530" w14:textId="4D7ECA71"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gridSpan w:val="2"/>
            <w:tcBorders>
              <w:bottom w:val="single" w:sz="4" w:space="0" w:color="auto"/>
              <w:right w:val="single" w:sz="4" w:space="0" w:color="auto"/>
            </w:tcBorders>
          </w:tcPr>
          <w:p w14:paraId="48BFE018" w14:textId="142941BF"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tcBorders>
              <w:left w:val="single" w:sz="4" w:space="0" w:color="auto"/>
              <w:bottom w:val="single" w:sz="4" w:space="0" w:color="auto"/>
            </w:tcBorders>
          </w:tcPr>
          <w:p w14:paraId="0404C3BA" w14:textId="5C54BFE5"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8" w:type="pct"/>
            <w:tcBorders>
              <w:bottom w:val="single" w:sz="4" w:space="0" w:color="auto"/>
              <w:right w:val="single" w:sz="18" w:space="0" w:color="auto"/>
            </w:tcBorders>
          </w:tcPr>
          <w:p w14:paraId="45D5633A" w14:textId="3A52A662"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52" w:type="pct"/>
            <w:tcBorders>
              <w:left w:val="single" w:sz="18" w:space="0" w:color="auto"/>
              <w:bottom w:val="single" w:sz="4" w:space="0" w:color="auto"/>
            </w:tcBorders>
          </w:tcPr>
          <w:p w14:paraId="264C8BCD" w14:textId="193A13A8"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bottom w:val="single" w:sz="4" w:space="0" w:color="auto"/>
              <w:right w:val="single" w:sz="18" w:space="0" w:color="auto"/>
            </w:tcBorders>
          </w:tcPr>
          <w:p w14:paraId="619C083E" w14:textId="6410E627"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4A01DE" w:rsidRPr="003A1D08" w14:paraId="5276B1B9" w14:textId="77777777" w:rsidTr="00BC2E40">
        <w:trPr>
          <w:trHeight w:val="20"/>
        </w:trPr>
        <w:tc>
          <w:tcPr>
            <w:tcW w:w="1299" w:type="pct"/>
            <w:gridSpan w:val="2"/>
            <w:vMerge w:val="restart"/>
            <w:tcBorders>
              <w:top w:val="single" w:sz="4" w:space="0" w:color="auto"/>
              <w:left w:val="single" w:sz="18" w:space="0" w:color="auto"/>
              <w:right w:val="single" w:sz="4" w:space="0" w:color="auto"/>
            </w:tcBorders>
            <w:vAlign w:val="center"/>
          </w:tcPr>
          <w:p w14:paraId="0D8E27EB" w14:textId="77777777" w:rsidR="004A01DE" w:rsidRPr="003A1D08" w:rsidRDefault="004A01DE" w:rsidP="004A01DE">
            <w:pPr>
              <w:rPr>
                <w:rFonts w:ascii="Times New Roman" w:hAnsi="Times New Roman" w:cs="Times New Roman"/>
                <w:sz w:val="20"/>
                <w:szCs w:val="20"/>
              </w:rPr>
            </w:pPr>
            <w:r w:rsidRPr="003A1D08">
              <w:rPr>
                <w:rFonts w:ascii="Times New Roman" w:hAnsi="Times New Roman" w:cs="Times New Roman"/>
                <w:sz w:val="20"/>
                <w:szCs w:val="20"/>
              </w:rPr>
              <w:t>Employment (*)</w:t>
            </w:r>
          </w:p>
        </w:tc>
        <w:tc>
          <w:tcPr>
            <w:tcW w:w="1178" w:type="pct"/>
            <w:tcBorders>
              <w:top w:val="single" w:sz="4" w:space="0" w:color="auto"/>
              <w:left w:val="single" w:sz="4" w:space="0" w:color="auto"/>
              <w:bottom w:val="dotted" w:sz="4" w:space="0" w:color="auto"/>
              <w:right w:val="single" w:sz="18" w:space="0" w:color="auto"/>
            </w:tcBorders>
            <w:vAlign w:val="center"/>
          </w:tcPr>
          <w:p w14:paraId="219E29A1" w14:textId="0FCE8407" w:rsidR="004A01DE" w:rsidRPr="003A1D08" w:rsidRDefault="004A01DE" w:rsidP="004A01DE">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Worker</w:t>
            </w:r>
          </w:p>
        </w:tc>
        <w:tc>
          <w:tcPr>
            <w:tcW w:w="413" w:type="pct"/>
            <w:tcBorders>
              <w:top w:val="single" w:sz="4" w:space="0" w:color="auto"/>
              <w:left w:val="single" w:sz="18" w:space="0" w:color="auto"/>
              <w:bottom w:val="dotted" w:sz="4" w:space="0" w:color="auto"/>
            </w:tcBorders>
          </w:tcPr>
          <w:p w14:paraId="4BAFD55D" w14:textId="1E2242B1" w:rsidR="004A01DE" w:rsidRPr="00F84637" w:rsidRDefault="004A01DE" w:rsidP="004A01DE">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dotted" w:sz="4" w:space="0" w:color="auto"/>
              <w:right w:val="single" w:sz="18" w:space="0" w:color="auto"/>
            </w:tcBorders>
          </w:tcPr>
          <w:p w14:paraId="33991C64" w14:textId="23654E3A" w:rsidR="004A01DE" w:rsidRPr="00F84637" w:rsidRDefault="004A01DE" w:rsidP="004A01DE">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dotted" w:sz="4" w:space="0" w:color="auto"/>
            </w:tcBorders>
          </w:tcPr>
          <w:p w14:paraId="13E2E65F" w14:textId="2C880CCF" w:rsidR="004A01DE" w:rsidRPr="00F84637" w:rsidRDefault="004A01DE" w:rsidP="004A01DE">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290" w:type="pct"/>
            <w:gridSpan w:val="2"/>
            <w:tcBorders>
              <w:top w:val="single" w:sz="4" w:space="0" w:color="auto"/>
              <w:bottom w:val="dotted" w:sz="4" w:space="0" w:color="auto"/>
              <w:right w:val="single" w:sz="4" w:space="0" w:color="auto"/>
            </w:tcBorders>
          </w:tcPr>
          <w:p w14:paraId="02AC8D47" w14:textId="7A60327E" w:rsidR="004A01DE" w:rsidRPr="00F84637" w:rsidRDefault="004A01DE" w:rsidP="004A01DE">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290" w:type="pct"/>
            <w:tcBorders>
              <w:top w:val="single" w:sz="4" w:space="0" w:color="auto"/>
              <w:left w:val="single" w:sz="4" w:space="0" w:color="auto"/>
              <w:bottom w:val="dotted" w:sz="4" w:space="0" w:color="auto"/>
            </w:tcBorders>
          </w:tcPr>
          <w:p w14:paraId="30B48A33" w14:textId="11707BAF" w:rsidR="004A01DE" w:rsidRPr="00F84637" w:rsidRDefault="004A01DE" w:rsidP="004A01DE">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298" w:type="pct"/>
            <w:tcBorders>
              <w:top w:val="single" w:sz="4" w:space="0" w:color="auto"/>
              <w:bottom w:val="dotted" w:sz="4" w:space="0" w:color="auto"/>
              <w:right w:val="single" w:sz="18" w:space="0" w:color="auto"/>
            </w:tcBorders>
          </w:tcPr>
          <w:p w14:paraId="1926A338" w14:textId="23459FCC" w:rsidR="004A01DE" w:rsidRPr="00F84637" w:rsidRDefault="004A01DE" w:rsidP="004A01DE">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252" w:type="pct"/>
            <w:tcBorders>
              <w:top w:val="single" w:sz="4" w:space="0" w:color="auto"/>
              <w:left w:val="single" w:sz="18" w:space="0" w:color="auto"/>
              <w:bottom w:val="dotted" w:sz="4" w:space="0" w:color="auto"/>
            </w:tcBorders>
            <w:vAlign w:val="bottom"/>
          </w:tcPr>
          <w:p w14:paraId="7A5059E8" w14:textId="0AAEEE6D" w:rsidR="004A01DE" w:rsidRPr="00F84637" w:rsidRDefault="004A01DE" w:rsidP="004A01DE">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0.10 </w:t>
            </w:r>
          </w:p>
        </w:tc>
        <w:tc>
          <w:tcPr>
            <w:tcW w:w="306" w:type="pct"/>
            <w:tcBorders>
              <w:top w:val="single" w:sz="4" w:space="0" w:color="auto"/>
              <w:bottom w:val="dotted" w:sz="4" w:space="0" w:color="auto"/>
              <w:right w:val="single" w:sz="18" w:space="0" w:color="auto"/>
            </w:tcBorders>
            <w:vAlign w:val="bottom"/>
          </w:tcPr>
          <w:p w14:paraId="77960CD1" w14:textId="73FD7B53" w:rsidR="004A01DE" w:rsidRPr="00F84637" w:rsidRDefault="004A01DE" w:rsidP="004A01DE">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2.59 </w:t>
            </w:r>
          </w:p>
        </w:tc>
      </w:tr>
      <w:tr w:rsidR="004A01DE" w:rsidRPr="003A1D08" w14:paraId="0D12596B" w14:textId="77777777" w:rsidTr="00BC2E40">
        <w:trPr>
          <w:trHeight w:val="20"/>
        </w:trPr>
        <w:tc>
          <w:tcPr>
            <w:tcW w:w="1299" w:type="pct"/>
            <w:gridSpan w:val="2"/>
            <w:vMerge/>
            <w:tcBorders>
              <w:left w:val="single" w:sz="18" w:space="0" w:color="auto"/>
              <w:bottom w:val="single" w:sz="4" w:space="0" w:color="auto"/>
              <w:right w:val="single" w:sz="4" w:space="0" w:color="auto"/>
            </w:tcBorders>
            <w:vAlign w:val="center"/>
          </w:tcPr>
          <w:p w14:paraId="595C59BC" w14:textId="77777777" w:rsidR="004A01DE" w:rsidRPr="003A1D08" w:rsidRDefault="004A01DE" w:rsidP="004A01DE">
            <w:pPr>
              <w:rPr>
                <w:rFonts w:ascii="Times New Roman" w:hAnsi="Times New Roman" w:cs="Times New Roman"/>
                <w:iCs/>
                <w:sz w:val="20"/>
                <w:szCs w:val="20"/>
              </w:rPr>
            </w:pPr>
          </w:p>
        </w:tc>
        <w:tc>
          <w:tcPr>
            <w:tcW w:w="1178" w:type="pct"/>
            <w:tcBorders>
              <w:top w:val="dotted" w:sz="4" w:space="0" w:color="auto"/>
              <w:left w:val="single" w:sz="4" w:space="0" w:color="auto"/>
              <w:bottom w:val="dotted" w:sz="4" w:space="0" w:color="auto"/>
              <w:right w:val="single" w:sz="18" w:space="0" w:color="auto"/>
            </w:tcBorders>
            <w:vAlign w:val="center"/>
          </w:tcPr>
          <w:p w14:paraId="46EB6C4B" w14:textId="456F9A7C" w:rsidR="004A01DE" w:rsidRDefault="004A01DE" w:rsidP="004A01DE">
            <w:pPr>
              <w:rPr>
                <w:rFonts w:ascii="Times New Roman" w:hAnsi="Times New Roman" w:cs="Times New Roman"/>
                <w:iCs/>
                <w:sz w:val="20"/>
                <w:szCs w:val="20"/>
                <w:lang w:eastAsia="zh-CN"/>
              </w:rPr>
            </w:pPr>
            <w:r>
              <w:rPr>
                <w:rFonts w:ascii="Times New Roman" w:hAnsi="Times New Roman" w:cs="Times New Roman" w:hint="eastAsia"/>
                <w:iCs/>
                <w:sz w:val="20"/>
                <w:szCs w:val="20"/>
                <w:lang w:eastAsia="zh-CN"/>
              </w:rPr>
              <w:t>Student</w:t>
            </w:r>
          </w:p>
        </w:tc>
        <w:tc>
          <w:tcPr>
            <w:tcW w:w="413" w:type="pct"/>
            <w:tcBorders>
              <w:top w:val="dotted" w:sz="4" w:space="0" w:color="auto"/>
              <w:left w:val="single" w:sz="18" w:space="0" w:color="auto"/>
              <w:bottom w:val="dotted" w:sz="4" w:space="0" w:color="auto"/>
            </w:tcBorders>
          </w:tcPr>
          <w:p w14:paraId="50A661C5" w14:textId="0076DD51" w:rsidR="004A01DE" w:rsidRDefault="004A01DE" w:rsidP="004A01DE">
            <w:pPr>
              <w:jc w:val="center"/>
              <w:rPr>
                <w:rFonts w:ascii="Times New Roman" w:eastAsia="DengXian" w:hAnsi="Times New Roman" w:cs="Times New Roman"/>
                <w:sz w:val="20"/>
                <w:szCs w:val="20"/>
              </w:rPr>
            </w:pPr>
            <w:r w:rsidRPr="00897FF5">
              <w:rPr>
                <w:rFonts w:ascii="Times New Roman" w:eastAsia="DengXian" w:hAnsi="Times New Roman" w:cs="Times New Roman"/>
                <w:sz w:val="20"/>
                <w:szCs w:val="20"/>
                <w:lang w:val="en" w:eastAsia="zh-CN"/>
              </w:rPr>
              <w:t>—</w:t>
            </w:r>
          </w:p>
        </w:tc>
        <w:tc>
          <w:tcPr>
            <w:tcW w:w="383" w:type="pct"/>
            <w:tcBorders>
              <w:top w:val="dotted" w:sz="4" w:space="0" w:color="auto"/>
              <w:bottom w:val="dotted" w:sz="4" w:space="0" w:color="auto"/>
              <w:right w:val="single" w:sz="18" w:space="0" w:color="auto"/>
            </w:tcBorders>
          </w:tcPr>
          <w:p w14:paraId="1A01AB52" w14:textId="6B152286" w:rsidR="004A01DE" w:rsidRDefault="004A01DE" w:rsidP="004A01DE">
            <w:pPr>
              <w:jc w:val="center"/>
              <w:rPr>
                <w:rFonts w:ascii="Times New Roman" w:eastAsia="DengXian" w:hAnsi="Times New Roman" w:cs="Times New Roman"/>
                <w:sz w:val="20"/>
                <w:szCs w:val="20"/>
              </w:rPr>
            </w:pPr>
            <w:r w:rsidRPr="00897FF5">
              <w:rPr>
                <w:rFonts w:ascii="Times New Roman" w:eastAsia="DengXian" w:hAnsi="Times New Roman" w:cs="Times New Roman"/>
                <w:sz w:val="20"/>
                <w:szCs w:val="20"/>
                <w:lang w:val="en" w:eastAsia="zh-CN"/>
              </w:rPr>
              <w:t>—</w:t>
            </w:r>
          </w:p>
        </w:tc>
        <w:tc>
          <w:tcPr>
            <w:tcW w:w="291" w:type="pct"/>
            <w:tcBorders>
              <w:top w:val="dotted" w:sz="4" w:space="0" w:color="auto"/>
              <w:left w:val="single" w:sz="18" w:space="0" w:color="auto"/>
              <w:bottom w:val="dotted" w:sz="4" w:space="0" w:color="auto"/>
            </w:tcBorders>
          </w:tcPr>
          <w:p w14:paraId="4D1619B7" w14:textId="577E0F0C" w:rsidR="004A01DE" w:rsidRPr="00305102" w:rsidRDefault="004A01DE" w:rsidP="004A01DE">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0" w:type="pct"/>
            <w:gridSpan w:val="2"/>
            <w:tcBorders>
              <w:top w:val="dotted" w:sz="4" w:space="0" w:color="auto"/>
              <w:bottom w:val="dotted" w:sz="4" w:space="0" w:color="auto"/>
              <w:right w:val="single" w:sz="4" w:space="0" w:color="auto"/>
            </w:tcBorders>
          </w:tcPr>
          <w:p w14:paraId="63E572C5" w14:textId="1A142231" w:rsidR="004A01DE" w:rsidRPr="00305102" w:rsidRDefault="004A01DE" w:rsidP="004A01DE">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0" w:type="pct"/>
            <w:tcBorders>
              <w:top w:val="dotted" w:sz="4" w:space="0" w:color="auto"/>
              <w:left w:val="single" w:sz="4" w:space="0" w:color="auto"/>
              <w:bottom w:val="dotted" w:sz="4" w:space="0" w:color="auto"/>
            </w:tcBorders>
          </w:tcPr>
          <w:p w14:paraId="7470E1FB" w14:textId="411029EE" w:rsidR="004A01DE" w:rsidRPr="00305102" w:rsidRDefault="004A01DE" w:rsidP="004A01DE">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8" w:type="pct"/>
            <w:tcBorders>
              <w:top w:val="dotted" w:sz="4" w:space="0" w:color="auto"/>
              <w:bottom w:val="dotted" w:sz="4" w:space="0" w:color="auto"/>
              <w:right w:val="single" w:sz="18" w:space="0" w:color="auto"/>
            </w:tcBorders>
          </w:tcPr>
          <w:p w14:paraId="299A4209" w14:textId="24255A9E" w:rsidR="004A01DE" w:rsidRPr="00305102" w:rsidRDefault="004A01DE" w:rsidP="004A01DE">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52" w:type="pct"/>
            <w:tcBorders>
              <w:top w:val="dotted" w:sz="4" w:space="0" w:color="auto"/>
              <w:left w:val="single" w:sz="18" w:space="0" w:color="auto"/>
              <w:bottom w:val="dotted" w:sz="4" w:space="0" w:color="auto"/>
            </w:tcBorders>
            <w:vAlign w:val="bottom"/>
          </w:tcPr>
          <w:p w14:paraId="1DE423D2" w14:textId="5E71140A" w:rsidR="004A01DE" w:rsidRPr="00305102" w:rsidRDefault="004A01DE" w:rsidP="004A01DE">
            <w:pPr>
              <w:jc w:val="center"/>
              <w:rPr>
                <w:rFonts w:asciiTheme="majorHAnsi" w:hAnsiTheme="majorHAnsi" w:cstheme="majorHAnsi"/>
                <w:sz w:val="20"/>
                <w:szCs w:val="20"/>
              </w:rPr>
            </w:pPr>
            <w:r>
              <w:rPr>
                <w:rFonts w:ascii="Times New Roman" w:eastAsia="DengXian" w:hAnsi="Times New Roman" w:cs="Times New Roman"/>
                <w:sz w:val="20"/>
                <w:szCs w:val="20"/>
              </w:rPr>
              <w:t xml:space="preserve">0.17 </w:t>
            </w:r>
          </w:p>
        </w:tc>
        <w:tc>
          <w:tcPr>
            <w:tcW w:w="306" w:type="pct"/>
            <w:tcBorders>
              <w:top w:val="dotted" w:sz="4" w:space="0" w:color="auto"/>
              <w:bottom w:val="dotted" w:sz="4" w:space="0" w:color="auto"/>
              <w:right w:val="single" w:sz="18" w:space="0" w:color="auto"/>
            </w:tcBorders>
            <w:vAlign w:val="bottom"/>
          </w:tcPr>
          <w:p w14:paraId="543EECE1" w14:textId="331AAB42" w:rsidR="004A01DE" w:rsidRPr="00305102" w:rsidRDefault="004A01DE" w:rsidP="004A01DE">
            <w:pPr>
              <w:jc w:val="center"/>
              <w:rPr>
                <w:rFonts w:asciiTheme="majorHAnsi" w:hAnsiTheme="majorHAnsi" w:cstheme="majorHAnsi"/>
                <w:sz w:val="20"/>
                <w:szCs w:val="20"/>
              </w:rPr>
            </w:pPr>
            <w:r>
              <w:rPr>
                <w:rFonts w:ascii="Times New Roman" w:eastAsia="DengXian" w:hAnsi="Times New Roman" w:cs="Times New Roman"/>
                <w:sz w:val="20"/>
                <w:szCs w:val="20"/>
              </w:rPr>
              <w:t xml:space="preserve">2.03 </w:t>
            </w:r>
          </w:p>
        </w:tc>
      </w:tr>
      <w:tr w:rsidR="004A01DE" w:rsidRPr="003A1D08" w14:paraId="10BD0D68" w14:textId="77777777" w:rsidTr="00BC2E40">
        <w:trPr>
          <w:trHeight w:val="20"/>
        </w:trPr>
        <w:tc>
          <w:tcPr>
            <w:tcW w:w="1299" w:type="pct"/>
            <w:gridSpan w:val="2"/>
            <w:vMerge/>
            <w:tcBorders>
              <w:left w:val="single" w:sz="18" w:space="0" w:color="auto"/>
              <w:bottom w:val="single" w:sz="4" w:space="0" w:color="auto"/>
              <w:right w:val="single" w:sz="4" w:space="0" w:color="auto"/>
            </w:tcBorders>
            <w:vAlign w:val="center"/>
          </w:tcPr>
          <w:p w14:paraId="2106AFC5" w14:textId="77777777" w:rsidR="004A01DE" w:rsidRPr="003A1D08" w:rsidRDefault="004A01DE" w:rsidP="004A01DE">
            <w:pPr>
              <w:rPr>
                <w:rFonts w:ascii="Times New Roman" w:hAnsi="Times New Roman" w:cs="Times New Roman"/>
                <w:iCs/>
                <w:sz w:val="20"/>
                <w:szCs w:val="20"/>
              </w:rPr>
            </w:pPr>
          </w:p>
        </w:tc>
        <w:tc>
          <w:tcPr>
            <w:tcW w:w="1178" w:type="pct"/>
            <w:tcBorders>
              <w:top w:val="dotted" w:sz="4" w:space="0" w:color="auto"/>
              <w:left w:val="single" w:sz="4" w:space="0" w:color="auto"/>
              <w:bottom w:val="dotted" w:sz="4" w:space="0" w:color="auto"/>
              <w:right w:val="single" w:sz="18" w:space="0" w:color="auto"/>
            </w:tcBorders>
            <w:vAlign w:val="center"/>
          </w:tcPr>
          <w:p w14:paraId="1891E79E" w14:textId="39F6632A" w:rsidR="004A01DE" w:rsidRDefault="004A01DE" w:rsidP="004A01DE">
            <w:pPr>
              <w:rPr>
                <w:rFonts w:ascii="Times New Roman" w:hAnsi="Times New Roman" w:cs="Times New Roman"/>
                <w:iCs/>
                <w:sz w:val="20"/>
                <w:szCs w:val="20"/>
                <w:lang w:eastAsia="zh-CN"/>
              </w:rPr>
            </w:pPr>
            <w:r w:rsidRPr="003A1D08">
              <w:rPr>
                <w:rFonts w:ascii="Times New Roman" w:hAnsi="Times New Roman" w:cs="Times New Roman"/>
                <w:sz w:val="20"/>
                <w:szCs w:val="20"/>
              </w:rPr>
              <w:t>Worker</w:t>
            </w:r>
            <w:r>
              <w:rPr>
                <w:rFonts w:ascii="Times New Roman" w:hAnsi="Times New Roman" w:cs="Times New Roman" w:hint="eastAsia"/>
                <w:sz w:val="20"/>
                <w:szCs w:val="20"/>
                <w:lang w:eastAsia="zh-CN"/>
              </w:rPr>
              <w:t xml:space="preserve"> or student</w:t>
            </w:r>
          </w:p>
        </w:tc>
        <w:tc>
          <w:tcPr>
            <w:tcW w:w="413" w:type="pct"/>
            <w:tcBorders>
              <w:top w:val="dotted" w:sz="4" w:space="0" w:color="auto"/>
              <w:left w:val="single" w:sz="18" w:space="0" w:color="auto"/>
              <w:bottom w:val="dotted" w:sz="4" w:space="0" w:color="auto"/>
            </w:tcBorders>
          </w:tcPr>
          <w:p w14:paraId="306F6414" w14:textId="3C4718CD" w:rsidR="004A01DE" w:rsidRDefault="004A01DE" w:rsidP="004A01DE">
            <w:pPr>
              <w:jc w:val="center"/>
              <w:rPr>
                <w:rFonts w:ascii="Times New Roman" w:eastAsia="DengXian" w:hAnsi="Times New Roman" w:cs="Times New Roman"/>
                <w:sz w:val="20"/>
                <w:szCs w:val="20"/>
              </w:rPr>
            </w:pPr>
            <w:r w:rsidRPr="00897FF5">
              <w:rPr>
                <w:rFonts w:ascii="Times New Roman" w:eastAsia="DengXian" w:hAnsi="Times New Roman" w:cs="Times New Roman"/>
                <w:sz w:val="20"/>
                <w:szCs w:val="20"/>
                <w:lang w:val="en" w:eastAsia="zh-CN"/>
              </w:rPr>
              <w:t>—</w:t>
            </w:r>
          </w:p>
        </w:tc>
        <w:tc>
          <w:tcPr>
            <w:tcW w:w="383" w:type="pct"/>
            <w:tcBorders>
              <w:top w:val="dotted" w:sz="4" w:space="0" w:color="auto"/>
              <w:bottom w:val="dotted" w:sz="4" w:space="0" w:color="auto"/>
              <w:right w:val="single" w:sz="18" w:space="0" w:color="auto"/>
            </w:tcBorders>
          </w:tcPr>
          <w:p w14:paraId="3C5F1846" w14:textId="0E8F4273" w:rsidR="004A01DE" w:rsidRDefault="004A01DE" w:rsidP="004A01DE">
            <w:pPr>
              <w:jc w:val="center"/>
              <w:rPr>
                <w:rFonts w:ascii="Times New Roman" w:eastAsia="DengXian" w:hAnsi="Times New Roman" w:cs="Times New Roman"/>
                <w:sz w:val="20"/>
                <w:szCs w:val="20"/>
              </w:rPr>
            </w:pPr>
            <w:r w:rsidRPr="00897FF5">
              <w:rPr>
                <w:rFonts w:ascii="Times New Roman" w:eastAsia="DengXian" w:hAnsi="Times New Roman" w:cs="Times New Roman"/>
                <w:sz w:val="20"/>
                <w:szCs w:val="20"/>
                <w:lang w:val="en" w:eastAsia="zh-CN"/>
              </w:rPr>
              <w:t>—</w:t>
            </w:r>
          </w:p>
        </w:tc>
        <w:tc>
          <w:tcPr>
            <w:tcW w:w="291" w:type="pct"/>
            <w:tcBorders>
              <w:top w:val="dotted" w:sz="4" w:space="0" w:color="auto"/>
              <w:left w:val="single" w:sz="18" w:space="0" w:color="auto"/>
              <w:bottom w:val="dotted" w:sz="4" w:space="0" w:color="auto"/>
            </w:tcBorders>
            <w:vAlign w:val="bottom"/>
          </w:tcPr>
          <w:p w14:paraId="27331A6F" w14:textId="28F4DE51" w:rsidR="004A01DE" w:rsidRPr="00305102" w:rsidRDefault="004A01DE" w:rsidP="004A01DE">
            <w:pPr>
              <w:jc w:val="center"/>
              <w:rPr>
                <w:rFonts w:asciiTheme="majorHAnsi" w:hAnsiTheme="majorHAnsi" w:cstheme="majorHAnsi"/>
                <w:sz w:val="20"/>
                <w:szCs w:val="20"/>
              </w:rPr>
            </w:pPr>
            <w:r>
              <w:rPr>
                <w:rFonts w:ascii="Times New Roman" w:eastAsia="DengXian" w:hAnsi="Times New Roman" w:cs="Times New Roman"/>
                <w:sz w:val="20"/>
                <w:szCs w:val="20"/>
              </w:rPr>
              <w:t xml:space="preserve">0.10 </w:t>
            </w:r>
          </w:p>
        </w:tc>
        <w:tc>
          <w:tcPr>
            <w:tcW w:w="290" w:type="pct"/>
            <w:gridSpan w:val="2"/>
            <w:tcBorders>
              <w:top w:val="dotted" w:sz="4" w:space="0" w:color="auto"/>
              <w:bottom w:val="dotted" w:sz="4" w:space="0" w:color="auto"/>
              <w:right w:val="single" w:sz="4" w:space="0" w:color="auto"/>
            </w:tcBorders>
            <w:vAlign w:val="bottom"/>
          </w:tcPr>
          <w:p w14:paraId="6E89E877" w14:textId="5501872A" w:rsidR="004A01DE" w:rsidRPr="00305102" w:rsidRDefault="004A01DE" w:rsidP="004A01DE">
            <w:pPr>
              <w:jc w:val="center"/>
              <w:rPr>
                <w:rFonts w:asciiTheme="majorHAnsi" w:hAnsiTheme="majorHAnsi" w:cstheme="majorHAnsi"/>
                <w:sz w:val="20"/>
                <w:szCs w:val="20"/>
              </w:rPr>
            </w:pPr>
            <w:r>
              <w:rPr>
                <w:rFonts w:ascii="Times New Roman" w:eastAsia="DengXian" w:hAnsi="Times New Roman" w:cs="Times New Roman"/>
                <w:sz w:val="20"/>
                <w:szCs w:val="20"/>
              </w:rPr>
              <w:t xml:space="preserve">2.78 </w:t>
            </w:r>
          </w:p>
        </w:tc>
        <w:tc>
          <w:tcPr>
            <w:tcW w:w="290" w:type="pct"/>
            <w:tcBorders>
              <w:top w:val="dotted" w:sz="4" w:space="0" w:color="auto"/>
              <w:left w:val="single" w:sz="4" w:space="0" w:color="auto"/>
              <w:bottom w:val="dotted" w:sz="4" w:space="0" w:color="auto"/>
            </w:tcBorders>
            <w:vAlign w:val="bottom"/>
          </w:tcPr>
          <w:p w14:paraId="3BA81CC2" w14:textId="36AB49E0" w:rsidR="004A01DE" w:rsidRPr="00305102" w:rsidRDefault="004A01DE" w:rsidP="004A01DE">
            <w:pPr>
              <w:jc w:val="center"/>
              <w:rPr>
                <w:rFonts w:asciiTheme="majorHAnsi" w:hAnsiTheme="majorHAnsi" w:cstheme="majorHAnsi"/>
                <w:sz w:val="20"/>
                <w:szCs w:val="20"/>
              </w:rPr>
            </w:pPr>
            <w:r>
              <w:rPr>
                <w:rFonts w:ascii="Times New Roman" w:eastAsia="DengXian" w:hAnsi="Times New Roman" w:cs="Times New Roman"/>
                <w:sz w:val="20"/>
                <w:szCs w:val="20"/>
              </w:rPr>
              <w:t xml:space="preserve">0.10 </w:t>
            </w:r>
          </w:p>
        </w:tc>
        <w:tc>
          <w:tcPr>
            <w:tcW w:w="298" w:type="pct"/>
            <w:tcBorders>
              <w:top w:val="dotted" w:sz="4" w:space="0" w:color="auto"/>
              <w:bottom w:val="dotted" w:sz="4" w:space="0" w:color="auto"/>
              <w:right w:val="single" w:sz="18" w:space="0" w:color="auto"/>
            </w:tcBorders>
            <w:vAlign w:val="bottom"/>
          </w:tcPr>
          <w:p w14:paraId="3B641E4F" w14:textId="643DD444" w:rsidR="004A01DE" w:rsidRPr="00305102" w:rsidRDefault="004A01DE" w:rsidP="004A01DE">
            <w:pPr>
              <w:jc w:val="center"/>
              <w:rPr>
                <w:rFonts w:asciiTheme="majorHAnsi" w:hAnsiTheme="majorHAnsi" w:cstheme="majorHAnsi"/>
                <w:sz w:val="20"/>
                <w:szCs w:val="20"/>
              </w:rPr>
            </w:pPr>
            <w:r>
              <w:rPr>
                <w:rFonts w:ascii="Times New Roman" w:eastAsia="DengXian" w:hAnsi="Times New Roman" w:cs="Times New Roman"/>
                <w:sz w:val="20"/>
                <w:szCs w:val="20"/>
              </w:rPr>
              <w:t xml:space="preserve">2.96 </w:t>
            </w:r>
          </w:p>
        </w:tc>
        <w:tc>
          <w:tcPr>
            <w:tcW w:w="252" w:type="pct"/>
            <w:tcBorders>
              <w:top w:val="dotted" w:sz="4" w:space="0" w:color="auto"/>
              <w:left w:val="single" w:sz="18" w:space="0" w:color="auto"/>
              <w:bottom w:val="dotted" w:sz="4" w:space="0" w:color="auto"/>
            </w:tcBorders>
          </w:tcPr>
          <w:p w14:paraId="0AEBA2C1" w14:textId="7EF2EEDE" w:rsidR="004A01DE" w:rsidRPr="00305102" w:rsidRDefault="004A01DE" w:rsidP="004A01DE">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306" w:type="pct"/>
            <w:tcBorders>
              <w:top w:val="dotted" w:sz="4" w:space="0" w:color="auto"/>
              <w:bottom w:val="dotted" w:sz="4" w:space="0" w:color="auto"/>
              <w:right w:val="single" w:sz="18" w:space="0" w:color="auto"/>
            </w:tcBorders>
          </w:tcPr>
          <w:p w14:paraId="0CCF88BA" w14:textId="48C2AD70" w:rsidR="004A01DE" w:rsidRPr="00305102" w:rsidRDefault="004A01DE" w:rsidP="004A01DE">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r>
      <w:tr w:rsidR="006B4E83" w:rsidRPr="003A1D08" w14:paraId="4578DF50" w14:textId="77777777" w:rsidTr="00BC2E40">
        <w:trPr>
          <w:trHeight w:val="20"/>
        </w:trPr>
        <w:tc>
          <w:tcPr>
            <w:tcW w:w="1299" w:type="pct"/>
            <w:gridSpan w:val="2"/>
            <w:vMerge/>
            <w:tcBorders>
              <w:left w:val="single" w:sz="18" w:space="0" w:color="auto"/>
              <w:bottom w:val="single" w:sz="4" w:space="0" w:color="auto"/>
              <w:right w:val="single" w:sz="4" w:space="0" w:color="auto"/>
            </w:tcBorders>
            <w:vAlign w:val="center"/>
          </w:tcPr>
          <w:p w14:paraId="7AAB80E2" w14:textId="77777777" w:rsidR="006B4E83" w:rsidRPr="003A1D08" w:rsidRDefault="006B4E83" w:rsidP="006B4E83">
            <w:pPr>
              <w:rPr>
                <w:rFonts w:ascii="Times New Roman" w:hAnsi="Times New Roman" w:cs="Times New Roman"/>
                <w:iCs/>
                <w:sz w:val="20"/>
                <w:szCs w:val="20"/>
              </w:rPr>
            </w:pPr>
          </w:p>
        </w:tc>
        <w:tc>
          <w:tcPr>
            <w:tcW w:w="1178" w:type="pct"/>
            <w:tcBorders>
              <w:top w:val="dotted" w:sz="4" w:space="0" w:color="auto"/>
              <w:left w:val="single" w:sz="4" w:space="0" w:color="auto"/>
              <w:bottom w:val="single" w:sz="4" w:space="0" w:color="auto"/>
              <w:right w:val="single" w:sz="18" w:space="0" w:color="auto"/>
            </w:tcBorders>
            <w:vAlign w:val="center"/>
          </w:tcPr>
          <w:p w14:paraId="207C62BA" w14:textId="1A9A6D9A" w:rsidR="006B4E83" w:rsidRPr="003A1D08" w:rsidRDefault="006B4E83" w:rsidP="006B4E83">
            <w:pPr>
              <w:rPr>
                <w:rFonts w:ascii="Times New Roman" w:hAnsi="Times New Roman" w:cs="Times New Roman"/>
                <w:iCs/>
                <w:sz w:val="20"/>
                <w:szCs w:val="20"/>
                <w:lang w:eastAsia="zh-CN"/>
              </w:rPr>
            </w:pPr>
            <w:r>
              <w:rPr>
                <w:rFonts w:ascii="Times New Roman" w:hAnsi="Times New Roman" w:cs="Times New Roman"/>
                <w:iCs/>
                <w:sz w:val="20"/>
                <w:szCs w:val="20"/>
                <w:lang w:eastAsia="zh-CN"/>
              </w:rPr>
              <w:t>N</w:t>
            </w:r>
            <w:r>
              <w:rPr>
                <w:rFonts w:ascii="Times New Roman" w:hAnsi="Times New Roman" w:cs="Times New Roman" w:hint="eastAsia"/>
                <w:iCs/>
                <w:sz w:val="20"/>
                <w:szCs w:val="20"/>
                <w:lang w:eastAsia="zh-CN"/>
              </w:rPr>
              <w:t xml:space="preserve">either worker </w:t>
            </w:r>
            <w:r w:rsidR="006E381B">
              <w:rPr>
                <w:rFonts w:ascii="Times New Roman" w:hAnsi="Times New Roman" w:cs="Times New Roman"/>
                <w:iCs/>
                <w:sz w:val="20"/>
                <w:szCs w:val="20"/>
                <w:lang w:eastAsia="zh-CN"/>
              </w:rPr>
              <w:t>n</w:t>
            </w:r>
            <w:r>
              <w:rPr>
                <w:rFonts w:ascii="Times New Roman" w:hAnsi="Times New Roman" w:cs="Times New Roman" w:hint="eastAsia"/>
                <w:iCs/>
                <w:sz w:val="20"/>
                <w:szCs w:val="20"/>
                <w:lang w:eastAsia="zh-CN"/>
              </w:rPr>
              <w:t>or student</w:t>
            </w:r>
          </w:p>
        </w:tc>
        <w:tc>
          <w:tcPr>
            <w:tcW w:w="413" w:type="pct"/>
            <w:tcBorders>
              <w:top w:val="dotted" w:sz="4" w:space="0" w:color="auto"/>
              <w:left w:val="single" w:sz="18" w:space="0" w:color="auto"/>
              <w:bottom w:val="single" w:sz="4" w:space="0" w:color="auto"/>
            </w:tcBorders>
            <w:vAlign w:val="bottom"/>
          </w:tcPr>
          <w:p w14:paraId="5EE44087" w14:textId="47929667" w:rsidR="006B4E83" w:rsidRPr="00F84637" w:rsidRDefault="006B4E83" w:rsidP="006B4E8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-0.12 </w:t>
            </w:r>
          </w:p>
        </w:tc>
        <w:tc>
          <w:tcPr>
            <w:tcW w:w="383" w:type="pct"/>
            <w:tcBorders>
              <w:top w:val="dotted" w:sz="4" w:space="0" w:color="auto"/>
              <w:bottom w:val="single" w:sz="4" w:space="0" w:color="auto"/>
              <w:right w:val="single" w:sz="18" w:space="0" w:color="auto"/>
            </w:tcBorders>
            <w:vAlign w:val="bottom"/>
          </w:tcPr>
          <w:p w14:paraId="758C5567" w14:textId="5DA0D977" w:rsidR="006B4E83" w:rsidRPr="00F84637" w:rsidRDefault="006B4E83" w:rsidP="006B4E8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-3.61 </w:t>
            </w:r>
          </w:p>
        </w:tc>
        <w:tc>
          <w:tcPr>
            <w:tcW w:w="291" w:type="pct"/>
            <w:tcBorders>
              <w:top w:val="dotted" w:sz="4" w:space="0" w:color="auto"/>
              <w:left w:val="single" w:sz="18" w:space="0" w:color="auto"/>
              <w:bottom w:val="single" w:sz="4" w:space="0" w:color="auto"/>
            </w:tcBorders>
          </w:tcPr>
          <w:p w14:paraId="23B552DF" w14:textId="5A576737" w:rsidR="006B4E83" w:rsidRPr="00305102" w:rsidRDefault="006B4E83" w:rsidP="006B4E83">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0" w:type="pct"/>
            <w:gridSpan w:val="2"/>
            <w:tcBorders>
              <w:top w:val="dotted" w:sz="4" w:space="0" w:color="auto"/>
              <w:bottom w:val="single" w:sz="4" w:space="0" w:color="auto"/>
              <w:right w:val="single" w:sz="4" w:space="0" w:color="auto"/>
            </w:tcBorders>
          </w:tcPr>
          <w:p w14:paraId="7E38F1A0" w14:textId="661F976C" w:rsidR="006B4E83" w:rsidRPr="00305102" w:rsidRDefault="006B4E83" w:rsidP="006B4E83">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0" w:type="pct"/>
            <w:tcBorders>
              <w:top w:val="dotted" w:sz="4" w:space="0" w:color="auto"/>
              <w:left w:val="single" w:sz="4" w:space="0" w:color="auto"/>
              <w:bottom w:val="single" w:sz="4" w:space="0" w:color="auto"/>
            </w:tcBorders>
          </w:tcPr>
          <w:p w14:paraId="699A854D" w14:textId="65010065" w:rsidR="006B4E83" w:rsidRPr="00305102" w:rsidRDefault="006B4E83" w:rsidP="006B4E83">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8" w:type="pct"/>
            <w:tcBorders>
              <w:top w:val="dotted" w:sz="4" w:space="0" w:color="auto"/>
              <w:bottom w:val="single" w:sz="4" w:space="0" w:color="auto"/>
              <w:right w:val="single" w:sz="18" w:space="0" w:color="auto"/>
            </w:tcBorders>
          </w:tcPr>
          <w:p w14:paraId="67F8D6AD" w14:textId="72790DB0" w:rsidR="006B4E83" w:rsidRPr="00305102" w:rsidRDefault="006B4E83" w:rsidP="006B4E83">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52" w:type="pct"/>
            <w:tcBorders>
              <w:top w:val="dotted" w:sz="4" w:space="0" w:color="auto"/>
              <w:left w:val="single" w:sz="18" w:space="0" w:color="auto"/>
              <w:bottom w:val="single" w:sz="4" w:space="0" w:color="auto"/>
            </w:tcBorders>
          </w:tcPr>
          <w:p w14:paraId="5050A6C7" w14:textId="15756620" w:rsidR="006B4E83" w:rsidRPr="00305102" w:rsidRDefault="006B4E83" w:rsidP="006B4E83">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306" w:type="pct"/>
            <w:tcBorders>
              <w:top w:val="dotted" w:sz="4" w:space="0" w:color="auto"/>
              <w:bottom w:val="single" w:sz="4" w:space="0" w:color="auto"/>
              <w:right w:val="single" w:sz="18" w:space="0" w:color="auto"/>
            </w:tcBorders>
          </w:tcPr>
          <w:p w14:paraId="411B0AC4" w14:textId="53DB9BA3" w:rsidR="006B4E83" w:rsidRPr="00305102" w:rsidRDefault="006B4E83" w:rsidP="006B4E83">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r>
      <w:tr w:rsidR="00171473" w:rsidRPr="003A1D08" w14:paraId="2CF0AD0B"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00B62512" w14:textId="37EB1B22" w:rsidR="00171473" w:rsidRPr="003A1D08" w:rsidRDefault="00171473" w:rsidP="00171473">
            <w:pPr>
              <w:rPr>
                <w:rFonts w:ascii="Times New Roman" w:hAnsi="Times New Roman" w:cs="Times New Roman"/>
                <w:iCs/>
                <w:sz w:val="20"/>
                <w:szCs w:val="20"/>
              </w:rPr>
            </w:pPr>
            <w:r w:rsidRPr="003A1D08">
              <w:rPr>
                <w:rFonts w:ascii="Times New Roman" w:hAnsi="Times New Roman" w:cs="Times New Roman"/>
                <w:iCs/>
                <w:sz w:val="20"/>
                <w:szCs w:val="20"/>
              </w:rPr>
              <w:t>Work environment (</w:t>
            </w:r>
            <w:r>
              <w:rPr>
                <w:rFonts w:ascii="Times New Roman" w:hAnsi="Times New Roman" w:cs="Times New Roman"/>
                <w:iCs/>
                <w:sz w:val="20"/>
                <w:szCs w:val="20"/>
              </w:rPr>
              <w:t>*</w:t>
            </w:r>
            <w:r w:rsidRPr="003A1D08">
              <w:rPr>
                <w:rFonts w:ascii="Times New Roman" w:hAnsi="Times New Roman" w:cs="Times New Roman"/>
                <w:iCs/>
                <w:sz w:val="20"/>
                <w:szCs w:val="20"/>
              </w:rPr>
              <w:t>)</w:t>
            </w:r>
          </w:p>
        </w:tc>
        <w:tc>
          <w:tcPr>
            <w:tcW w:w="1178" w:type="pct"/>
            <w:tcBorders>
              <w:top w:val="single" w:sz="4" w:space="0" w:color="auto"/>
              <w:left w:val="single" w:sz="4" w:space="0" w:color="auto"/>
              <w:bottom w:val="single" w:sz="4" w:space="0" w:color="auto"/>
              <w:right w:val="single" w:sz="18" w:space="0" w:color="auto"/>
            </w:tcBorders>
            <w:vAlign w:val="center"/>
          </w:tcPr>
          <w:p w14:paraId="66B8C63B" w14:textId="77777777" w:rsidR="00171473" w:rsidRPr="003A1D08" w:rsidRDefault="00171473" w:rsidP="00171473">
            <w:pPr>
              <w:rPr>
                <w:rFonts w:ascii="Times New Roman" w:hAnsi="Times New Roman" w:cs="Times New Roman"/>
                <w:iCs/>
                <w:sz w:val="20"/>
                <w:szCs w:val="20"/>
              </w:rPr>
            </w:pPr>
            <w:r w:rsidRPr="003A1D08">
              <w:rPr>
                <w:rFonts w:ascii="Times New Roman" w:hAnsi="Times New Roman" w:cs="Times New Roman"/>
                <w:iCs/>
                <w:sz w:val="20"/>
                <w:szCs w:val="20"/>
              </w:rPr>
              <w:t>Outdoor</w:t>
            </w:r>
          </w:p>
        </w:tc>
        <w:tc>
          <w:tcPr>
            <w:tcW w:w="413" w:type="pct"/>
            <w:tcBorders>
              <w:top w:val="single" w:sz="4" w:space="0" w:color="auto"/>
              <w:left w:val="single" w:sz="18" w:space="0" w:color="auto"/>
              <w:bottom w:val="single" w:sz="4" w:space="0" w:color="auto"/>
            </w:tcBorders>
            <w:vAlign w:val="bottom"/>
          </w:tcPr>
          <w:p w14:paraId="5999A318" w14:textId="34CE78CE" w:rsidR="00171473" w:rsidRPr="00F84637" w:rsidRDefault="00171473" w:rsidP="0017147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0.27 </w:t>
            </w:r>
          </w:p>
        </w:tc>
        <w:tc>
          <w:tcPr>
            <w:tcW w:w="383" w:type="pct"/>
            <w:tcBorders>
              <w:top w:val="single" w:sz="4" w:space="0" w:color="auto"/>
              <w:bottom w:val="single" w:sz="4" w:space="0" w:color="auto"/>
              <w:right w:val="single" w:sz="18" w:space="0" w:color="auto"/>
            </w:tcBorders>
            <w:vAlign w:val="bottom"/>
          </w:tcPr>
          <w:p w14:paraId="7612B6F8" w14:textId="6FFD4163" w:rsidR="00171473" w:rsidRPr="00F84637" w:rsidRDefault="00171473" w:rsidP="0017147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4.09 </w:t>
            </w:r>
          </w:p>
        </w:tc>
        <w:tc>
          <w:tcPr>
            <w:tcW w:w="291" w:type="pct"/>
            <w:tcBorders>
              <w:top w:val="single" w:sz="4" w:space="0" w:color="auto"/>
              <w:left w:val="single" w:sz="18" w:space="0" w:color="auto"/>
              <w:bottom w:val="single" w:sz="4" w:space="0" w:color="auto"/>
            </w:tcBorders>
          </w:tcPr>
          <w:p w14:paraId="47022D79" w14:textId="15859B40" w:rsidR="00171473" w:rsidRPr="00F84637" w:rsidRDefault="00171473" w:rsidP="0017147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39974BA8" w14:textId="41A19861" w:rsidR="00171473" w:rsidRPr="00F84637" w:rsidRDefault="00171473" w:rsidP="0017147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7C3E378E" w14:textId="0F5EE8A9" w:rsidR="00171473" w:rsidRPr="00F84637" w:rsidRDefault="00171473" w:rsidP="0017147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79E64662" w14:textId="471060C7" w:rsidR="00171473" w:rsidRPr="00F84637" w:rsidRDefault="00171473" w:rsidP="0017147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12270AED" w14:textId="1284955F" w:rsidR="00171473" w:rsidRPr="00F84637" w:rsidRDefault="00171473" w:rsidP="0017147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7EDADA2B" w14:textId="03631423" w:rsidR="00171473" w:rsidRPr="00F84637" w:rsidRDefault="00171473" w:rsidP="0017147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3530C4" w:rsidRPr="003A1D08" w14:paraId="45012C9F"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282B3792" w14:textId="6998A296" w:rsidR="003530C4" w:rsidRPr="00922CA0" w:rsidRDefault="003530C4" w:rsidP="003530C4">
            <w:pPr>
              <w:rPr>
                <w:rFonts w:ascii="Times New Roman" w:hAnsi="Times New Roman" w:cs="Times New Roman"/>
                <w:color w:val="000000" w:themeColor="text1"/>
                <w:sz w:val="20"/>
                <w:szCs w:val="20"/>
              </w:rPr>
            </w:pPr>
            <w:r w:rsidRPr="00922CA0">
              <w:rPr>
                <w:rFonts w:ascii="Times New Roman" w:hAnsi="Times New Roman" w:cs="Times New Roman"/>
                <w:color w:val="000000" w:themeColor="text1"/>
                <w:sz w:val="20"/>
                <w:szCs w:val="20"/>
              </w:rPr>
              <w:t>Travel limitations (n</w:t>
            </w:r>
            <w:r w:rsidRPr="00922CA0">
              <w:rPr>
                <w:rFonts w:ascii="Times New Roman" w:hAnsi="Times New Roman" w:cs="Times New Roman" w:hint="eastAsia"/>
                <w:color w:val="000000" w:themeColor="text1"/>
                <w:sz w:val="20"/>
                <w:szCs w:val="20"/>
                <w:lang w:eastAsia="zh-CN"/>
              </w:rPr>
              <w:t>o</w:t>
            </w:r>
            <w:r w:rsidR="00BF6C31">
              <w:rPr>
                <w:rFonts w:ascii="Times New Roman" w:hAnsi="Times New Roman" w:cs="Times New Roman"/>
                <w:color w:val="000000" w:themeColor="text1"/>
                <w:sz w:val="20"/>
                <w:szCs w:val="20"/>
                <w:lang w:eastAsia="zh-CN"/>
              </w:rPr>
              <w:t>ne</w:t>
            </w:r>
            <w:r w:rsidRPr="00922CA0">
              <w:rPr>
                <w:rFonts w:ascii="Times New Roman" w:hAnsi="Times New Roman" w:cs="Times New Roman"/>
                <w:color w:val="000000" w:themeColor="text1"/>
                <w:sz w:val="20"/>
                <w:szCs w:val="20"/>
              </w:rPr>
              <w:t>)</w:t>
            </w:r>
          </w:p>
        </w:tc>
        <w:tc>
          <w:tcPr>
            <w:tcW w:w="1178" w:type="pct"/>
            <w:tcBorders>
              <w:top w:val="single" w:sz="4" w:space="0" w:color="auto"/>
              <w:left w:val="single" w:sz="4" w:space="0" w:color="auto"/>
              <w:bottom w:val="single" w:sz="4" w:space="0" w:color="auto"/>
              <w:right w:val="single" w:sz="18" w:space="0" w:color="auto"/>
            </w:tcBorders>
            <w:vAlign w:val="center"/>
          </w:tcPr>
          <w:p w14:paraId="1CFF94D6" w14:textId="7169518A" w:rsidR="003530C4" w:rsidRPr="00922CA0" w:rsidRDefault="00BF6C31" w:rsidP="003530C4">
            <w:pPr>
              <w:rPr>
                <w:rFonts w:ascii="Times New Roman" w:hAnsi="Times New Roman" w:cs="Times New Roman"/>
                <w:color w:val="000000" w:themeColor="text1"/>
                <w:sz w:val="20"/>
                <w:szCs w:val="20"/>
                <w:lang w:eastAsia="zh-CN"/>
              </w:rPr>
            </w:pPr>
            <w:r>
              <w:rPr>
                <w:rFonts w:ascii="Times New Roman" w:hAnsi="Times New Roman" w:cs="Times New Roman"/>
                <w:color w:val="000000" w:themeColor="text1"/>
                <w:sz w:val="20"/>
                <w:szCs w:val="20"/>
                <w:lang w:eastAsia="zh-CN"/>
              </w:rPr>
              <w:t>Has limitations</w:t>
            </w:r>
          </w:p>
        </w:tc>
        <w:tc>
          <w:tcPr>
            <w:tcW w:w="413" w:type="pct"/>
            <w:tcBorders>
              <w:top w:val="single" w:sz="4" w:space="0" w:color="auto"/>
              <w:left w:val="single" w:sz="18" w:space="0" w:color="auto"/>
              <w:bottom w:val="single" w:sz="4" w:space="0" w:color="auto"/>
            </w:tcBorders>
            <w:vAlign w:val="center"/>
          </w:tcPr>
          <w:p w14:paraId="13FDA372" w14:textId="4BE26DD1"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0.25</w:t>
            </w:r>
          </w:p>
        </w:tc>
        <w:tc>
          <w:tcPr>
            <w:tcW w:w="383" w:type="pct"/>
            <w:tcBorders>
              <w:top w:val="single" w:sz="4" w:space="0" w:color="auto"/>
              <w:bottom w:val="single" w:sz="4" w:space="0" w:color="auto"/>
              <w:right w:val="single" w:sz="18" w:space="0" w:color="auto"/>
            </w:tcBorders>
            <w:vAlign w:val="center"/>
          </w:tcPr>
          <w:p w14:paraId="04740DC1" w14:textId="489BD194"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6.24</w:t>
            </w:r>
          </w:p>
        </w:tc>
        <w:tc>
          <w:tcPr>
            <w:tcW w:w="291" w:type="pct"/>
            <w:tcBorders>
              <w:top w:val="single" w:sz="4" w:space="0" w:color="auto"/>
              <w:left w:val="single" w:sz="18" w:space="0" w:color="auto"/>
              <w:bottom w:val="single" w:sz="4" w:space="0" w:color="auto"/>
            </w:tcBorders>
          </w:tcPr>
          <w:p w14:paraId="73406792" w14:textId="6F5F8891"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08D250AA" w14:textId="3F071FE2"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076D50B8" w14:textId="5A5D93C6"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07BE56D9" w14:textId="52FAF8D5"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vAlign w:val="center"/>
          </w:tcPr>
          <w:p w14:paraId="2C16788F" w14:textId="68E72EF4"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0.10</w:t>
            </w:r>
          </w:p>
        </w:tc>
        <w:tc>
          <w:tcPr>
            <w:tcW w:w="306" w:type="pct"/>
            <w:tcBorders>
              <w:top w:val="single" w:sz="4" w:space="0" w:color="auto"/>
              <w:bottom w:val="single" w:sz="4" w:space="0" w:color="auto"/>
              <w:right w:val="single" w:sz="18" w:space="0" w:color="auto"/>
            </w:tcBorders>
            <w:vAlign w:val="center"/>
          </w:tcPr>
          <w:p w14:paraId="751BC27D" w14:textId="08012EB8"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2.79</w:t>
            </w:r>
          </w:p>
        </w:tc>
      </w:tr>
      <w:tr w:rsidR="003530C4" w:rsidRPr="003A1D08" w14:paraId="124ECCDD"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5919A94D" w14:textId="61F6DF65" w:rsidR="003530C4" w:rsidRPr="00922CA0" w:rsidRDefault="003530C4" w:rsidP="003530C4">
            <w:pPr>
              <w:rPr>
                <w:rFonts w:ascii="Times New Roman" w:hAnsi="Times New Roman" w:cs="Times New Roman"/>
                <w:iCs/>
                <w:color w:val="000000" w:themeColor="text1"/>
                <w:sz w:val="20"/>
                <w:szCs w:val="20"/>
              </w:rPr>
            </w:pPr>
            <w:r w:rsidRPr="00922CA0">
              <w:rPr>
                <w:rFonts w:ascii="Times New Roman" w:hAnsi="Times New Roman" w:cs="Times New Roman"/>
                <w:b/>
                <w:bCs/>
                <w:i/>
                <w:iCs/>
                <w:color w:val="000000" w:themeColor="text1"/>
                <w:sz w:val="20"/>
                <w:szCs w:val="20"/>
              </w:rPr>
              <w:t xml:space="preserve">Household </w:t>
            </w:r>
            <w:r w:rsidRPr="00922CA0">
              <w:rPr>
                <w:rFonts w:ascii="Times New Roman" w:hAnsi="Times New Roman" w:cs="Times New Roman" w:hint="eastAsia"/>
                <w:b/>
                <w:bCs/>
                <w:i/>
                <w:iCs/>
                <w:color w:val="000000" w:themeColor="text1"/>
                <w:sz w:val="20"/>
                <w:szCs w:val="20"/>
                <w:lang w:eastAsia="zh-CN"/>
              </w:rPr>
              <w:t>C</w:t>
            </w:r>
            <w:r w:rsidRPr="00922CA0">
              <w:rPr>
                <w:rFonts w:ascii="Times New Roman" w:hAnsi="Times New Roman" w:cs="Times New Roman"/>
                <w:b/>
                <w:bCs/>
                <w:i/>
                <w:iCs/>
                <w:color w:val="000000" w:themeColor="text1"/>
                <w:sz w:val="20"/>
                <w:szCs w:val="20"/>
              </w:rPr>
              <w:t>haracteristics</w:t>
            </w:r>
          </w:p>
        </w:tc>
        <w:tc>
          <w:tcPr>
            <w:tcW w:w="413" w:type="pct"/>
            <w:tcBorders>
              <w:top w:val="single" w:sz="4" w:space="0" w:color="auto"/>
              <w:left w:val="single" w:sz="18" w:space="0" w:color="auto"/>
              <w:bottom w:val="single" w:sz="4" w:space="0" w:color="auto"/>
            </w:tcBorders>
          </w:tcPr>
          <w:p w14:paraId="4880CB22" w14:textId="78CA75A6" w:rsidR="003530C4" w:rsidRPr="00F84637" w:rsidRDefault="003530C4" w:rsidP="003530C4">
            <w:pPr>
              <w:jc w:val="center"/>
              <w:rPr>
                <w:rFonts w:ascii="Times New Roman" w:hAnsi="Times New Roman" w:cs="Times New Roman"/>
                <w:bCs/>
                <w:color w:val="000000" w:themeColor="text1"/>
                <w:sz w:val="20"/>
                <w:szCs w:val="20"/>
              </w:rPr>
            </w:pPr>
          </w:p>
        </w:tc>
        <w:tc>
          <w:tcPr>
            <w:tcW w:w="383" w:type="pct"/>
            <w:tcBorders>
              <w:top w:val="single" w:sz="4" w:space="0" w:color="auto"/>
              <w:bottom w:val="single" w:sz="4" w:space="0" w:color="auto"/>
              <w:right w:val="single" w:sz="18" w:space="0" w:color="auto"/>
            </w:tcBorders>
          </w:tcPr>
          <w:p w14:paraId="0FFDC13A" w14:textId="4D34AC7F" w:rsidR="003530C4" w:rsidRPr="00F84637" w:rsidRDefault="003530C4" w:rsidP="003530C4">
            <w:pPr>
              <w:jc w:val="center"/>
              <w:rPr>
                <w:rFonts w:ascii="Times New Roman" w:hAnsi="Times New Roman" w:cs="Times New Roman"/>
                <w:bCs/>
                <w:color w:val="000000" w:themeColor="text1"/>
                <w:sz w:val="20"/>
                <w:szCs w:val="20"/>
              </w:rPr>
            </w:pPr>
          </w:p>
        </w:tc>
        <w:tc>
          <w:tcPr>
            <w:tcW w:w="291" w:type="pct"/>
            <w:tcBorders>
              <w:top w:val="single" w:sz="4" w:space="0" w:color="auto"/>
              <w:left w:val="single" w:sz="18" w:space="0" w:color="auto"/>
              <w:bottom w:val="single" w:sz="4" w:space="0" w:color="auto"/>
            </w:tcBorders>
          </w:tcPr>
          <w:p w14:paraId="14EA9ACD" w14:textId="7389D9BF" w:rsidR="003530C4" w:rsidRPr="00F84637" w:rsidRDefault="003530C4" w:rsidP="003530C4">
            <w:pPr>
              <w:jc w:val="center"/>
              <w:rPr>
                <w:rFonts w:ascii="Times New Roman" w:hAnsi="Times New Roman" w:cs="Times New Roman"/>
                <w:bCs/>
                <w:color w:val="000000" w:themeColor="text1"/>
                <w:sz w:val="20"/>
                <w:szCs w:val="20"/>
              </w:rPr>
            </w:pPr>
          </w:p>
        </w:tc>
        <w:tc>
          <w:tcPr>
            <w:tcW w:w="290" w:type="pct"/>
            <w:gridSpan w:val="2"/>
            <w:tcBorders>
              <w:top w:val="single" w:sz="4" w:space="0" w:color="auto"/>
              <w:bottom w:val="single" w:sz="4" w:space="0" w:color="auto"/>
              <w:right w:val="single" w:sz="4" w:space="0" w:color="auto"/>
            </w:tcBorders>
          </w:tcPr>
          <w:p w14:paraId="07415DF4" w14:textId="25C0E124" w:rsidR="003530C4" w:rsidRPr="00F84637" w:rsidRDefault="003530C4" w:rsidP="003530C4">
            <w:pPr>
              <w:jc w:val="center"/>
              <w:rPr>
                <w:rFonts w:ascii="Times New Roman" w:hAnsi="Times New Roman" w:cs="Times New Roman"/>
                <w:bCs/>
                <w:color w:val="000000" w:themeColor="text1"/>
                <w:sz w:val="20"/>
                <w:szCs w:val="20"/>
              </w:rPr>
            </w:pPr>
          </w:p>
        </w:tc>
        <w:tc>
          <w:tcPr>
            <w:tcW w:w="290" w:type="pct"/>
            <w:tcBorders>
              <w:top w:val="single" w:sz="4" w:space="0" w:color="auto"/>
              <w:left w:val="single" w:sz="4" w:space="0" w:color="auto"/>
              <w:bottom w:val="single" w:sz="4" w:space="0" w:color="auto"/>
            </w:tcBorders>
            <w:vAlign w:val="center"/>
          </w:tcPr>
          <w:p w14:paraId="71BE04F2" w14:textId="224305F6" w:rsidR="003530C4" w:rsidRPr="00F84637" w:rsidRDefault="003530C4" w:rsidP="003530C4">
            <w:pPr>
              <w:jc w:val="center"/>
              <w:rPr>
                <w:rFonts w:ascii="Times New Roman" w:hAnsi="Times New Roman" w:cs="Times New Roman"/>
                <w:bCs/>
                <w:color w:val="000000" w:themeColor="text1"/>
                <w:sz w:val="20"/>
                <w:szCs w:val="20"/>
              </w:rPr>
            </w:pPr>
          </w:p>
        </w:tc>
        <w:tc>
          <w:tcPr>
            <w:tcW w:w="298" w:type="pct"/>
            <w:tcBorders>
              <w:top w:val="single" w:sz="4" w:space="0" w:color="auto"/>
              <w:bottom w:val="single" w:sz="4" w:space="0" w:color="auto"/>
              <w:right w:val="single" w:sz="18" w:space="0" w:color="auto"/>
            </w:tcBorders>
          </w:tcPr>
          <w:p w14:paraId="21D0B7AB" w14:textId="55E832CF" w:rsidR="003530C4" w:rsidRPr="00F84637" w:rsidRDefault="003530C4" w:rsidP="003530C4">
            <w:pPr>
              <w:jc w:val="center"/>
              <w:rPr>
                <w:rFonts w:ascii="Times New Roman" w:hAnsi="Times New Roman" w:cs="Times New Roman"/>
                <w:bCs/>
                <w:color w:val="000000" w:themeColor="text1"/>
                <w:sz w:val="20"/>
                <w:szCs w:val="20"/>
              </w:rPr>
            </w:pPr>
          </w:p>
        </w:tc>
        <w:tc>
          <w:tcPr>
            <w:tcW w:w="252" w:type="pct"/>
            <w:tcBorders>
              <w:top w:val="single" w:sz="4" w:space="0" w:color="auto"/>
              <w:left w:val="single" w:sz="18" w:space="0" w:color="auto"/>
              <w:bottom w:val="single" w:sz="4" w:space="0" w:color="auto"/>
            </w:tcBorders>
          </w:tcPr>
          <w:p w14:paraId="5F22E96B" w14:textId="6D1F9C66" w:rsidR="003530C4" w:rsidRPr="00F84637" w:rsidRDefault="003530C4" w:rsidP="003530C4">
            <w:pPr>
              <w:jc w:val="center"/>
              <w:rPr>
                <w:rFonts w:ascii="Times New Roman" w:hAnsi="Times New Roman" w:cs="Times New Roman"/>
                <w:bCs/>
                <w:color w:val="000000" w:themeColor="text1"/>
                <w:sz w:val="20"/>
                <w:szCs w:val="20"/>
              </w:rPr>
            </w:pPr>
          </w:p>
        </w:tc>
        <w:tc>
          <w:tcPr>
            <w:tcW w:w="306" w:type="pct"/>
            <w:tcBorders>
              <w:top w:val="single" w:sz="4" w:space="0" w:color="auto"/>
              <w:bottom w:val="single" w:sz="4" w:space="0" w:color="auto"/>
              <w:right w:val="single" w:sz="18" w:space="0" w:color="auto"/>
            </w:tcBorders>
          </w:tcPr>
          <w:p w14:paraId="5961A6F4" w14:textId="580FB1AA" w:rsidR="003530C4" w:rsidRPr="00F84637" w:rsidRDefault="003530C4" w:rsidP="003530C4">
            <w:pPr>
              <w:jc w:val="center"/>
              <w:rPr>
                <w:rFonts w:ascii="Times New Roman" w:hAnsi="Times New Roman" w:cs="Times New Roman"/>
                <w:bCs/>
                <w:color w:val="000000" w:themeColor="text1"/>
                <w:sz w:val="20"/>
                <w:szCs w:val="20"/>
              </w:rPr>
            </w:pPr>
          </w:p>
        </w:tc>
      </w:tr>
      <w:tr w:rsidR="003530C4" w:rsidRPr="003A1D08" w14:paraId="1C523A3A" w14:textId="77777777" w:rsidTr="00BC2E40">
        <w:trPr>
          <w:trHeight w:val="20"/>
        </w:trPr>
        <w:tc>
          <w:tcPr>
            <w:tcW w:w="1299" w:type="pct"/>
            <w:gridSpan w:val="2"/>
            <w:vMerge w:val="restart"/>
            <w:tcBorders>
              <w:top w:val="single" w:sz="4" w:space="0" w:color="auto"/>
              <w:left w:val="single" w:sz="18" w:space="0" w:color="auto"/>
              <w:right w:val="single" w:sz="4" w:space="0" w:color="auto"/>
            </w:tcBorders>
            <w:vAlign w:val="center"/>
          </w:tcPr>
          <w:p w14:paraId="7415F52D" w14:textId="2EA9A259" w:rsidR="003530C4" w:rsidRPr="00922CA0" w:rsidRDefault="003530C4" w:rsidP="003530C4">
            <w:pPr>
              <w:rPr>
                <w:rFonts w:ascii="Times New Roman" w:hAnsi="Times New Roman" w:cs="Times New Roman"/>
                <w:color w:val="000000" w:themeColor="text1"/>
                <w:sz w:val="20"/>
                <w:szCs w:val="20"/>
                <w:lang w:eastAsia="zh-CN"/>
              </w:rPr>
            </w:pPr>
            <w:r w:rsidRPr="00922CA0">
              <w:rPr>
                <w:rFonts w:ascii="Times New Roman" w:hAnsi="Times New Roman" w:cs="Times New Roman"/>
                <w:color w:val="000000" w:themeColor="text1"/>
                <w:sz w:val="20"/>
                <w:szCs w:val="20"/>
              </w:rPr>
              <w:t>Household income</w:t>
            </w:r>
            <w:r w:rsidRPr="00922CA0">
              <w:rPr>
                <w:rFonts w:ascii="Times New Roman" w:hAnsi="Times New Roman" w:cs="Times New Roman" w:hint="eastAsia"/>
                <w:color w:val="000000" w:themeColor="text1"/>
                <w:sz w:val="20"/>
                <w:szCs w:val="20"/>
                <w:lang w:eastAsia="zh-CN"/>
              </w:rPr>
              <w:t xml:space="preserve"> </w:t>
            </w:r>
            <w:r w:rsidRPr="00922CA0">
              <w:rPr>
                <w:rFonts w:ascii="Times New Roman" w:hAnsi="Times New Roman" w:cs="Times New Roman"/>
                <w:color w:val="000000" w:themeColor="text1"/>
                <w:sz w:val="20"/>
                <w:szCs w:val="20"/>
              </w:rPr>
              <w:t>(*)</w:t>
            </w:r>
          </w:p>
        </w:tc>
        <w:tc>
          <w:tcPr>
            <w:tcW w:w="1178" w:type="pct"/>
            <w:tcBorders>
              <w:top w:val="single" w:sz="4" w:space="0" w:color="auto"/>
              <w:left w:val="single" w:sz="4" w:space="0" w:color="auto"/>
              <w:right w:val="single" w:sz="18" w:space="0" w:color="auto"/>
            </w:tcBorders>
            <w:vAlign w:val="center"/>
          </w:tcPr>
          <w:p w14:paraId="096BB6B6" w14:textId="149DCA5E" w:rsidR="003530C4" w:rsidRPr="00922CA0" w:rsidRDefault="003530C4" w:rsidP="003530C4">
            <w:pPr>
              <w:rPr>
                <w:rFonts w:ascii="Times New Roman" w:hAnsi="Times New Roman" w:cs="Times New Roman"/>
                <w:iCs/>
                <w:color w:val="000000" w:themeColor="text1"/>
                <w:sz w:val="20"/>
                <w:szCs w:val="20"/>
                <w:lang w:eastAsia="zh-CN"/>
              </w:rPr>
            </w:pPr>
            <w:r w:rsidRPr="00922CA0">
              <w:rPr>
                <w:rFonts w:ascii="Times New Roman" w:hAnsi="Times New Roman" w:cs="Times New Roman" w:hint="eastAsia"/>
                <w:iCs/>
                <w:color w:val="000000" w:themeColor="text1"/>
                <w:sz w:val="20"/>
                <w:szCs w:val="20"/>
                <w:lang w:eastAsia="zh-CN"/>
              </w:rPr>
              <w:t>Less than</w:t>
            </w:r>
            <w:r w:rsidRPr="00922CA0">
              <w:rPr>
                <w:rFonts w:ascii="Times New Roman" w:hAnsi="Times New Roman" w:cs="Times New Roman"/>
                <w:iCs/>
                <w:color w:val="000000" w:themeColor="text1"/>
                <w:sz w:val="20"/>
                <w:szCs w:val="20"/>
                <w:lang w:eastAsia="zh-CN"/>
              </w:rPr>
              <w:t xml:space="preserve"> $50,000</w:t>
            </w:r>
          </w:p>
        </w:tc>
        <w:tc>
          <w:tcPr>
            <w:tcW w:w="413" w:type="pct"/>
            <w:tcBorders>
              <w:top w:val="single" w:sz="4" w:space="0" w:color="auto"/>
              <w:left w:val="single" w:sz="18" w:space="0" w:color="auto"/>
            </w:tcBorders>
            <w:vAlign w:val="bottom"/>
          </w:tcPr>
          <w:p w14:paraId="044D253C" w14:textId="4080EFDB" w:rsidR="003530C4" w:rsidRPr="00107936"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0.14 </w:t>
            </w:r>
          </w:p>
        </w:tc>
        <w:tc>
          <w:tcPr>
            <w:tcW w:w="383" w:type="pct"/>
            <w:tcBorders>
              <w:top w:val="single" w:sz="4" w:space="0" w:color="auto"/>
              <w:right w:val="single" w:sz="18" w:space="0" w:color="auto"/>
            </w:tcBorders>
            <w:vAlign w:val="bottom"/>
          </w:tcPr>
          <w:p w14:paraId="1E9A1C5B" w14:textId="2D7E7722" w:rsidR="003530C4" w:rsidRPr="00107936"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5.23 </w:t>
            </w:r>
          </w:p>
        </w:tc>
        <w:tc>
          <w:tcPr>
            <w:tcW w:w="291" w:type="pct"/>
            <w:tcBorders>
              <w:top w:val="single" w:sz="4" w:space="0" w:color="auto"/>
              <w:left w:val="single" w:sz="18" w:space="0" w:color="auto"/>
            </w:tcBorders>
          </w:tcPr>
          <w:p w14:paraId="193E9352" w14:textId="435248D3"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gridSpan w:val="2"/>
            <w:tcBorders>
              <w:top w:val="single" w:sz="4" w:space="0" w:color="auto"/>
              <w:right w:val="single" w:sz="4" w:space="0" w:color="auto"/>
            </w:tcBorders>
          </w:tcPr>
          <w:p w14:paraId="10A6767A" w14:textId="46C096E7"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tcBorders>
          </w:tcPr>
          <w:p w14:paraId="5D1BD6F3" w14:textId="6569E3FF"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8" w:type="pct"/>
            <w:tcBorders>
              <w:top w:val="single" w:sz="4" w:space="0" w:color="auto"/>
              <w:right w:val="single" w:sz="18" w:space="0" w:color="auto"/>
            </w:tcBorders>
          </w:tcPr>
          <w:p w14:paraId="1011FDB3" w14:textId="2A5CA3CD"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tcBorders>
          </w:tcPr>
          <w:p w14:paraId="1D3E7234" w14:textId="3F04B41B"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top w:val="single" w:sz="4" w:space="0" w:color="auto"/>
              <w:right w:val="single" w:sz="18" w:space="0" w:color="auto"/>
            </w:tcBorders>
          </w:tcPr>
          <w:p w14:paraId="7FAFF4E0" w14:textId="327E5856"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3530C4" w:rsidRPr="003A1D08" w14:paraId="566F86FA" w14:textId="77777777" w:rsidTr="00BC2E40">
        <w:trPr>
          <w:trHeight w:val="20"/>
        </w:trPr>
        <w:tc>
          <w:tcPr>
            <w:tcW w:w="1299" w:type="pct"/>
            <w:gridSpan w:val="2"/>
            <w:vMerge/>
            <w:tcBorders>
              <w:left w:val="single" w:sz="18" w:space="0" w:color="auto"/>
              <w:right w:val="single" w:sz="4" w:space="0" w:color="auto"/>
            </w:tcBorders>
            <w:vAlign w:val="center"/>
          </w:tcPr>
          <w:p w14:paraId="1990787F" w14:textId="77777777" w:rsidR="003530C4" w:rsidRPr="00922CA0" w:rsidRDefault="003530C4" w:rsidP="003530C4">
            <w:pPr>
              <w:rPr>
                <w:rFonts w:ascii="Times New Roman" w:hAnsi="Times New Roman" w:cs="Times New Roman"/>
                <w:color w:val="000000" w:themeColor="text1"/>
                <w:sz w:val="20"/>
                <w:szCs w:val="20"/>
              </w:rPr>
            </w:pPr>
          </w:p>
        </w:tc>
        <w:tc>
          <w:tcPr>
            <w:tcW w:w="1178" w:type="pct"/>
            <w:tcBorders>
              <w:left w:val="single" w:sz="4" w:space="0" w:color="auto"/>
              <w:right w:val="single" w:sz="18" w:space="0" w:color="auto"/>
            </w:tcBorders>
            <w:vAlign w:val="center"/>
          </w:tcPr>
          <w:p w14:paraId="566B672B" w14:textId="513CF07D" w:rsidR="003530C4" w:rsidRPr="00922CA0" w:rsidRDefault="003530C4" w:rsidP="003530C4">
            <w:pPr>
              <w:rPr>
                <w:rFonts w:ascii="Times New Roman" w:hAnsi="Times New Roman" w:cs="Times New Roman"/>
                <w:iCs/>
                <w:color w:val="000000" w:themeColor="text1"/>
                <w:sz w:val="20"/>
                <w:szCs w:val="20"/>
                <w:lang w:eastAsia="zh-CN"/>
              </w:rPr>
            </w:pPr>
            <w:r w:rsidRPr="00922CA0">
              <w:rPr>
                <w:rFonts w:ascii="Times New Roman" w:hAnsi="Times New Roman" w:cs="Times New Roman" w:hint="eastAsia"/>
                <w:iCs/>
                <w:color w:val="000000" w:themeColor="text1"/>
                <w:sz w:val="20"/>
                <w:szCs w:val="20"/>
                <w:lang w:eastAsia="zh-CN"/>
              </w:rPr>
              <w:t xml:space="preserve">More than </w:t>
            </w:r>
            <w:r w:rsidRPr="00922CA0">
              <w:rPr>
                <w:rFonts w:ascii="Times New Roman" w:hAnsi="Times New Roman" w:cs="Times New Roman"/>
                <w:iCs/>
                <w:color w:val="000000" w:themeColor="text1"/>
                <w:sz w:val="20"/>
                <w:szCs w:val="20"/>
                <w:lang w:eastAsia="zh-CN"/>
              </w:rPr>
              <w:t>$1</w:t>
            </w:r>
            <w:r w:rsidRPr="00922CA0">
              <w:rPr>
                <w:rFonts w:ascii="Times New Roman" w:hAnsi="Times New Roman" w:cs="Times New Roman" w:hint="eastAsia"/>
                <w:iCs/>
                <w:color w:val="000000" w:themeColor="text1"/>
                <w:sz w:val="20"/>
                <w:szCs w:val="20"/>
                <w:lang w:eastAsia="zh-CN"/>
              </w:rPr>
              <w:t>0</w:t>
            </w:r>
            <w:r w:rsidRPr="00922CA0">
              <w:rPr>
                <w:rFonts w:ascii="Times New Roman" w:hAnsi="Times New Roman" w:cs="Times New Roman"/>
                <w:iCs/>
                <w:color w:val="000000" w:themeColor="text1"/>
                <w:sz w:val="20"/>
                <w:szCs w:val="20"/>
                <w:lang w:eastAsia="zh-CN"/>
              </w:rPr>
              <w:t>0,000</w:t>
            </w:r>
          </w:p>
        </w:tc>
        <w:tc>
          <w:tcPr>
            <w:tcW w:w="413" w:type="pct"/>
            <w:tcBorders>
              <w:left w:val="single" w:sz="18" w:space="0" w:color="auto"/>
            </w:tcBorders>
          </w:tcPr>
          <w:p w14:paraId="7161BDF3" w14:textId="41284F34" w:rsidR="003530C4" w:rsidRPr="00107936" w:rsidRDefault="003530C4" w:rsidP="003530C4">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383" w:type="pct"/>
            <w:tcBorders>
              <w:right w:val="single" w:sz="18" w:space="0" w:color="auto"/>
            </w:tcBorders>
          </w:tcPr>
          <w:p w14:paraId="4DC1119B" w14:textId="4273460C" w:rsidR="003530C4" w:rsidRPr="00107936" w:rsidRDefault="003530C4" w:rsidP="003530C4">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291" w:type="pct"/>
            <w:tcBorders>
              <w:left w:val="single" w:sz="18" w:space="0" w:color="auto"/>
            </w:tcBorders>
            <w:vAlign w:val="bottom"/>
          </w:tcPr>
          <w:p w14:paraId="02CD4ABE" w14:textId="1CEE3B33" w:rsidR="003530C4" w:rsidRPr="00107936"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0.19 </w:t>
            </w:r>
          </w:p>
        </w:tc>
        <w:tc>
          <w:tcPr>
            <w:tcW w:w="290" w:type="pct"/>
            <w:gridSpan w:val="2"/>
            <w:tcBorders>
              <w:right w:val="single" w:sz="4" w:space="0" w:color="auto"/>
            </w:tcBorders>
            <w:vAlign w:val="bottom"/>
          </w:tcPr>
          <w:p w14:paraId="18B90FED" w14:textId="7A61E26C" w:rsidR="003530C4" w:rsidRPr="00107936"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4.50 </w:t>
            </w:r>
          </w:p>
        </w:tc>
        <w:tc>
          <w:tcPr>
            <w:tcW w:w="290" w:type="pct"/>
            <w:tcBorders>
              <w:left w:val="single" w:sz="4" w:space="0" w:color="auto"/>
            </w:tcBorders>
          </w:tcPr>
          <w:p w14:paraId="0EA4B3B8" w14:textId="454A6B9F"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8" w:type="pct"/>
            <w:tcBorders>
              <w:right w:val="single" w:sz="18" w:space="0" w:color="auto"/>
            </w:tcBorders>
          </w:tcPr>
          <w:p w14:paraId="5F8F624C" w14:textId="530F9C2F"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52" w:type="pct"/>
            <w:tcBorders>
              <w:left w:val="single" w:sz="18" w:space="0" w:color="auto"/>
            </w:tcBorders>
          </w:tcPr>
          <w:p w14:paraId="1ABAF041" w14:textId="18E7A6B8"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right w:val="single" w:sz="18" w:space="0" w:color="auto"/>
            </w:tcBorders>
          </w:tcPr>
          <w:p w14:paraId="109F9DA5" w14:textId="09F3AD0D" w:rsidR="003530C4" w:rsidRPr="00107936"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3530C4" w:rsidRPr="003A1D08" w14:paraId="4575B356"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4A38C85C" w14:textId="7A124CCD" w:rsidR="003530C4" w:rsidRPr="00922CA0" w:rsidRDefault="003530C4" w:rsidP="003530C4">
            <w:pPr>
              <w:rPr>
                <w:rFonts w:ascii="Times New Roman" w:hAnsi="Times New Roman" w:cs="Times New Roman"/>
                <w:color w:val="000000" w:themeColor="text1"/>
                <w:sz w:val="20"/>
                <w:szCs w:val="20"/>
              </w:rPr>
            </w:pPr>
            <w:r w:rsidRPr="00922CA0">
              <w:rPr>
                <w:rFonts w:ascii="Times New Roman" w:hAnsi="Times New Roman" w:cs="Times New Roman"/>
                <w:color w:val="000000" w:themeColor="text1"/>
                <w:sz w:val="20"/>
                <w:szCs w:val="20"/>
              </w:rPr>
              <w:t>Housing tenure (own)</w:t>
            </w:r>
          </w:p>
        </w:tc>
        <w:tc>
          <w:tcPr>
            <w:tcW w:w="1178" w:type="pct"/>
            <w:tcBorders>
              <w:top w:val="single" w:sz="4" w:space="0" w:color="auto"/>
              <w:left w:val="single" w:sz="4" w:space="0" w:color="auto"/>
              <w:bottom w:val="single" w:sz="4" w:space="0" w:color="auto"/>
              <w:right w:val="single" w:sz="18" w:space="0" w:color="auto"/>
            </w:tcBorders>
            <w:vAlign w:val="center"/>
          </w:tcPr>
          <w:p w14:paraId="7F6B3D3F" w14:textId="03EF5853" w:rsidR="003530C4" w:rsidRPr="00922CA0" w:rsidRDefault="003530C4" w:rsidP="003530C4">
            <w:pPr>
              <w:rPr>
                <w:rFonts w:ascii="Times New Roman" w:hAnsi="Times New Roman" w:cs="Times New Roman"/>
                <w:iCs/>
                <w:color w:val="000000" w:themeColor="text1"/>
                <w:sz w:val="20"/>
                <w:szCs w:val="20"/>
                <w:lang w:eastAsia="zh-CN"/>
              </w:rPr>
            </w:pPr>
            <w:r w:rsidRPr="00922CA0">
              <w:rPr>
                <w:rFonts w:ascii="Times New Roman" w:hAnsi="Times New Roman" w:cs="Times New Roman" w:hint="eastAsia"/>
                <w:iCs/>
                <w:color w:val="000000" w:themeColor="text1"/>
                <w:sz w:val="20"/>
                <w:szCs w:val="20"/>
                <w:lang w:eastAsia="zh-CN"/>
              </w:rPr>
              <w:t>Rent</w:t>
            </w:r>
          </w:p>
        </w:tc>
        <w:tc>
          <w:tcPr>
            <w:tcW w:w="413" w:type="pct"/>
            <w:tcBorders>
              <w:top w:val="single" w:sz="4" w:space="0" w:color="auto"/>
              <w:left w:val="single" w:sz="18" w:space="0" w:color="auto"/>
              <w:bottom w:val="single" w:sz="4" w:space="0" w:color="auto"/>
            </w:tcBorders>
          </w:tcPr>
          <w:p w14:paraId="50199332" w14:textId="5B531120" w:rsidR="003530C4" w:rsidRPr="00F84637" w:rsidRDefault="003530C4" w:rsidP="003530C4">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single" w:sz="4" w:space="0" w:color="auto"/>
              <w:right w:val="single" w:sz="18" w:space="0" w:color="auto"/>
            </w:tcBorders>
          </w:tcPr>
          <w:p w14:paraId="0030C201" w14:textId="1CC4DF81" w:rsidR="003530C4" w:rsidRPr="00F84637" w:rsidRDefault="003530C4" w:rsidP="003530C4">
            <w:pPr>
              <w:jc w:val="center"/>
              <w:rPr>
                <w:rFonts w:ascii="Times New Roman" w:hAnsi="Times New Roman" w:cs="Times New Roman"/>
                <w:bCs/>
                <w:color w:val="000000" w:themeColor="text1"/>
                <w:sz w:val="20"/>
                <w:szCs w:val="20"/>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single" w:sz="4" w:space="0" w:color="auto"/>
            </w:tcBorders>
          </w:tcPr>
          <w:p w14:paraId="698F55DC" w14:textId="4D0D8BE6"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3ADDCD4A" w14:textId="1BBCE7A0"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vAlign w:val="bottom"/>
          </w:tcPr>
          <w:p w14:paraId="6A19551D" w14:textId="0EB322C3"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-0.14 </w:t>
            </w:r>
          </w:p>
        </w:tc>
        <w:tc>
          <w:tcPr>
            <w:tcW w:w="298" w:type="pct"/>
            <w:tcBorders>
              <w:top w:val="single" w:sz="4" w:space="0" w:color="auto"/>
              <w:bottom w:val="single" w:sz="4" w:space="0" w:color="auto"/>
              <w:right w:val="single" w:sz="18" w:space="0" w:color="auto"/>
            </w:tcBorders>
            <w:vAlign w:val="bottom"/>
          </w:tcPr>
          <w:p w14:paraId="68E33371" w14:textId="09494BA4"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-4.75 </w:t>
            </w:r>
          </w:p>
        </w:tc>
        <w:tc>
          <w:tcPr>
            <w:tcW w:w="252" w:type="pct"/>
            <w:tcBorders>
              <w:top w:val="single" w:sz="4" w:space="0" w:color="auto"/>
              <w:left w:val="single" w:sz="18" w:space="0" w:color="auto"/>
              <w:bottom w:val="single" w:sz="4" w:space="0" w:color="auto"/>
            </w:tcBorders>
          </w:tcPr>
          <w:p w14:paraId="6F396431" w14:textId="52B98130"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07C5AC75" w14:textId="319DF205"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3530C4" w:rsidRPr="003A1D08" w14:paraId="4753A89A"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5DD24641" w14:textId="229BD2CF" w:rsidR="003530C4" w:rsidRPr="00922CA0" w:rsidRDefault="003530C4" w:rsidP="003530C4">
            <w:pPr>
              <w:rPr>
                <w:rFonts w:ascii="Times New Roman" w:hAnsi="Times New Roman" w:cs="Times New Roman"/>
                <w:color w:val="000000" w:themeColor="text1"/>
                <w:sz w:val="20"/>
                <w:szCs w:val="20"/>
              </w:rPr>
            </w:pPr>
            <w:r w:rsidRPr="00922CA0">
              <w:rPr>
                <w:rFonts w:ascii="Times New Roman" w:hAnsi="Times New Roman" w:cs="Times New Roman"/>
                <w:color w:val="000000" w:themeColor="text1"/>
                <w:sz w:val="20"/>
                <w:szCs w:val="20"/>
                <w:lang w:eastAsia="zh-CN"/>
              </w:rPr>
              <w:t xml:space="preserve">Presence of child </w:t>
            </w:r>
            <w:r w:rsidRPr="00922CA0">
              <w:rPr>
                <w:rFonts w:ascii="Times New Roman" w:hAnsi="Times New Roman" w:cs="Times New Roman" w:hint="eastAsia"/>
                <w:color w:val="000000" w:themeColor="text1"/>
                <w:sz w:val="20"/>
                <w:szCs w:val="20"/>
                <w:lang w:eastAsia="zh-CN"/>
              </w:rPr>
              <w:t>(none)</w:t>
            </w:r>
          </w:p>
        </w:tc>
        <w:tc>
          <w:tcPr>
            <w:tcW w:w="1178" w:type="pct"/>
            <w:tcBorders>
              <w:top w:val="single" w:sz="4" w:space="0" w:color="auto"/>
              <w:left w:val="single" w:sz="4" w:space="0" w:color="auto"/>
              <w:bottom w:val="single" w:sz="4" w:space="0" w:color="auto"/>
              <w:right w:val="single" w:sz="18" w:space="0" w:color="auto"/>
            </w:tcBorders>
            <w:vAlign w:val="center"/>
          </w:tcPr>
          <w:p w14:paraId="66DE2692" w14:textId="5C195440" w:rsidR="003530C4" w:rsidRPr="00922CA0" w:rsidRDefault="003530C4" w:rsidP="003530C4">
            <w:pPr>
              <w:rPr>
                <w:rFonts w:ascii="Times New Roman" w:hAnsi="Times New Roman" w:cs="Times New Roman"/>
                <w:iCs/>
                <w:color w:val="000000" w:themeColor="text1"/>
                <w:sz w:val="20"/>
                <w:szCs w:val="20"/>
                <w:lang w:eastAsia="zh-CN"/>
              </w:rPr>
            </w:pPr>
            <w:r w:rsidRPr="00922CA0">
              <w:rPr>
                <w:rFonts w:ascii="Times New Roman" w:hAnsi="Times New Roman" w:cs="Times New Roman"/>
                <w:iCs/>
                <w:color w:val="000000" w:themeColor="text1"/>
                <w:sz w:val="20"/>
                <w:szCs w:val="20"/>
                <w:lang w:eastAsia="zh-CN"/>
              </w:rPr>
              <w:t>O</w:t>
            </w:r>
            <w:r w:rsidRPr="00922CA0">
              <w:rPr>
                <w:rFonts w:ascii="Times New Roman" w:hAnsi="Times New Roman" w:cs="Times New Roman" w:hint="eastAsia"/>
                <w:iCs/>
                <w:color w:val="000000" w:themeColor="text1"/>
                <w:sz w:val="20"/>
                <w:szCs w:val="20"/>
                <w:lang w:eastAsia="zh-CN"/>
              </w:rPr>
              <w:t>ne or more</w:t>
            </w:r>
          </w:p>
        </w:tc>
        <w:tc>
          <w:tcPr>
            <w:tcW w:w="413" w:type="pct"/>
            <w:tcBorders>
              <w:top w:val="single" w:sz="4" w:space="0" w:color="auto"/>
              <w:left w:val="single" w:sz="18" w:space="0" w:color="auto"/>
              <w:bottom w:val="single" w:sz="4" w:space="0" w:color="auto"/>
            </w:tcBorders>
            <w:vAlign w:val="bottom"/>
          </w:tcPr>
          <w:p w14:paraId="737A8BA6" w14:textId="092DA862" w:rsidR="003530C4" w:rsidRPr="00305102" w:rsidRDefault="003530C4" w:rsidP="003530C4">
            <w:pPr>
              <w:jc w:val="center"/>
              <w:rPr>
                <w:rFonts w:asciiTheme="majorHAnsi" w:hAnsiTheme="majorHAnsi" w:cstheme="majorHAnsi"/>
                <w:sz w:val="20"/>
                <w:szCs w:val="20"/>
              </w:rPr>
            </w:pPr>
            <w:r>
              <w:rPr>
                <w:rFonts w:ascii="Times New Roman" w:eastAsia="DengXian" w:hAnsi="Times New Roman" w:cs="Times New Roman"/>
                <w:sz w:val="20"/>
                <w:szCs w:val="20"/>
              </w:rPr>
              <w:t xml:space="preserve">0.18 </w:t>
            </w:r>
          </w:p>
        </w:tc>
        <w:tc>
          <w:tcPr>
            <w:tcW w:w="383" w:type="pct"/>
            <w:tcBorders>
              <w:top w:val="single" w:sz="4" w:space="0" w:color="auto"/>
              <w:bottom w:val="single" w:sz="4" w:space="0" w:color="auto"/>
              <w:right w:val="single" w:sz="18" w:space="0" w:color="auto"/>
            </w:tcBorders>
            <w:vAlign w:val="bottom"/>
          </w:tcPr>
          <w:p w14:paraId="3F4C4CA0" w14:textId="37A15ECA" w:rsidR="003530C4" w:rsidRPr="00305102" w:rsidRDefault="003530C4" w:rsidP="003530C4">
            <w:pPr>
              <w:jc w:val="center"/>
              <w:rPr>
                <w:rFonts w:asciiTheme="majorHAnsi" w:hAnsiTheme="majorHAnsi" w:cstheme="majorHAnsi"/>
                <w:sz w:val="20"/>
                <w:szCs w:val="20"/>
              </w:rPr>
            </w:pPr>
            <w:r>
              <w:rPr>
                <w:rFonts w:ascii="Times New Roman" w:eastAsia="DengXian" w:hAnsi="Times New Roman" w:cs="Times New Roman"/>
                <w:sz w:val="20"/>
                <w:szCs w:val="20"/>
              </w:rPr>
              <w:t xml:space="preserve">5.53 </w:t>
            </w:r>
          </w:p>
        </w:tc>
        <w:tc>
          <w:tcPr>
            <w:tcW w:w="291" w:type="pct"/>
            <w:tcBorders>
              <w:top w:val="single" w:sz="4" w:space="0" w:color="auto"/>
              <w:left w:val="single" w:sz="18" w:space="0" w:color="auto"/>
              <w:bottom w:val="single" w:sz="4" w:space="0" w:color="auto"/>
            </w:tcBorders>
          </w:tcPr>
          <w:p w14:paraId="6D247090" w14:textId="6154546E"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29FF275F" w14:textId="7B37E08B"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3C961FEF" w14:textId="4E56A36E"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6653E50B" w14:textId="6CC88EAC"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vAlign w:val="bottom"/>
          </w:tcPr>
          <w:p w14:paraId="3B86D34D" w14:textId="5A87E9D3"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0.17 </w:t>
            </w:r>
          </w:p>
        </w:tc>
        <w:tc>
          <w:tcPr>
            <w:tcW w:w="306" w:type="pct"/>
            <w:tcBorders>
              <w:top w:val="single" w:sz="4" w:space="0" w:color="auto"/>
              <w:bottom w:val="single" w:sz="4" w:space="0" w:color="auto"/>
              <w:right w:val="single" w:sz="18" w:space="0" w:color="auto"/>
            </w:tcBorders>
            <w:vAlign w:val="bottom"/>
          </w:tcPr>
          <w:p w14:paraId="3E6517ED" w14:textId="2B222702"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5.51 </w:t>
            </w:r>
          </w:p>
        </w:tc>
      </w:tr>
      <w:tr w:rsidR="003530C4" w:rsidRPr="003A1D08" w14:paraId="378301E2"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3D089855" w14:textId="7870C7AB" w:rsidR="003530C4" w:rsidRPr="00922CA0" w:rsidRDefault="003530C4" w:rsidP="003530C4">
            <w:pPr>
              <w:rPr>
                <w:rFonts w:ascii="Times New Roman" w:hAnsi="Times New Roman" w:cs="Times New Roman"/>
                <w:color w:val="000000" w:themeColor="text1"/>
                <w:sz w:val="20"/>
                <w:szCs w:val="20"/>
              </w:rPr>
            </w:pPr>
            <w:r w:rsidRPr="00922CA0">
              <w:rPr>
                <w:rFonts w:ascii="Times New Roman" w:hAnsi="Times New Roman" w:cs="Times New Roman"/>
                <w:color w:val="000000" w:themeColor="text1"/>
                <w:sz w:val="20"/>
                <w:szCs w:val="20"/>
              </w:rPr>
              <w:t>Vehicle ownership (&lt;2)</w:t>
            </w:r>
          </w:p>
        </w:tc>
        <w:tc>
          <w:tcPr>
            <w:tcW w:w="1178" w:type="pct"/>
            <w:tcBorders>
              <w:top w:val="single" w:sz="4" w:space="0" w:color="auto"/>
              <w:left w:val="single" w:sz="4" w:space="0" w:color="auto"/>
              <w:bottom w:val="single" w:sz="4" w:space="0" w:color="auto"/>
              <w:right w:val="single" w:sz="18" w:space="0" w:color="auto"/>
            </w:tcBorders>
            <w:vAlign w:val="center"/>
          </w:tcPr>
          <w:p w14:paraId="0DC8D53D" w14:textId="7E111B13" w:rsidR="003530C4" w:rsidRPr="00922CA0" w:rsidRDefault="003530C4" w:rsidP="003530C4">
            <w:pPr>
              <w:rPr>
                <w:rFonts w:ascii="Times New Roman" w:hAnsi="Times New Roman" w:cs="Times New Roman"/>
                <w:iCs/>
                <w:color w:val="000000" w:themeColor="text1"/>
                <w:sz w:val="20"/>
                <w:szCs w:val="20"/>
                <w:lang w:eastAsia="zh-CN"/>
              </w:rPr>
            </w:pPr>
            <w:r w:rsidRPr="00922CA0">
              <w:rPr>
                <w:rFonts w:ascii="Times New Roman" w:hAnsi="Times New Roman" w:cs="Times New Roman"/>
                <w:iCs/>
                <w:color w:val="000000" w:themeColor="text1"/>
                <w:sz w:val="20"/>
                <w:szCs w:val="20"/>
              </w:rPr>
              <w:t>Two</w:t>
            </w:r>
            <w:r w:rsidRPr="00922CA0">
              <w:rPr>
                <w:rFonts w:ascii="Times New Roman" w:hAnsi="Times New Roman" w:cs="Times New Roman" w:hint="eastAsia"/>
                <w:iCs/>
                <w:color w:val="000000" w:themeColor="text1"/>
                <w:sz w:val="20"/>
                <w:szCs w:val="20"/>
                <w:lang w:eastAsia="zh-CN"/>
              </w:rPr>
              <w:t xml:space="preserve"> or more</w:t>
            </w:r>
          </w:p>
        </w:tc>
        <w:tc>
          <w:tcPr>
            <w:tcW w:w="413" w:type="pct"/>
            <w:tcBorders>
              <w:top w:val="single" w:sz="4" w:space="0" w:color="auto"/>
              <w:left w:val="single" w:sz="18" w:space="0" w:color="auto"/>
              <w:bottom w:val="single" w:sz="4" w:space="0" w:color="auto"/>
            </w:tcBorders>
          </w:tcPr>
          <w:p w14:paraId="6CA94F43" w14:textId="7E9C7D6D" w:rsidR="003530C4" w:rsidRPr="00305102" w:rsidRDefault="003530C4" w:rsidP="003530C4">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single" w:sz="4" w:space="0" w:color="auto"/>
              <w:right w:val="single" w:sz="18" w:space="0" w:color="auto"/>
            </w:tcBorders>
          </w:tcPr>
          <w:p w14:paraId="3652AFD5" w14:textId="5484BD00" w:rsidR="003530C4" w:rsidRPr="00305102" w:rsidRDefault="003530C4" w:rsidP="003530C4">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single" w:sz="4" w:space="0" w:color="auto"/>
            </w:tcBorders>
            <w:vAlign w:val="bottom"/>
          </w:tcPr>
          <w:p w14:paraId="1D3046D6" w14:textId="5C2D0BC5" w:rsidR="003530C4" w:rsidRPr="00305102" w:rsidRDefault="003530C4" w:rsidP="003530C4">
            <w:pPr>
              <w:jc w:val="center"/>
              <w:rPr>
                <w:rFonts w:asciiTheme="majorHAnsi" w:hAnsiTheme="majorHAnsi" w:cstheme="majorHAnsi"/>
                <w:sz w:val="20"/>
                <w:szCs w:val="20"/>
              </w:rPr>
            </w:pPr>
            <w:r>
              <w:rPr>
                <w:rFonts w:ascii="Times New Roman" w:eastAsia="DengXian" w:hAnsi="Times New Roman" w:cs="Times New Roman"/>
                <w:sz w:val="20"/>
                <w:szCs w:val="20"/>
              </w:rPr>
              <w:t xml:space="preserve">0.14 </w:t>
            </w:r>
          </w:p>
        </w:tc>
        <w:tc>
          <w:tcPr>
            <w:tcW w:w="290" w:type="pct"/>
            <w:gridSpan w:val="2"/>
            <w:tcBorders>
              <w:top w:val="single" w:sz="4" w:space="0" w:color="auto"/>
              <w:bottom w:val="single" w:sz="4" w:space="0" w:color="auto"/>
              <w:right w:val="single" w:sz="4" w:space="0" w:color="auto"/>
            </w:tcBorders>
            <w:vAlign w:val="bottom"/>
          </w:tcPr>
          <w:p w14:paraId="601A4C04" w14:textId="47295DE1" w:rsidR="003530C4" w:rsidRPr="00305102" w:rsidRDefault="003530C4" w:rsidP="003530C4">
            <w:pPr>
              <w:jc w:val="center"/>
              <w:rPr>
                <w:rFonts w:asciiTheme="majorHAnsi" w:hAnsiTheme="majorHAnsi" w:cstheme="majorHAnsi"/>
                <w:sz w:val="20"/>
                <w:szCs w:val="20"/>
              </w:rPr>
            </w:pPr>
            <w:r>
              <w:rPr>
                <w:rFonts w:ascii="Times New Roman" w:eastAsia="DengXian" w:hAnsi="Times New Roman" w:cs="Times New Roman"/>
                <w:sz w:val="20"/>
                <w:szCs w:val="20"/>
              </w:rPr>
              <w:t xml:space="preserve">4.16 </w:t>
            </w:r>
          </w:p>
        </w:tc>
        <w:tc>
          <w:tcPr>
            <w:tcW w:w="290" w:type="pct"/>
            <w:tcBorders>
              <w:top w:val="single" w:sz="4" w:space="0" w:color="auto"/>
              <w:left w:val="single" w:sz="4" w:space="0" w:color="auto"/>
              <w:bottom w:val="single" w:sz="4" w:space="0" w:color="auto"/>
            </w:tcBorders>
          </w:tcPr>
          <w:p w14:paraId="6BE33235" w14:textId="651642E9"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060A05A8" w14:textId="2211CA2D"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4987AECF" w14:textId="63945ECC"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754A1E8D" w14:textId="4E059385" w:rsidR="003530C4" w:rsidRPr="00F84637" w:rsidRDefault="003530C4" w:rsidP="003530C4">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3530C4" w:rsidRPr="003A1D08" w14:paraId="6D275FF8"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72CA5804" w14:textId="0A381337" w:rsidR="003530C4" w:rsidRPr="00922CA0" w:rsidRDefault="003530C4" w:rsidP="003530C4">
            <w:pPr>
              <w:rPr>
                <w:rFonts w:ascii="Times New Roman" w:hAnsi="Times New Roman" w:cs="Times New Roman"/>
                <w:color w:val="000000" w:themeColor="text1"/>
                <w:sz w:val="20"/>
                <w:szCs w:val="20"/>
              </w:rPr>
            </w:pPr>
            <w:r w:rsidRPr="00922CA0">
              <w:rPr>
                <w:rFonts w:ascii="Times New Roman" w:hAnsi="Times New Roman" w:cs="Times New Roman"/>
                <w:color w:val="000000" w:themeColor="text1"/>
                <w:sz w:val="20"/>
                <w:szCs w:val="20"/>
              </w:rPr>
              <w:t>WFH last week (no)</w:t>
            </w:r>
          </w:p>
        </w:tc>
        <w:tc>
          <w:tcPr>
            <w:tcW w:w="1178" w:type="pct"/>
            <w:tcBorders>
              <w:top w:val="single" w:sz="4" w:space="0" w:color="auto"/>
              <w:left w:val="single" w:sz="4" w:space="0" w:color="auto"/>
              <w:bottom w:val="single" w:sz="4" w:space="0" w:color="auto"/>
              <w:right w:val="single" w:sz="18" w:space="0" w:color="auto"/>
            </w:tcBorders>
            <w:vAlign w:val="center"/>
          </w:tcPr>
          <w:p w14:paraId="579F93E7" w14:textId="24716A7E" w:rsidR="003530C4" w:rsidRPr="00922CA0" w:rsidRDefault="003530C4" w:rsidP="003530C4">
            <w:pPr>
              <w:rPr>
                <w:rFonts w:ascii="Times New Roman" w:hAnsi="Times New Roman" w:cs="Times New Roman"/>
                <w:iCs/>
                <w:color w:val="000000" w:themeColor="text1"/>
                <w:sz w:val="20"/>
                <w:szCs w:val="20"/>
                <w:lang w:eastAsia="zh-CN"/>
              </w:rPr>
            </w:pPr>
            <w:r w:rsidRPr="00922CA0">
              <w:rPr>
                <w:rFonts w:ascii="Times New Roman" w:hAnsi="Times New Roman" w:cs="Times New Roman"/>
                <w:color w:val="000000" w:themeColor="text1"/>
                <w:sz w:val="20"/>
                <w:szCs w:val="20"/>
                <w:lang w:eastAsia="zh-CN"/>
              </w:rPr>
              <w:t>Yes, at least one day</w:t>
            </w:r>
          </w:p>
        </w:tc>
        <w:tc>
          <w:tcPr>
            <w:tcW w:w="413" w:type="pct"/>
            <w:tcBorders>
              <w:top w:val="single" w:sz="4" w:space="0" w:color="auto"/>
              <w:left w:val="single" w:sz="18" w:space="0" w:color="auto"/>
              <w:bottom w:val="single" w:sz="4" w:space="0" w:color="auto"/>
            </w:tcBorders>
            <w:vAlign w:val="center"/>
          </w:tcPr>
          <w:p w14:paraId="1FF9E7E7" w14:textId="3847A754" w:rsidR="003530C4" w:rsidRPr="00305102" w:rsidRDefault="003530C4" w:rsidP="003530C4">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single" w:sz="4" w:space="0" w:color="auto"/>
              <w:right w:val="single" w:sz="18" w:space="0" w:color="auto"/>
            </w:tcBorders>
            <w:vAlign w:val="center"/>
          </w:tcPr>
          <w:p w14:paraId="51423A5F" w14:textId="65D0C569" w:rsidR="003530C4" w:rsidRPr="00305102" w:rsidRDefault="003530C4" w:rsidP="003530C4">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single" w:sz="4" w:space="0" w:color="auto"/>
            </w:tcBorders>
          </w:tcPr>
          <w:p w14:paraId="74C623DA" w14:textId="68CC83D2"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705A5E20" w14:textId="08E9F7D1"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55D9DC19" w14:textId="28D63E4B"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21DD8945" w14:textId="3E209A9D"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vAlign w:val="center"/>
          </w:tcPr>
          <w:p w14:paraId="4AE7DBE8" w14:textId="08436CD9"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0.06</w:t>
            </w:r>
          </w:p>
        </w:tc>
        <w:tc>
          <w:tcPr>
            <w:tcW w:w="306" w:type="pct"/>
            <w:tcBorders>
              <w:top w:val="single" w:sz="4" w:space="0" w:color="auto"/>
              <w:bottom w:val="single" w:sz="4" w:space="0" w:color="auto"/>
              <w:right w:val="single" w:sz="18" w:space="0" w:color="auto"/>
            </w:tcBorders>
            <w:vAlign w:val="center"/>
          </w:tcPr>
          <w:p w14:paraId="3BEC23D4" w14:textId="1DB374E9"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1.67</w:t>
            </w:r>
          </w:p>
        </w:tc>
      </w:tr>
      <w:tr w:rsidR="003530C4" w:rsidRPr="003A1D08" w14:paraId="6E99BE35"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7153BEC3" w14:textId="3387870D" w:rsidR="003530C4" w:rsidRPr="00922CA0" w:rsidRDefault="003530C4" w:rsidP="00D90D0C">
            <w:pPr>
              <w:jc w:val="left"/>
              <w:rPr>
                <w:rFonts w:ascii="Times New Roman" w:hAnsi="Times New Roman" w:cs="Times New Roman"/>
                <w:color w:val="000000" w:themeColor="text1"/>
                <w:sz w:val="20"/>
                <w:szCs w:val="20"/>
              </w:rPr>
            </w:pPr>
            <w:r w:rsidRPr="009E3B32">
              <w:rPr>
                <w:rFonts w:ascii="Times New Roman" w:hAnsi="Times New Roman" w:cs="Times New Roman"/>
                <w:color w:val="000000" w:themeColor="text1"/>
                <w:sz w:val="20"/>
                <w:szCs w:val="20"/>
              </w:rPr>
              <w:t>Locatio</w:t>
            </w:r>
            <w:r w:rsidR="00D90D0C" w:rsidRPr="009E3B32">
              <w:rPr>
                <w:rFonts w:ascii="Times New Roman" w:hAnsi="Times New Roman" w:cs="Times New Roman" w:hint="eastAsia"/>
                <w:color w:val="000000" w:themeColor="text1"/>
                <w:sz w:val="20"/>
                <w:szCs w:val="20"/>
                <w:lang w:eastAsia="zh-CN"/>
              </w:rPr>
              <w:t>n</w:t>
            </w:r>
            <w:r w:rsidR="009E3B32" w:rsidRPr="009E3B32">
              <w:rPr>
                <w:rFonts w:ascii="Times New Roman" w:hAnsi="Times New Roman" w:cs="Times New Roman" w:hint="eastAsia"/>
                <w:color w:val="000000" w:themeColor="text1"/>
                <w:sz w:val="20"/>
                <w:szCs w:val="20"/>
                <w:lang w:eastAsia="zh-CN"/>
              </w:rPr>
              <w:t xml:space="preserve"> </w:t>
            </w:r>
            <w:r w:rsidRPr="009E3B32">
              <w:rPr>
                <w:rFonts w:ascii="Times New Roman" w:hAnsi="Times New Roman" w:cs="Times New Roman"/>
                <w:color w:val="000000" w:themeColor="text1"/>
                <w:sz w:val="20"/>
                <w:szCs w:val="20"/>
              </w:rPr>
              <w:t>(</w:t>
            </w:r>
            <w:r w:rsidR="00BF6C31" w:rsidRPr="009E3B32">
              <w:rPr>
                <w:rFonts w:ascii="Times New Roman" w:hAnsi="Times New Roman" w:cs="Times New Roman"/>
                <w:color w:val="000000" w:themeColor="text1"/>
                <w:sz w:val="20"/>
                <w:szCs w:val="20"/>
              </w:rPr>
              <w:t>urban</w:t>
            </w:r>
            <w:r w:rsidR="00DA4E23">
              <w:rPr>
                <w:rFonts w:ascii="Times New Roman" w:hAnsi="Times New Roman" w:cs="Times New Roman"/>
                <w:color w:val="000000" w:themeColor="text1"/>
                <w:sz w:val="20"/>
                <w:szCs w:val="20"/>
              </w:rPr>
              <w:t xml:space="preserve"> or</w:t>
            </w:r>
            <w:r w:rsidR="009E3B32" w:rsidRPr="009E3B32">
              <w:rPr>
                <w:rFonts w:ascii="Times New Roman" w:hAnsi="Times New Roman" w:cs="Times New Roman" w:hint="eastAsia"/>
                <w:color w:val="000000" w:themeColor="text1"/>
                <w:sz w:val="20"/>
                <w:szCs w:val="20"/>
                <w:lang w:eastAsia="zh-CN"/>
              </w:rPr>
              <w:t xml:space="preserve"> </w:t>
            </w:r>
            <w:r w:rsidR="00D90D0C" w:rsidRPr="009E3B32">
              <w:rPr>
                <w:rFonts w:ascii="Times New Roman" w:hAnsi="Times New Roman" w:cs="Times New Roman" w:hint="eastAsia"/>
                <w:color w:val="000000" w:themeColor="text1"/>
                <w:sz w:val="20"/>
                <w:szCs w:val="20"/>
                <w:lang w:eastAsia="zh-CN"/>
              </w:rPr>
              <w:t>suburban</w:t>
            </w:r>
            <w:r w:rsidRPr="009E3B32">
              <w:rPr>
                <w:rFonts w:ascii="Times New Roman" w:hAnsi="Times New Roman" w:cs="Times New Roman"/>
                <w:color w:val="000000" w:themeColor="text1"/>
                <w:sz w:val="20"/>
                <w:szCs w:val="20"/>
              </w:rPr>
              <w:t>)</w:t>
            </w:r>
          </w:p>
        </w:tc>
        <w:tc>
          <w:tcPr>
            <w:tcW w:w="1178" w:type="pct"/>
            <w:tcBorders>
              <w:top w:val="single" w:sz="4" w:space="0" w:color="auto"/>
              <w:left w:val="single" w:sz="4" w:space="0" w:color="auto"/>
              <w:bottom w:val="single" w:sz="4" w:space="0" w:color="auto"/>
              <w:right w:val="single" w:sz="18" w:space="0" w:color="auto"/>
            </w:tcBorders>
            <w:vAlign w:val="center"/>
          </w:tcPr>
          <w:p w14:paraId="34CA2199" w14:textId="666822E8" w:rsidR="003530C4" w:rsidRPr="00922CA0" w:rsidRDefault="003530C4" w:rsidP="003530C4">
            <w:pPr>
              <w:rPr>
                <w:rFonts w:ascii="Times New Roman" w:hAnsi="Times New Roman" w:cs="Times New Roman"/>
                <w:iCs/>
                <w:color w:val="000000" w:themeColor="text1"/>
                <w:sz w:val="20"/>
                <w:szCs w:val="20"/>
                <w:lang w:eastAsia="zh-CN"/>
              </w:rPr>
            </w:pPr>
            <w:r w:rsidRPr="00922CA0">
              <w:rPr>
                <w:rFonts w:ascii="Times New Roman" w:hAnsi="Times New Roman" w:cs="Times New Roman"/>
                <w:iCs/>
                <w:color w:val="000000" w:themeColor="text1"/>
                <w:sz w:val="20"/>
                <w:szCs w:val="20"/>
              </w:rPr>
              <w:t>Rural</w:t>
            </w:r>
          </w:p>
        </w:tc>
        <w:tc>
          <w:tcPr>
            <w:tcW w:w="413" w:type="pct"/>
            <w:tcBorders>
              <w:top w:val="single" w:sz="4" w:space="0" w:color="auto"/>
              <w:left w:val="single" w:sz="18" w:space="0" w:color="auto"/>
              <w:bottom w:val="single" w:sz="4" w:space="0" w:color="auto"/>
            </w:tcBorders>
          </w:tcPr>
          <w:p w14:paraId="4977AD7E" w14:textId="413675E6" w:rsidR="003530C4" w:rsidRPr="00305102" w:rsidRDefault="003530C4" w:rsidP="003530C4">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383" w:type="pct"/>
            <w:tcBorders>
              <w:top w:val="single" w:sz="4" w:space="0" w:color="auto"/>
              <w:bottom w:val="single" w:sz="4" w:space="0" w:color="auto"/>
              <w:right w:val="single" w:sz="18" w:space="0" w:color="auto"/>
            </w:tcBorders>
          </w:tcPr>
          <w:p w14:paraId="0F479C7C" w14:textId="34052368" w:rsidR="003530C4" w:rsidRPr="00305102" w:rsidRDefault="003530C4" w:rsidP="003530C4">
            <w:pPr>
              <w:jc w:val="center"/>
              <w:rPr>
                <w:rFonts w:asciiTheme="majorHAnsi" w:hAnsiTheme="majorHAnsi" w:cstheme="majorHAnsi"/>
                <w:sz w:val="20"/>
                <w:szCs w:val="20"/>
              </w:rPr>
            </w:pPr>
            <w:r w:rsidRPr="00897FF5">
              <w:rPr>
                <w:rFonts w:ascii="Times New Roman" w:eastAsia="DengXian" w:hAnsi="Times New Roman" w:cs="Times New Roman"/>
                <w:sz w:val="20"/>
                <w:szCs w:val="20"/>
                <w:lang w:val="en" w:eastAsia="zh-CN"/>
              </w:rPr>
              <w:t>—</w:t>
            </w:r>
          </w:p>
        </w:tc>
        <w:tc>
          <w:tcPr>
            <w:tcW w:w="291" w:type="pct"/>
            <w:tcBorders>
              <w:top w:val="single" w:sz="4" w:space="0" w:color="auto"/>
              <w:left w:val="single" w:sz="18" w:space="0" w:color="auto"/>
              <w:bottom w:val="single" w:sz="4" w:space="0" w:color="auto"/>
            </w:tcBorders>
          </w:tcPr>
          <w:p w14:paraId="494AEF21" w14:textId="12D4CF51"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5AC493A9" w14:textId="0922075C"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4261AFF5" w14:textId="03D84AF0"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38A8239E" w14:textId="1BBF7AC2" w:rsidR="003530C4" w:rsidRPr="00305102" w:rsidRDefault="003530C4" w:rsidP="003530C4">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vAlign w:val="bottom"/>
          </w:tcPr>
          <w:p w14:paraId="256B4788" w14:textId="02D8974E"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-0.14 </w:t>
            </w:r>
          </w:p>
        </w:tc>
        <w:tc>
          <w:tcPr>
            <w:tcW w:w="306" w:type="pct"/>
            <w:tcBorders>
              <w:top w:val="single" w:sz="4" w:space="0" w:color="auto"/>
              <w:bottom w:val="single" w:sz="4" w:space="0" w:color="auto"/>
              <w:right w:val="single" w:sz="18" w:space="0" w:color="auto"/>
            </w:tcBorders>
            <w:vAlign w:val="bottom"/>
          </w:tcPr>
          <w:p w14:paraId="1FA3EBCC" w14:textId="4A3139B7" w:rsidR="003530C4" w:rsidRPr="00F84637" w:rsidRDefault="003530C4" w:rsidP="003530C4">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-2.54 </w:t>
            </w:r>
          </w:p>
        </w:tc>
      </w:tr>
      <w:tr w:rsidR="00AF31C3" w:rsidRPr="003A1D08" w14:paraId="76F44343" w14:textId="77777777" w:rsidTr="00BC2E40">
        <w:trPr>
          <w:trHeight w:val="20"/>
        </w:trPr>
        <w:tc>
          <w:tcPr>
            <w:tcW w:w="1299" w:type="pct"/>
            <w:gridSpan w:val="2"/>
            <w:tcBorders>
              <w:top w:val="single" w:sz="4" w:space="0" w:color="auto"/>
              <w:left w:val="single" w:sz="18" w:space="0" w:color="auto"/>
              <w:bottom w:val="single" w:sz="4" w:space="0" w:color="auto"/>
              <w:right w:val="single" w:sz="4" w:space="0" w:color="auto"/>
            </w:tcBorders>
            <w:vAlign w:val="center"/>
          </w:tcPr>
          <w:p w14:paraId="7B0BAF07" w14:textId="0831E228" w:rsidR="00AF31C3" w:rsidRPr="00922CA0" w:rsidRDefault="00AF31C3" w:rsidP="00AF31C3">
            <w:pPr>
              <w:rPr>
                <w:rFonts w:ascii="Times New Roman" w:hAnsi="Times New Roman" w:cs="Times New Roman"/>
                <w:color w:val="000000" w:themeColor="text1"/>
                <w:sz w:val="20"/>
                <w:szCs w:val="20"/>
              </w:rPr>
            </w:pPr>
            <w:r w:rsidRPr="00922CA0">
              <w:rPr>
                <w:rFonts w:ascii="Times New Roman" w:hAnsi="Times New Roman" w:cs="Times New Roman"/>
                <w:color w:val="000000" w:themeColor="text1"/>
                <w:sz w:val="20"/>
                <w:szCs w:val="20"/>
              </w:rPr>
              <w:t>Has AC at home (no)</w:t>
            </w:r>
          </w:p>
        </w:tc>
        <w:tc>
          <w:tcPr>
            <w:tcW w:w="1178" w:type="pct"/>
            <w:tcBorders>
              <w:top w:val="single" w:sz="4" w:space="0" w:color="auto"/>
              <w:left w:val="single" w:sz="4" w:space="0" w:color="auto"/>
              <w:bottom w:val="single" w:sz="4" w:space="0" w:color="auto"/>
              <w:right w:val="single" w:sz="18" w:space="0" w:color="auto"/>
            </w:tcBorders>
            <w:vAlign w:val="center"/>
          </w:tcPr>
          <w:p w14:paraId="0A46A4D8" w14:textId="7CBDC4E3" w:rsidR="00AF31C3" w:rsidRPr="00922CA0" w:rsidRDefault="00AF31C3" w:rsidP="00AF31C3">
            <w:pPr>
              <w:rPr>
                <w:rFonts w:ascii="Times New Roman" w:hAnsi="Times New Roman" w:cs="Times New Roman"/>
                <w:iCs/>
                <w:color w:val="000000" w:themeColor="text1"/>
                <w:sz w:val="20"/>
                <w:szCs w:val="20"/>
                <w:lang w:eastAsia="zh-CN"/>
              </w:rPr>
            </w:pPr>
            <w:r w:rsidRPr="00922CA0">
              <w:rPr>
                <w:rFonts w:ascii="Times New Roman" w:hAnsi="Times New Roman" w:cs="Times New Roman"/>
                <w:iCs/>
                <w:color w:val="000000" w:themeColor="text1"/>
                <w:sz w:val="20"/>
                <w:szCs w:val="20"/>
              </w:rPr>
              <w:t>Yes</w:t>
            </w:r>
          </w:p>
        </w:tc>
        <w:tc>
          <w:tcPr>
            <w:tcW w:w="413" w:type="pct"/>
            <w:tcBorders>
              <w:top w:val="single" w:sz="4" w:space="0" w:color="auto"/>
              <w:left w:val="single" w:sz="18" w:space="0" w:color="auto"/>
              <w:bottom w:val="single" w:sz="4" w:space="0" w:color="auto"/>
            </w:tcBorders>
            <w:vAlign w:val="bottom"/>
          </w:tcPr>
          <w:p w14:paraId="532EAB57" w14:textId="7B628ABF" w:rsidR="00AF31C3" w:rsidRPr="00305102" w:rsidRDefault="00AF31C3" w:rsidP="00AF31C3">
            <w:pPr>
              <w:jc w:val="center"/>
              <w:rPr>
                <w:rFonts w:asciiTheme="majorHAnsi" w:hAnsiTheme="majorHAnsi" w:cstheme="majorHAnsi"/>
                <w:sz w:val="20"/>
                <w:szCs w:val="20"/>
              </w:rPr>
            </w:pPr>
            <w:r>
              <w:rPr>
                <w:rFonts w:ascii="Times New Roman" w:eastAsia="DengXian" w:hAnsi="Times New Roman" w:cs="Times New Roman"/>
                <w:sz w:val="20"/>
                <w:szCs w:val="20"/>
              </w:rPr>
              <w:t xml:space="preserve">-0.10 </w:t>
            </w:r>
          </w:p>
        </w:tc>
        <w:tc>
          <w:tcPr>
            <w:tcW w:w="383" w:type="pct"/>
            <w:tcBorders>
              <w:top w:val="single" w:sz="4" w:space="0" w:color="auto"/>
              <w:bottom w:val="single" w:sz="4" w:space="0" w:color="auto"/>
              <w:right w:val="single" w:sz="18" w:space="0" w:color="auto"/>
            </w:tcBorders>
            <w:vAlign w:val="bottom"/>
          </w:tcPr>
          <w:p w14:paraId="406FFD46" w14:textId="3D44CDCB" w:rsidR="00AF31C3" w:rsidRPr="00305102" w:rsidRDefault="00AF31C3" w:rsidP="00AF31C3">
            <w:pPr>
              <w:jc w:val="center"/>
              <w:rPr>
                <w:rFonts w:asciiTheme="majorHAnsi" w:hAnsiTheme="majorHAnsi" w:cstheme="majorHAnsi"/>
                <w:sz w:val="20"/>
                <w:szCs w:val="20"/>
              </w:rPr>
            </w:pPr>
            <w:r>
              <w:rPr>
                <w:rFonts w:ascii="Times New Roman" w:eastAsia="DengXian" w:hAnsi="Times New Roman" w:cs="Times New Roman"/>
                <w:sz w:val="20"/>
                <w:szCs w:val="20"/>
              </w:rPr>
              <w:t xml:space="preserve">-3.33 </w:t>
            </w:r>
          </w:p>
        </w:tc>
        <w:tc>
          <w:tcPr>
            <w:tcW w:w="291" w:type="pct"/>
            <w:tcBorders>
              <w:top w:val="single" w:sz="4" w:space="0" w:color="auto"/>
              <w:left w:val="single" w:sz="18" w:space="0" w:color="auto"/>
              <w:bottom w:val="single" w:sz="4" w:space="0" w:color="auto"/>
            </w:tcBorders>
          </w:tcPr>
          <w:p w14:paraId="23544A03" w14:textId="7980F8FC"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73A817EC" w14:textId="63DCCDF6"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12AAB9D7" w14:textId="1BD52657"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3AA81F62" w14:textId="5B2CA47B"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5EC8C7DE" w14:textId="3E8DB1F1"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57A8849C" w14:textId="5CF05206" w:rsidR="00AF31C3" w:rsidRPr="00F84637" w:rsidRDefault="00AF31C3" w:rsidP="00AF31C3">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r>
      <w:tr w:rsidR="008D5528" w:rsidRPr="003A1D08" w14:paraId="11D81615"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1CC3B9BF" w14:textId="19C25D34" w:rsidR="008D5528" w:rsidRPr="00922CA0" w:rsidRDefault="008D5528" w:rsidP="008D5528">
            <w:pPr>
              <w:rPr>
                <w:rFonts w:ascii="Times New Roman" w:hAnsi="Times New Roman" w:cs="Times New Roman"/>
                <w:iCs/>
                <w:color w:val="000000" w:themeColor="text1"/>
                <w:sz w:val="20"/>
                <w:szCs w:val="20"/>
              </w:rPr>
            </w:pPr>
            <w:r w:rsidRPr="00922CA0">
              <w:rPr>
                <w:rFonts w:ascii="Times New Roman" w:hAnsi="Times New Roman" w:cs="Times New Roman"/>
                <w:b/>
                <w:bCs/>
                <w:i/>
                <w:color w:val="000000" w:themeColor="text1"/>
                <w:sz w:val="20"/>
                <w:szCs w:val="20"/>
              </w:rPr>
              <w:t xml:space="preserve">Interaction </w:t>
            </w:r>
            <w:r w:rsidRPr="00922CA0">
              <w:rPr>
                <w:rFonts w:ascii="Times New Roman" w:hAnsi="Times New Roman" w:cs="Times New Roman" w:hint="eastAsia"/>
                <w:b/>
                <w:bCs/>
                <w:i/>
                <w:color w:val="000000" w:themeColor="text1"/>
                <w:sz w:val="20"/>
                <w:szCs w:val="20"/>
                <w:lang w:eastAsia="zh-CN"/>
              </w:rPr>
              <w:t>T</w:t>
            </w:r>
            <w:r w:rsidRPr="00922CA0">
              <w:rPr>
                <w:rFonts w:ascii="Times New Roman" w:hAnsi="Times New Roman" w:cs="Times New Roman"/>
                <w:b/>
                <w:bCs/>
                <w:i/>
                <w:color w:val="000000" w:themeColor="text1"/>
                <w:sz w:val="20"/>
                <w:szCs w:val="20"/>
              </w:rPr>
              <w:t>erms (*)</w:t>
            </w:r>
          </w:p>
        </w:tc>
        <w:tc>
          <w:tcPr>
            <w:tcW w:w="413" w:type="pct"/>
            <w:tcBorders>
              <w:top w:val="single" w:sz="4" w:space="0" w:color="auto"/>
              <w:left w:val="single" w:sz="18" w:space="0" w:color="auto"/>
              <w:bottom w:val="single" w:sz="4" w:space="0" w:color="auto"/>
            </w:tcBorders>
            <w:vAlign w:val="center"/>
          </w:tcPr>
          <w:p w14:paraId="1BB9A131" w14:textId="77777777" w:rsidR="008D5528" w:rsidRPr="00224434" w:rsidRDefault="008D5528" w:rsidP="008D5528">
            <w:pPr>
              <w:jc w:val="center"/>
              <w:rPr>
                <w:rFonts w:ascii="Times New Roman" w:hAnsi="Times New Roman" w:cs="Times New Roman"/>
                <w:bCs/>
                <w:color w:val="000000" w:themeColor="text1"/>
                <w:sz w:val="20"/>
                <w:szCs w:val="20"/>
              </w:rPr>
            </w:pPr>
          </w:p>
        </w:tc>
        <w:tc>
          <w:tcPr>
            <w:tcW w:w="383" w:type="pct"/>
            <w:tcBorders>
              <w:top w:val="single" w:sz="4" w:space="0" w:color="auto"/>
              <w:bottom w:val="single" w:sz="4" w:space="0" w:color="auto"/>
              <w:right w:val="single" w:sz="18" w:space="0" w:color="auto"/>
            </w:tcBorders>
            <w:vAlign w:val="center"/>
          </w:tcPr>
          <w:p w14:paraId="3B698F3F" w14:textId="77777777" w:rsidR="008D5528" w:rsidRPr="00224434" w:rsidRDefault="008D5528" w:rsidP="008D5528">
            <w:pPr>
              <w:jc w:val="center"/>
              <w:rPr>
                <w:rFonts w:ascii="Times New Roman" w:hAnsi="Times New Roman" w:cs="Times New Roman"/>
                <w:bCs/>
                <w:color w:val="000000" w:themeColor="text1"/>
                <w:sz w:val="20"/>
                <w:szCs w:val="20"/>
              </w:rPr>
            </w:pPr>
          </w:p>
        </w:tc>
        <w:tc>
          <w:tcPr>
            <w:tcW w:w="291" w:type="pct"/>
            <w:tcBorders>
              <w:top w:val="single" w:sz="4" w:space="0" w:color="auto"/>
              <w:left w:val="single" w:sz="18" w:space="0" w:color="auto"/>
              <w:bottom w:val="single" w:sz="4" w:space="0" w:color="auto"/>
            </w:tcBorders>
            <w:vAlign w:val="center"/>
          </w:tcPr>
          <w:p w14:paraId="5BA93170" w14:textId="77777777" w:rsidR="008D5528" w:rsidRPr="00305102" w:rsidRDefault="008D5528" w:rsidP="008D5528">
            <w:pPr>
              <w:jc w:val="center"/>
              <w:rPr>
                <w:rFonts w:asciiTheme="majorHAnsi" w:hAnsiTheme="majorHAnsi" w:cstheme="majorHAnsi"/>
                <w:sz w:val="20"/>
                <w:szCs w:val="20"/>
              </w:rPr>
            </w:pPr>
          </w:p>
        </w:tc>
        <w:tc>
          <w:tcPr>
            <w:tcW w:w="290" w:type="pct"/>
            <w:gridSpan w:val="2"/>
            <w:tcBorders>
              <w:top w:val="single" w:sz="4" w:space="0" w:color="auto"/>
              <w:bottom w:val="single" w:sz="4" w:space="0" w:color="auto"/>
              <w:right w:val="single" w:sz="4" w:space="0" w:color="auto"/>
            </w:tcBorders>
            <w:vAlign w:val="center"/>
          </w:tcPr>
          <w:p w14:paraId="04DA6F75" w14:textId="77777777" w:rsidR="008D5528" w:rsidRPr="00305102" w:rsidRDefault="008D5528" w:rsidP="008D5528">
            <w:pPr>
              <w:jc w:val="center"/>
              <w:rPr>
                <w:rFonts w:asciiTheme="majorHAnsi" w:hAnsiTheme="majorHAnsi" w:cstheme="majorHAnsi"/>
                <w:sz w:val="20"/>
                <w:szCs w:val="20"/>
              </w:rPr>
            </w:pPr>
          </w:p>
        </w:tc>
        <w:tc>
          <w:tcPr>
            <w:tcW w:w="290" w:type="pct"/>
            <w:tcBorders>
              <w:top w:val="single" w:sz="4" w:space="0" w:color="auto"/>
              <w:left w:val="single" w:sz="4" w:space="0" w:color="auto"/>
              <w:bottom w:val="single" w:sz="4" w:space="0" w:color="auto"/>
            </w:tcBorders>
            <w:vAlign w:val="bottom"/>
          </w:tcPr>
          <w:p w14:paraId="4AF27FD8" w14:textId="77777777" w:rsidR="008D5528" w:rsidRPr="00305102" w:rsidRDefault="008D5528" w:rsidP="008D5528">
            <w:pPr>
              <w:jc w:val="center"/>
              <w:rPr>
                <w:rFonts w:asciiTheme="majorHAnsi" w:hAnsiTheme="majorHAnsi" w:cstheme="majorHAnsi"/>
                <w:sz w:val="20"/>
                <w:szCs w:val="20"/>
              </w:rPr>
            </w:pPr>
          </w:p>
        </w:tc>
        <w:tc>
          <w:tcPr>
            <w:tcW w:w="298" w:type="pct"/>
            <w:tcBorders>
              <w:top w:val="single" w:sz="4" w:space="0" w:color="auto"/>
              <w:bottom w:val="single" w:sz="4" w:space="0" w:color="auto"/>
              <w:right w:val="single" w:sz="18" w:space="0" w:color="auto"/>
            </w:tcBorders>
            <w:vAlign w:val="bottom"/>
          </w:tcPr>
          <w:p w14:paraId="541F5EFA" w14:textId="77777777" w:rsidR="008D5528" w:rsidRPr="00305102" w:rsidRDefault="008D5528" w:rsidP="008D5528">
            <w:pPr>
              <w:jc w:val="center"/>
              <w:rPr>
                <w:rFonts w:asciiTheme="majorHAnsi" w:hAnsiTheme="majorHAnsi" w:cstheme="majorHAnsi"/>
                <w:sz w:val="20"/>
                <w:szCs w:val="20"/>
              </w:rPr>
            </w:pPr>
          </w:p>
        </w:tc>
        <w:tc>
          <w:tcPr>
            <w:tcW w:w="252" w:type="pct"/>
            <w:tcBorders>
              <w:top w:val="single" w:sz="4" w:space="0" w:color="auto"/>
              <w:left w:val="single" w:sz="18" w:space="0" w:color="auto"/>
              <w:bottom w:val="single" w:sz="4" w:space="0" w:color="auto"/>
            </w:tcBorders>
            <w:vAlign w:val="center"/>
          </w:tcPr>
          <w:p w14:paraId="528B9109" w14:textId="77777777" w:rsidR="008D5528" w:rsidRPr="00305102" w:rsidRDefault="008D5528" w:rsidP="008D5528">
            <w:pPr>
              <w:jc w:val="center"/>
              <w:rPr>
                <w:rFonts w:asciiTheme="majorHAnsi" w:hAnsiTheme="majorHAnsi" w:cstheme="majorHAnsi"/>
                <w:sz w:val="20"/>
                <w:szCs w:val="20"/>
              </w:rPr>
            </w:pPr>
          </w:p>
        </w:tc>
        <w:tc>
          <w:tcPr>
            <w:tcW w:w="306" w:type="pct"/>
            <w:tcBorders>
              <w:top w:val="single" w:sz="4" w:space="0" w:color="auto"/>
              <w:bottom w:val="single" w:sz="4" w:space="0" w:color="auto"/>
              <w:right w:val="single" w:sz="18" w:space="0" w:color="auto"/>
            </w:tcBorders>
            <w:vAlign w:val="center"/>
          </w:tcPr>
          <w:p w14:paraId="4F47D58B" w14:textId="77777777" w:rsidR="008D5528" w:rsidRPr="00305102" w:rsidRDefault="008D5528" w:rsidP="008D5528">
            <w:pPr>
              <w:jc w:val="center"/>
              <w:rPr>
                <w:rFonts w:asciiTheme="majorHAnsi" w:hAnsiTheme="majorHAnsi" w:cstheme="majorHAnsi"/>
                <w:sz w:val="20"/>
                <w:szCs w:val="20"/>
              </w:rPr>
            </w:pPr>
          </w:p>
        </w:tc>
      </w:tr>
      <w:tr w:rsidR="00AF31C3" w:rsidRPr="003A1D08" w14:paraId="2C2BADE9"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7051F580" w14:textId="7113B1E2" w:rsidR="00AF31C3" w:rsidRPr="00922CA0" w:rsidRDefault="00AF31C3" w:rsidP="00AF31C3">
            <w:pPr>
              <w:rPr>
                <w:rFonts w:ascii="Times New Roman" w:hAnsi="Times New Roman" w:cs="Times New Roman"/>
                <w:iCs/>
                <w:color w:val="000000" w:themeColor="text1"/>
                <w:sz w:val="20"/>
                <w:szCs w:val="20"/>
              </w:rPr>
            </w:pPr>
            <w:r w:rsidRPr="00922CA0">
              <w:rPr>
                <w:rFonts w:ascii="Times New Roman" w:eastAsia="DengXian" w:hAnsi="Times New Roman" w:cs="Times New Roman" w:hint="eastAsia"/>
                <w:color w:val="000000" w:themeColor="text1"/>
                <w:sz w:val="20"/>
                <w:szCs w:val="20"/>
                <w:lang w:val="en" w:eastAsia="zh-CN"/>
              </w:rPr>
              <w:t>Extreme heat</w:t>
            </w:r>
            <w:r w:rsidRPr="00922CA0">
              <w:rPr>
                <w:rFonts w:ascii="Times New Roman" w:eastAsia="Times New Roman" w:hAnsi="Times New Roman" w:cs="Times New Roman"/>
                <w:color w:val="000000" w:themeColor="text1"/>
                <w:sz w:val="20"/>
                <w:szCs w:val="20"/>
                <w:lang w:val="en" w:eastAsia="zh-CN"/>
              </w:rPr>
              <w:t xml:space="preserve"> ×</w:t>
            </w:r>
            <w:r w:rsidR="009154A9" w:rsidRPr="00922CA0">
              <w:rPr>
                <w:rFonts w:ascii="Times New Roman" w:hAnsi="Times New Roman" w:cs="Times New Roman"/>
                <w:color w:val="000000" w:themeColor="text1"/>
                <w:sz w:val="20"/>
                <w:szCs w:val="20"/>
              </w:rPr>
              <w:t xml:space="preserve"> Travel-limitations</w:t>
            </w:r>
          </w:p>
        </w:tc>
        <w:tc>
          <w:tcPr>
            <w:tcW w:w="413" w:type="pct"/>
            <w:tcBorders>
              <w:top w:val="single" w:sz="4" w:space="0" w:color="auto"/>
              <w:left w:val="single" w:sz="18" w:space="0" w:color="auto"/>
              <w:bottom w:val="single" w:sz="4" w:space="0" w:color="auto"/>
            </w:tcBorders>
            <w:vAlign w:val="bottom"/>
          </w:tcPr>
          <w:p w14:paraId="13441841" w14:textId="011C7639" w:rsidR="00AF31C3" w:rsidRPr="00224434"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0.20 </w:t>
            </w:r>
          </w:p>
        </w:tc>
        <w:tc>
          <w:tcPr>
            <w:tcW w:w="383" w:type="pct"/>
            <w:tcBorders>
              <w:top w:val="single" w:sz="4" w:space="0" w:color="auto"/>
              <w:bottom w:val="single" w:sz="4" w:space="0" w:color="auto"/>
              <w:right w:val="single" w:sz="18" w:space="0" w:color="auto"/>
            </w:tcBorders>
            <w:vAlign w:val="bottom"/>
          </w:tcPr>
          <w:p w14:paraId="3663268B" w14:textId="3BF02998" w:rsidR="00AF31C3" w:rsidRPr="00224434" w:rsidRDefault="00AF31C3" w:rsidP="00AF31C3">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2.99 </w:t>
            </w:r>
          </w:p>
        </w:tc>
        <w:tc>
          <w:tcPr>
            <w:tcW w:w="291" w:type="pct"/>
            <w:tcBorders>
              <w:top w:val="single" w:sz="4" w:space="0" w:color="auto"/>
              <w:left w:val="single" w:sz="18" w:space="0" w:color="auto"/>
              <w:bottom w:val="single" w:sz="4" w:space="0" w:color="auto"/>
            </w:tcBorders>
          </w:tcPr>
          <w:p w14:paraId="14CA6D6D" w14:textId="27D6A202"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34D4BAA7" w14:textId="7011EF7B"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60095A27" w14:textId="588E5303"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61D480ED" w14:textId="671390ED"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3063007B" w14:textId="604DDB5F"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6116363D" w14:textId="25E5B83C" w:rsidR="00AF31C3" w:rsidRPr="00305102" w:rsidRDefault="00AF31C3" w:rsidP="00AF31C3">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1D9E6D74"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063E18EE" w14:textId="08CD0E0F" w:rsidR="00BF6C31" w:rsidRPr="00922CA0" w:rsidRDefault="00BF6C31" w:rsidP="00BF6C31">
            <w:pPr>
              <w:rPr>
                <w:rFonts w:ascii="Times New Roman" w:eastAsia="DengXian" w:hAnsi="Times New Roman" w:cs="Times New Roman"/>
                <w:color w:val="000000" w:themeColor="text1"/>
                <w:sz w:val="20"/>
                <w:szCs w:val="20"/>
                <w:lang w:val="en" w:eastAsia="zh-CN"/>
              </w:rPr>
            </w:pPr>
            <w:r>
              <w:rPr>
                <w:rFonts w:ascii="Times New Roman" w:eastAsia="DengXian" w:hAnsi="Times New Roman" w:cs="Times New Roman" w:hint="eastAsia"/>
                <w:sz w:val="20"/>
                <w:szCs w:val="20"/>
                <w:lang w:val="en" w:eastAsia="zh-CN"/>
              </w:rPr>
              <w:t>Extreme heat</w:t>
            </w:r>
            <w:r w:rsidRPr="003A1D08">
              <w:rPr>
                <w:rFonts w:ascii="Times New Roman" w:eastAsia="Times New Roman" w:hAnsi="Times New Roman" w:cs="Times New Roman"/>
                <w:sz w:val="20"/>
                <w:szCs w:val="20"/>
                <w:lang w:val="en" w:eastAsia="zh-CN"/>
              </w:rPr>
              <w:t xml:space="preserve"> ×</w:t>
            </w:r>
            <w:r>
              <w:rPr>
                <w:rFonts w:ascii="Times New Roman" w:hAnsi="Times New Roman" w:cs="Times New Roman" w:hint="eastAsia"/>
                <w:sz w:val="20"/>
                <w:szCs w:val="20"/>
                <w:lang w:val="en" w:eastAsia="zh-CN"/>
              </w:rPr>
              <w:t xml:space="preserve"> Income </w:t>
            </w:r>
            <w:r w:rsidRPr="00442F24">
              <w:rPr>
                <w:rFonts w:ascii="Times New Roman" w:hAnsi="Times New Roman" w:cs="Times New Roman"/>
                <w:iCs/>
                <w:sz w:val="20"/>
                <w:szCs w:val="20"/>
                <w:lang w:eastAsia="zh-CN"/>
              </w:rPr>
              <w:t>≥</w:t>
            </w:r>
            <w:r>
              <w:rPr>
                <w:rFonts w:ascii="Times New Roman" w:hAnsi="Times New Roman" w:cs="Times New Roman" w:hint="eastAsia"/>
                <w:sz w:val="20"/>
                <w:szCs w:val="20"/>
                <w:lang w:val="en" w:eastAsia="zh-CN"/>
              </w:rPr>
              <w:t xml:space="preserve"> $100,000</w:t>
            </w:r>
          </w:p>
        </w:tc>
        <w:tc>
          <w:tcPr>
            <w:tcW w:w="413" w:type="pct"/>
            <w:tcBorders>
              <w:top w:val="single" w:sz="4" w:space="0" w:color="auto"/>
              <w:left w:val="single" w:sz="18" w:space="0" w:color="auto"/>
              <w:bottom w:val="single" w:sz="4" w:space="0" w:color="auto"/>
            </w:tcBorders>
          </w:tcPr>
          <w:p w14:paraId="174F20A7" w14:textId="3E9341C8" w:rsidR="00BF6C31" w:rsidRDefault="00BF6C31" w:rsidP="00BF6C31">
            <w:pPr>
              <w:jc w:val="center"/>
              <w:rPr>
                <w:rFonts w:ascii="Times New Roman" w:eastAsia="DengXian" w:hAnsi="Times New Roman" w:cs="Times New Roman"/>
                <w:sz w:val="20"/>
                <w:szCs w:val="20"/>
              </w:rPr>
            </w:pPr>
            <w:r w:rsidRPr="00305102">
              <w:rPr>
                <w:rFonts w:asciiTheme="majorHAnsi" w:hAnsiTheme="majorHAnsi" w:cstheme="majorHAnsi"/>
                <w:sz w:val="20"/>
                <w:szCs w:val="20"/>
              </w:rPr>
              <w:t>—</w:t>
            </w:r>
          </w:p>
        </w:tc>
        <w:tc>
          <w:tcPr>
            <w:tcW w:w="383" w:type="pct"/>
            <w:tcBorders>
              <w:top w:val="single" w:sz="4" w:space="0" w:color="auto"/>
              <w:bottom w:val="single" w:sz="4" w:space="0" w:color="auto"/>
              <w:right w:val="single" w:sz="18" w:space="0" w:color="auto"/>
            </w:tcBorders>
          </w:tcPr>
          <w:p w14:paraId="51A4775D" w14:textId="324F7830" w:rsidR="00BF6C31" w:rsidRDefault="00BF6C31" w:rsidP="00BF6C31">
            <w:pPr>
              <w:jc w:val="center"/>
              <w:rPr>
                <w:rFonts w:ascii="Times New Roman" w:eastAsia="DengXian" w:hAnsi="Times New Roman" w:cs="Times New Roman"/>
                <w:sz w:val="20"/>
                <w:szCs w:val="20"/>
              </w:rPr>
            </w:pPr>
            <w:r w:rsidRPr="00305102">
              <w:rPr>
                <w:rFonts w:asciiTheme="majorHAnsi" w:hAnsiTheme="majorHAnsi" w:cstheme="majorHAnsi"/>
                <w:sz w:val="20"/>
                <w:szCs w:val="20"/>
              </w:rPr>
              <w:t>—</w:t>
            </w:r>
          </w:p>
        </w:tc>
        <w:tc>
          <w:tcPr>
            <w:tcW w:w="291" w:type="pct"/>
            <w:tcBorders>
              <w:top w:val="single" w:sz="4" w:space="0" w:color="auto"/>
              <w:left w:val="single" w:sz="18" w:space="0" w:color="auto"/>
              <w:bottom w:val="single" w:sz="4" w:space="0" w:color="auto"/>
            </w:tcBorders>
            <w:vAlign w:val="bottom"/>
          </w:tcPr>
          <w:p w14:paraId="2D841CAD" w14:textId="2DC29DCF"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-0.20 </w:t>
            </w:r>
          </w:p>
        </w:tc>
        <w:tc>
          <w:tcPr>
            <w:tcW w:w="290" w:type="pct"/>
            <w:gridSpan w:val="2"/>
            <w:tcBorders>
              <w:top w:val="single" w:sz="4" w:space="0" w:color="auto"/>
              <w:bottom w:val="single" w:sz="4" w:space="0" w:color="auto"/>
              <w:right w:val="single" w:sz="4" w:space="0" w:color="auto"/>
            </w:tcBorders>
            <w:vAlign w:val="bottom"/>
          </w:tcPr>
          <w:p w14:paraId="404CF649" w14:textId="1E2CD5E8"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-2.63 </w:t>
            </w:r>
          </w:p>
        </w:tc>
        <w:tc>
          <w:tcPr>
            <w:tcW w:w="290" w:type="pct"/>
            <w:tcBorders>
              <w:top w:val="single" w:sz="4" w:space="0" w:color="auto"/>
              <w:left w:val="single" w:sz="4" w:space="0" w:color="auto"/>
              <w:bottom w:val="single" w:sz="4" w:space="0" w:color="auto"/>
            </w:tcBorders>
          </w:tcPr>
          <w:p w14:paraId="63911566" w14:textId="3916F89A"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4FEEE3D0" w14:textId="414C052F"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1AA682C6" w14:textId="1C6FC2BA"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00F3A21A" w14:textId="068E2D92"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1E381AE8"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24AA6647" w14:textId="1B3C92CA" w:rsidR="00BF6C31" w:rsidRPr="00922CA0" w:rsidRDefault="00BF6C31" w:rsidP="00BF6C31">
            <w:pPr>
              <w:rPr>
                <w:rFonts w:ascii="Times New Roman" w:eastAsia="DengXian" w:hAnsi="Times New Roman" w:cs="Times New Roman"/>
                <w:color w:val="000000" w:themeColor="text1"/>
                <w:sz w:val="20"/>
                <w:szCs w:val="20"/>
                <w:lang w:val="en" w:eastAsia="zh-CN"/>
              </w:rPr>
            </w:pPr>
            <w:r>
              <w:rPr>
                <w:rFonts w:ascii="Times New Roman" w:eastAsia="DengXian" w:hAnsi="Times New Roman" w:cs="Times New Roman" w:hint="eastAsia"/>
                <w:sz w:val="20"/>
                <w:szCs w:val="20"/>
                <w:lang w:val="en" w:eastAsia="zh-CN"/>
              </w:rPr>
              <w:t>Extreme heat</w:t>
            </w:r>
            <w:r w:rsidRPr="003A1D08">
              <w:rPr>
                <w:rFonts w:ascii="Times New Roman" w:eastAsia="Times New Roman" w:hAnsi="Times New Roman" w:cs="Times New Roman"/>
                <w:sz w:val="20"/>
                <w:szCs w:val="20"/>
                <w:lang w:val="en" w:eastAsia="zh-CN"/>
              </w:rPr>
              <w:t xml:space="preserve"> ×</w:t>
            </w:r>
            <w:r>
              <w:rPr>
                <w:rFonts w:ascii="Times New Roman" w:hAnsi="Times New Roman" w:cs="Times New Roman" w:hint="eastAsia"/>
                <w:sz w:val="20"/>
                <w:szCs w:val="20"/>
                <w:lang w:val="en" w:eastAsia="zh-CN"/>
              </w:rPr>
              <w:t xml:space="preserve"> Home rent</w:t>
            </w:r>
          </w:p>
        </w:tc>
        <w:tc>
          <w:tcPr>
            <w:tcW w:w="413" w:type="pct"/>
            <w:tcBorders>
              <w:top w:val="single" w:sz="4" w:space="0" w:color="auto"/>
              <w:left w:val="single" w:sz="18" w:space="0" w:color="auto"/>
              <w:bottom w:val="single" w:sz="4" w:space="0" w:color="auto"/>
            </w:tcBorders>
          </w:tcPr>
          <w:p w14:paraId="3822875D" w14:textId="7DD8137D" w:rsidR="00BF6C31" w:rsidRDefault="00BF6C31" w:rsidP="00BF6C31">
            <w:pPr>
              <w:jc w:val="center"/>
              <w:rPr>
                <w:rFonts w:ascii="Times New Roman" w:eastAsia="DengXian" w:hAnsi="Times New Roman" w:cs="Times New Roman"/>
                <w:sz w:val="20"/>
                <w:szCs w:val="20"/>
              </w:rPr>
            </w:pPr>
            <w:r w:rsidRPr="00305102">
              <w:rPr>
                <w:rFonts w:asciiTheme="majorHAnsi" w:hAnsiTheme="majorHAnsi" w:cstheme="majorHAnsi"/>
                <w:sz w:val="20"/>
                <w:szCs w:val="20"/>
              </w:rPr>
              <w:t>—</w:t>
            </w:r>
          </w:p>
        </w:tc>
        <w:tc>
          <w:tcPr>
            <w:tcW w:w="383" w:type="pct"/>
            <w:tcBorders>
              <w:top w:val="single" w:sz="4" w:space="0" w:color="auto"/>
              <w:bottom w:val="single" w:sz="4" w:space="0" w:color="auto"/>
              <w:right w:val="single" w:sz="18" w:space="0" w:color="auto"/>
            </w:tcBorders>
          </w:tcPr>
          <w:p w14:paraId="1FAFBEE6" w14:textId="6570A6E2" w:rsidR="00BF6C31" w:rsidRDefault="00BF6C31" w:rsidP="00BF6C31">
            <w:pPr>
              <w:jc w:val="center"/>
              <w:rPr>
                <w:rFonts w:ascii="Times New Roman" w:eastAsia="DengXian" w:hAnsi="Times New Roman" w:cs="Times New Roman"/>
                <w:sz w:val="20"/>
                <w:szCs w:val="20"/>
              </w:rPr>
            </w:pPr>
            <w:r w:rsidRPr="00305102">
              <w:rPr>
                <w:rFonts w:asciiTheme="majorHAnsi" w:hAnsiTheme="majorHAnsi" w:cstheme="majorHAnsi"/>
                <w:sz w:val="20"/>
                <w:szCs w:val="20"/>
              </w:rPr>
              <w:t>—</w:t>
            </w:r>
          </w:p>
        </w:tc>
        <w:tc>
          <w:tcPr>
            <w:tcW w:w="291" w:type="pct"/>
            <w:tcBorders>
              <w:top w:val="single" w:sz="4" w:space="0" w:color="auto"/>
              <w:left w:val="single" w:sz="18" w:space="0" w:color="auto"/>
              <w:bottom w:val="single" w:sz="4" w:space="0" w:color="auto"/>
            </w:tcBorders>
            <w:vAlign w:val="bottom"/>
          </w:tcPr>
          <w:p w14:paraId="343B354D" w14:textId="2DBF0B56"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0.08 </w:t>
            </w:r>
          </w:p>
        </w:tc>
        <w:tc>
          <w:tcPr>
            <w:tcW w:w="290" w:type="pct"/>
            <w:gridSpan w:val="2"/>
            <w:tcBorders>
              <w:top w:val="single" w:sz="4" w:space="0" w:color="auto"/>
              <w:bottom w:val="single" w:sz="4" w:space="0" w:color="auto"/>
              <w:right w:val="single" w:sz="4" w:space="0" w:color="auto"/>
            </w:tcBorders>
            <w:vAlign w:val="bottom"/>
          </w:tcPr>
          <w:p w14:paraId="5E78AA34" w14:textId="1522B6EA"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1.67 </w:t>
            </w:r>
          </w:p>
        </w:tc>
        <w:tc>
          <w:tcPr>
            <w:tcW w:w="290" w:type="pct"/>
            <w:tcBorders>
              <w:top w:val="single" w:sz="4" w:space="0" w:color="auto"/>
              <w:left w:val="single" w:sz="4" w:space="0" w:color="auto"/>
              <w:bottom w:val="single" w:sz="4" w:space="0" w:color="auto"/>
            </w:tcBorders>
          </w:tcPr>
          <w:p w14:paraId="562687EC" w14:textId="6FCFEC39"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1F394C51" w14:textId="16A62FE9"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74318242" w14:textId="0088B206"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2A5F1F14" w14:textId="17224262"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1DF67BA1"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0D2E8E13" w14:textId="66D6DF07" w:rsidR="00BF6C31" w:rsidRPr="00922CA0" w:rsidRDefault="00BF6C31" w:rsidP="00BF6C31">
            <w:pPr>
              <w:rPr>
                <w:rFonts w:ascii="Times New Roman" w:eastAsia="DengXian" w:hAnsi="Times New Roman" w:cs="Times New Roman"/>
                <w:color w:val="000000" w:themeColor="text1"/>
                <w:sz w:val="20"/>
                <w:szCs w:val="20"/>
                <w:lang w:val="en" w:eastAsia="zh-CN"/>
              </w:rPr>
            </w:pPr>
            <w:r>
              <w:rPr>
                <w:rFonts w:ascii="Times New Roman" w:hAnsi="Times New Roman" w:cs="Times New Roman" w:hint="eastAsia"/>
                <w:sz w:val="20"/>
                <w:szCs w:val="20"/>
                <w:lang w:eastAsia="zh-CN"/>
              </w:rPr>
              <w:t xml:space="preserve">Extreme heat </w:t>
            </w:r>
            <w:r w:rsidRPr="003A1D08">
              <w:rPr>
                <w:rFonts w:ascii="Times New Roman" w:eastAsia="Times New Roman" w:hAnsi="Times New Roman" w:cs="Times New Roman"/>
                <w:sz w:val="20"/>
                <w:szCs w:val="20"/>
                <w:lang w:val="en" w:eastAsia="zh-CN"/>
              </w:rPr>
              <w:t>×</w:t>
            </w:r>
            <w:r>
              <w:rPr>
                <w:rFonts w:ascii="Times New Roman" w:hAnsi="Times New Roman" w:cs="Times New Roman" w:hint="eastAsia"/>
                <w:sz w:val="20"/>
                <w:szCs w:val="20"/>
                <w:lang w:val="en" w:eastAsia="zh-CN"/>
              </w:rPr>
              <w:t xml:space="preserve"> </w:t>
            </w:r>
            <w:r>
              <w:rPr>
                <w:rFonts w:ascii="Times New Roman" w:hAnsi="Times New Roman" w:cs="Times New Roman"/>
                <w:sz w:val="20"/>
                <w:szCs w:val="20"/>
                <w:lang w:val="en" w:eastAsia="zh-CN"/>
              </w:rPr>
              <w:t>No vehicles</w:t>
            </w:r>
          </w:p>
        </w:tc>
        <w:tc>
          <w:tcPr>
            <w:tcW w:w="413" w:type="pct"/>
            <w:tcBorders>
              <w:top w:val="single" w:sz="4" w:space="0" w:color="auto"/>
              <w:left w:val="single" w:sz="18" w:space="0" w:color="auto"/>
              <w:bottom w:val="single" w:sz="4" w:space="0" w:color="auto"/>
            </w:tcBorders>
          </w:tcPr>
          <w:p w14:paraId="4E0D1737" w14:textId="5C36EF4D" w:rsidR="00BF6C31" w:rsidRDefault="00BF6C31" w:rsidP="00BF6C31">
            <w:pPr>
              <w:jc w:val="center"/>
              <w:rPr>
                <w:rFonts w:ascii="Times New Roman" w:eastAsia="DengXian" w:hAnsi="Times New Roman" w:cs="Times New Roman"/>
                <w:sz w:val="20"/>
                <w:szCs w:val="20"/>
              </w:rPr>
            </w:pPr>
            <w:r w:rsidRPr="00305102">
              <w:rPr>
                <w:rFonts w:asciiTheme="majorHAnsi" w:hAnsiTheme="majorHAnsi" w:cstheme="majorHAnsi"/>
                <w:sz w:val="20"/>
                <w:szCs w:val="20"/>
              </w:rPr>
              <w:t>—</w:t>
            </w:r>
          </w:p>
        </w:tc>
        <w:tc>
          <w:tcPr>
            <w:tcW w:w="383" w:type="pct"/>
            <w:tcBorders>
              <w:top w:val="single" w:sz="4" w:space="0" w:color="auto"/>
              <w:bottom w:val="single" w:sz="4" w:space="0" w:color="auto"/>
              <w:right w:val="single" w:sz="18" w:space="0" w:color="auto"/>
            </w:tcBorders>
          </w:tcPr>
          <w:p w14:paraId="6740682D" w14:textId="42873C0F" w:rsidR="00BF6C31" w:rsidRDefault="00BF6C31" w:rsidP="00BF6C31">
            <w:pPr>
              <w:jc w:val="center"/>
              <w:rPr>
                <w:rFonts w:ascii="Times New Roman" w:eastAsia="DengXian" w:hAnsi="Times New Roman" w:cs="Times New Roman"/>
                <w:sz w:val="20"/>
                <w:szCs w:val="20"/>
              </w:rPr>
            </w:pPr>
            <w:r w:rsidRPr="00305102">
              <w:rPr>
                <w:rFonts w:asciiTheme="majorHAnsi" w:hAnsiTheme="majorHAnsi" w:cstheme="majorHAnsi"/>
                <w:sz w:val="20"/>
                <w:szCs w:val="20"/>
              </w:rPr>
              <w:t>—</w:t>
            </w:r>
          </w:p>
        </w:tc>
        <w:tc>
          <w:tcPr>
            <w:tcW w:w="291" w:type="pct"/>
            <w:tcBorders>
              <w:top w:val="single" w:sz="4" w:space="0" w:color="auto"/>
              <w:left w:val="single" w:sz="18" w:space="0" w:color="auto"/>
              <w:bottom w:val="single" w:sz="4" w:space="0" w:color="auto"/>
            </w:tcBorders>
          </w:tcPr>
          <w:p w14:paraId="2CE98654" w14:textId="5917D22E"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15D30149" w14:textId="01E71A89"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5AE50CE8" w14:textId="19F1BBDC"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202D13BF" w14:textId="69C0A257"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vAlign w:val="bottom"/>
          </w:tcPr>
          <w:p w14:paraId="7C5B5CB3" w14:textId="1E20D606"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0.12 </w:t>
            </w:r>
          </w:p>
        </w:tc>
        <w:tc>
          <w:tcPr>
            <w:tcW w:w="306" w:type="pct"/>
            <w:tcBorders>
              <w:top w:val="single" w:sz="4" w:space="0" w:color="auto"/>
              <w:bottom w:val="single" w:sz="4" w:space="0" w:color="auto"/>
              <w:right w:val="single" w:sz="18" w:space="0" w:color="auto"/>
            </w:tcBorders>
            <w:vAlign w:val="bottom"/>
          </w:tcPr>
          <w:p w14:paraId="580048D2" w14:textId="6CBF65AA"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1.70 </w:t>
            </w:r>
          </w:p>
        </w:tc>
      </w:tr>
      <w:tr w:rsidR="00BF6C31" w:rsidRPr="003A1D08" w14:paraId="2D78DC87"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57BF0F69" w14:textId="46FFC7AF" w:rsidR="00BF6C31" w:rsidRPr="00922CA0" w:rsidRDefault="00BF6C31" w:rsidP="00BF6C31">
            <w:pPr>
              <w:rPr>
                <w:rFonts w:ascii="Times New Roman" w:eastAsia="DengXian" w:hAnsi="Times New Roman" w:cs="Times New Roman"/>
                <w:color w:val="000000" w:themeColor="text1"/>
                <w:sz w:val="20"/>
                <w:szCs w:val="20"/>
                <w:lang w:val="en" w:eastAsia="zh-CN"/>
              </w:rPr>
            </w:pPr>
            <w:r>
              <w:rPr>
                <w:rFonts w:ascii="Times New Roman" w:eastAsia="DengXian" w:hAnsi="Times New Roman" w:cs="Times New Roman" w:hint="eastAsia"/>
                <w:sz w:val="20"/>
                <w:szCs w:val="20"/>
                <w:lang w:val="en" w:eastAsia="zh-CN"/>
              </w:rPr>
              <w:t>Extreme heat</w:t>
            </w:r>
            <w:r w:rsidRPr="003A1D08">
              <w:rPr>
                <w:rFonts w:ascii="Times New Roman" w:eastAsia="Times New Roman" w:hAnsi="Times New Roman" w:cs="Times New Roman"/>
                <w:sz w:val="20"/>
                <w:szCs w:val="20"/>
                <w:lang w:val="en" w:eastAsia="zh-CN"/>
              </w:rPr>
              <w:t xml:space="preserve"> ×</w:t>
            </w:r>
            <w:r>
              <w:rPr>
                <w:rFonts w:ascii="Times New Roman" w:hAnsi="Times New Roman" w:cs="Times New Roman" w:hint="eastAsia"/>
                <w:sz w:val="20"/>
                <w:szCs w:val="20"/>
                <w:lang w:val="en" w:eastAsia="zh-CN"/>
              </w:rPr>
              <w:t xml:space="preserve"> </w:t>
            </w:r>
            <w:r w:rsidRPr="00C07708">
              <w:rPr>
                <w:rFonts w:ascii="Times New Roman" w:hAnsi="Times New Roman" w:cs="Times New Roman"/>
                <w:sz w:val="20"/>
                <w:szCs w:val="20"/>
              </w:rPr>
              <w:t>Hot metro resident</w:t>
            </w:r>
          </w:p>
        </w:tc>
        <w:tc>
          <w:tcPr>
            <w:tcW w:w="413" w:type="pct"/>
            <w:tcBorders>
              <w:top w:val="single" w:sz="4" w:space="0" w:color="auto"/>
              <w:left w:val="single" w:sz="18" w:space="0" w:color="auto"/>
              <w:bottom w:val="single" w:sz="4" w:space="0" w:color="auto"/>
            </w:tcBorders>
            <w:vAlign w:val="bottom"/>
          </w:tcPr>
          <w:p w14:paraId="57BF0862" w14:textId="294C528C" w:rsidR="00BF6C31" w:rsidRDefault="00BF6C31" w:rsidP="00BF6C31">
            <w:pPr>
              <w:jc w:val="center"/>
              <w:rPr>
                <w:rFonts w:ascii="Times New Roman" w:eastAsia="DengXian" w:hAnsi="Times New Roman" w:cs="Times New Roman"/>
                <w:sz w:val="20"/>
                <w:szCs w:val="20"/>
              </w:rPr>
            </w:pPr>
            <w:r>
              <w:rPr>
                <w:rFonts w:ascii="Times New Roman" w:eastAsia="DengXian" w:hAnsi="Times New Roman" w:cs="Times New Roman"/>
                <w:sz w:val="20"/>
                <w:szCs w:val="20"/>
              </w:rPr>
              <w:t xml:space="preserve">0.30 </w:t>
            </w:r>
          </w:p>
        </w:tc>
        <w:tc>
          <w:tcPr>
            <w:tcW w:w="383" w:type="pct"/>
            <w:tcBorders>
              <w:top w:val="single" w:sz="4" w:space="0" w:color="auto"/>
              <w:bottom w:val="single" w:sz="4" w:space="0" w:color="auto"/>
              <w:right w:val="single" w:sz="18" w:space="0" w:color="auto"/>
            </w:tcBorders>
            <w:vAlign w:val="bottom"/>
          </w:tcPr>
          <w:p w14:paraId="56B17E41" w14:textId="7007861F" w:rsidR="00BF6C31" w:rsidRDefault="00BF6C31" w:rsidP="00BF6C31">
            <w:pPr>
              <w:jc w:val="center"/>
              <w:rPr>
                <w:rFonts w:ascii="Times New Roman" w:eastAsia="DengXian" w:hAnsi="Times New Roman" w:cs="Times New Roman"/>
                <w:sz w:val="20"/>
                <w:szCs w:val="20"/>
              </w:rPr>
            </w:pPr>
            <w:r>
              <w:rPr>
                <w:rFonts w:ascii="Times New Roman" w:eastAsia="DengXian" w:hAnsi="Times New Roman" w:cs="Times New Roman"/>
                <w:sz w:val="20"/>
                <w:szCs w:val="20"/>
              </w:rPr>
              <w:t xml:space="preserve">6.54 </w:t>
            </w:r>
          </w:p>
        </w:tc>
        <w:tc>
          <w:tcPr>
            <w:tcW w:w="291" w:type="pct"/>
            <w:tcBorders>
              <w:top w:val="single" w:sz="4" w:space="0" w:color="auto"/>
              <w:left w:val="single" w:sz="18" w:space="0" w:color="auto"/>
              <w:bottom w:val="single" w:sz="4" w:space="0" w:color="auto"/>
            </w:tcBorders>
          </w:tcPr>
          <w:p w14:paraId="7245579B" w14:textId="6BB1351E"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693EC6E6" w14:textId="084FA26F"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28614D7B" w14:textId="72172A67"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37E63F0D" w14:textId="7DC2A674"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170DA79F" w14:textId="2F78A5DB"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01E446B2" w14:textId="427F83D2"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61F68BA2"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5B4FC561" w14:textId="7749CADA" w:rsidR="00BF6C31" w:rsidRDefault="00BF6C31" w:rsidP="00BF6C31">
            <w:pPr>
              <w:rPr>
                <w:rFonts w:ascii="Times New Roman" w:hAnsi="Times New Roman" w:cs="Times New Roman"/>
                <w:iCs/>
                <w:sz w:val="20"/>
                <w:szCs w:val="20"/>
              </w:rPr>
            </w:pPr>
            <w:r>
              <w:rPr>
                <w:rFonts w:ascii="Times New Roman" w:eastAsia="DengXian" w:hAnsi="Times New Roman" w:cs="Times New Roman" w:hint="eastAsia"/>
                <w:sz w:val="20"/>
                <w:szCs w:val="20"/>
                <w:lang w:val="en" w:eastAsia="zh-CN"/>
              </w:rPr>
              <w:lastRenderedPageBreak/>
              <w:t>Extreme cold</w:t>
            </w:r>
            <w:r w:rsidRPr="003A1D08">
              <w:rPr>
                <w:rFonts w:ascii="Times New Roman" w:eastAsia="Times New Roman" w:hAnsi="Times New Roman" w:cs="Times New Roman"/>
                <w:sz w:val="20"/>
                <w:szCs w:val="20"/>
                <w:lang w:val="en" w:eastAsia="zh-CN"/>
              </w:rPr>
              <w:t xml:space="preserve"> ×</w:t>
            </w:r>
            <w:r>
              <w:rPr>
                <w:rFonts w:ascii="Times New Roman" w:hAnsi="Times New Roman" w:cs="Times New Roman" w:hint="eastAsia"/>
                <w:sz w:val="20"/>
                <w:szCs w:val="20"/>
                <w:lang w:val="en" w:eastAsia="zh-CN"/>
              </w:rPr>
              <w:t xml:space="preserve"> Less than high school</w:t>
            </w:r>
          </w:p>
        </w:tc>
        <w:tc>
          <w:tcPr>
            <w:tcW w:w="413" w:type="pct"/>
            <w:tcBorders>
              <w:top w:val="single" w:sz="4" w:space="0" w:color="auto"/>
              <w:left w:val="single" w:sz="18" w:space="0" w:color="auto"/>
              <w:bottom w:val="single" w:sz="4" w:space="0" w:color="auto"/>
            </w:tcBorders>
            <w:vAlign w:val="bottom"/>
          </w:tcPr>
          <w:p w14:paraId="1E540AC8" w14:textId="4FC62A11"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0.17 </w:t>
            </w:r>
          </w:p>
        </w:tc>
        <w:tc>
          <w:tcPr>
            <w:tcW w:w="383" w:type="pct"/>
            <w:tcBorders>
              <w:top w:val="single" w:sz="4" w:space="0" w:color="auto"/>
              <w:bottom w:val="single" w:sz="4" w:space="0" w:color="auto"/>
              <w:right w:val="single" w:sz="18" w:space="0" w:color="auto"/>
            </w:tcBorders>
            <w:vAlign w:val="bottom"/>
          </w:tcPr>
          <w:p w14:paraId="192E6DC1" w14:textId="0048B295"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3.81 </w:t>
            </w:r>
          </w:p>
        </w:tc>
        <w:tc>
          <w:tcPr>
            <w:tcW w:w="291" w:type="pct"/>
            <w:tcBorders>
              <w:top w:val="single" w:sz="4" w:space="0" w:color="auto"/>
              <w:left w:val="single" w:sz="18" w:space="0" w:color="auto"/>
              <w:bottom w:val="single" w:sz="4" w:space="0" w:color="auto"/>
            </w:tcBorders>
          </w:tcPr>
          <w:p w14:paraId="25354973" w14:textId="7B1D29D5"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084F8D6F" w14:textId="28DABCCD"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6EF187D4" w14:textId="74ABB115"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42F4CC2C" w14:textId="79B55C6D"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44498D13" w14:textId="78D99EC6"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54B5EA9E" w14:textId="4FAD0EFC"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722776CC"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687561B0" w14:textId="42F92B88" w:rsidR="00BF6C31" w:rsidRDefault="00BF6C31" w:rsidP="00BF6C31">
            <w:pPr>
              <w:rPr>
                <w:rFonts w:ascii="Times New Roman" w:hAnsi="Times New Roman" w:cs="Times New Roman"/>
                <w:iCs/>
                <w:sz w:val="20"/>
                <w:szCs w:val="20"/>
              </w:rPr>
            </w:pPr>
            <w:r>
              <w:rPr>
                <w:rFonts w:ascii="Times New Roman" w:eastAsia="DengXian" w:hAnsi="Times New Roman" w:cs="Times New Roman" w:hint="eastAsia"/>
                <w:sz w:val="20"/>
                <w:szCs w:val="20"/>
                <w:lang w:val="en" w:eastAsia="zh-CN"/>
              </w:rPr>
              <w:t>Extreme cold</w:t>
            </w:r>
            <w:r w:rsidRPr="003A1D08">
              <w:rPr>
                <w:rFonts w:ascii="Times New Roman" w:eastAsia="Times New Roman" w:hAnsi="Times New Roman" w:cs="Times New Roman"/>
                <w:sz w:val="20"/>
                <w:szCs w:val="20"/>
                <w:lang w:val="en" w:eastAsia="zh-CN"/>
              </w:rPr>
              <w:t xml:space="preserve"> ×</w:t>
            </w:r>
            <w:r>
              <w:rPr>
                <w:rFonts w:ascii="Times New Roman" w:hAnsi="Times New Roman" w:cs="Times New Roman" w:hint="eastAsia"/>
                <w:sz w:val="20"/>
                <w:szCs w:val="20"/>
                <w:lang w:val="en" w:eastAsia="zh-CN"/>
              </w:rPr>
              <w:t xml:space="preserve"> Work indoor</w:t>
            </w:r>
          </w:p>
        </w:tc>
        <w:tc>
          <w:tcPr>
            <w:tcW w:w="413" w:type="pct"/>
            <w:tcBorders>
              <w:top w:val="single" w:sz="4" w:space="0" w:color="auto"/>
              <w:left w:val="single" w:sz="18" w:space="0" w:color="auto"/>
              <w:bottom w:val="single" w:sz="4" w:space="0" w:color="auto"/>
            </w:tcBorders>
            <w:vAlign w:val="bottom"/>
          </w:tcPr>
          <w:p w14:paraId="7A31823D" w14:textId="6C07DD2A"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-0.15 </w:t>
            </w:r>
          </w:p>
        </w:tc>
        <w:tc>
          <w:tcPr>
            <w:tcW w:w="383" w:type="pct"/>
            <w:tcBorders>
              <w:top w:val="single" w:sz="4" w:space="0" w:color="auto"/>
              <w:bottom w:val="single" w:sz="4" w:space="0" w:color="auto"/>
              <w:right w:val="single" w:sz="18" w:space="0" w:color="auto"/>
            </w:tcBorders>
            <w:vAlign w:val="bottom"/>
          </w:tcPr>
          <w:p w14:paraId="585E4E2D" w14:textId="04BC8F85"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-2.96 </w:t>
            </w:r>
          </w:p>
        </w:tc>
        <w:tc>
          <w:tcPr>
            <w:tcW w:w="291" w:type="pct"/>
            <w:tcBorders>
              <w:top w:val="single" w:sz="4" w:space="0" w:color="auto"/>
              <w:left w:val="single" w:sz="18" w:space="0" w:color="auto"/>
              <w:bottom w:val="single" w:sz="4" w:space="0" w:color="auto"/>
            </w:tcBorders>
          </w:tcPr>
          <w:p w14:paraId="34EA0378" w14:textId="50DA8D26"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1093D462" w14:textId="6B65CE9B"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12477983" w14:textId="3BB40E6A"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5B0D5C1F" w14:textId="0599C6F6"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2A9400AF" w14:textId="777285A9"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0AEAF0E0" w14:textId="7F7E8A5E"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406B6531"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17FEECE8" w14:textId="75D3D392" w:rsidR="00BF6C31" w:rsidRDefault="00BF6C31" w:rsidP="00BF6C31">
            <w:pPr>
              <w:rPr>
                <w:rFonts w:ascii="Times New Roman" w:hAnsi="Times New Roman" w:cs="Times New Roman"/>
                <w:iCs/>
                <w:sz w:val="20"/>
                <w:szCs w:val="20"/>
              </w:rPr>
            </w:pPr>
            <w:r>
              <w:rPr>
                <w:rFonts w:ascii="Times New Roman" w:eastAsia="DengXian" w:hAnsi="Times New Roman" w:cs="Times New Roman" w:hint="eastAsia"/>
                <w:sz w:val="20"/>
                <w:szCs w:val="20"/>
                <w:lang w:val="en" w:eastAsia="zh-CN"/>
              </w:rPr>
              <w:t>Extreme cold</w:t>
            </w:r>
            <w:r w:rsidRPr="003A1D08">
              <w:rPr>
                <w:rFonts w:ascii="Times New Roman" w:eastAsia="Times New Roman" w:hAnsi="Times New Roman" w:cs="Times New Roman"/>
                <w:sz w:val="20"/>
                <w:szCs w:val="20"/>
                <w:lang w:val="en" w:eastAsia="zh-CN"/>
              </w:rPr>
              <w:t xml:space="preserve"> ×</w:t>
            </w:r>
            <w:r>
              <w:rPr>
                <w:rFonts w:ascii="Times New Roman" w:hAnsi="Times New Roman" w:cs="Times New Roman" w:hint="eastAsia"/>
                <w:sz w:val="20"/>
                <w:szCs w:val="20"/>
                <w:lang w:val="en" w:eastAsia="zh-CN"/>
              </w:rPr>
              <w:t xml:space="preserve"> </w:t>
            </w:r>
            <w:r>
              <w:rPr>
                <w:rFonts w:ascii="Times New Roman" w:hAnsi="Times New Roman" w:cs="Times New Roman"/>
                <w:sz w:val="20"/>
                <w:szCs w:val="20"/>
                <w:lang w:val="en" w:eastAsia="zh-CN"/>
              </w:rPr>
              <w:t>2+ vehicles</w:t>
            </w:r>
            <w:r>
              <w:rPr>
                <w:rFonts w:ascii="Times New Roman" w:hAnsi="Times New Roman" w:cs="Times New Roman" w:hint="eastAsia"/>
                <w:sz w:val="20"/>
                <w:szCs w:val="20"/>
                <w:lang w:val="en" w:eastAsia="zh-CN"/>
              </w:rPr>
              <w:t xml:space="preserve"> </w:t>
            </w:r>
          </w:p>
        </w:tc>
        <w:tc>
          <w:tcPr>
            <w:tcW w:w="413" w:type="pct"/>
            <w:tcBorders>
              <w:top w:val="single" w:sz="4" w:space="0" w:color="auto"/>
              <w:left w:val="single" w:sz="18" w:space="0" w:color="auto"/>
              <w:bottom w:val="single" w:sz="4" w:space="0" w:color="auto"/>
            </w:tcBorders>
          </w:tcPr>
          <w:p w14:paraId="29D350C2" w14:textId="5A687668" w:rsidR="00BF6C31" w:rsidRPr="00224434" w:rsidRDefault="00BF6C31" w:rsidP="00BF6C31">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83" w:type="pct"/>
            <w:tcBorders>
              <w:top w:val="single" w:sz="4" w:space="0" w:color="auto"/>
              <w:bottom w:val="single" w:sz="4" w:space="0" w:color="auto"/>
              <w:right w:val="single" w:sz="18" w:space="0" w:color="auto"/>
            </w:tcBorders>
          </w:tcPr>
          <w:p w14:paraId="2ACDD91A" w14:textId="7493630C" w:rsidR="00BF6C31" w:rsidRPr="00224434" w:rsidRDefault="00BF6C31" w:rsidP="00BF6C31">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1" w:type="pct"/>
            <w:tcBorders>
              <w:top w:val="single" w:sz="4" w:space="0" w:color="auto"/>
              <w:left w:val="single" w:sz="18" w:space="0" w:color="auto"/>
              <w:bottom w:val="single" w:sz="4" w:space="0" w:color="auto"/>
            </w:tcBorders>
            <w:vAlign w:val="bottom"/>
          </w:tcPr>
          <w:p w14:paraId="360E7DE2" w14:textId="554BB972"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-0.20 </w:t>
            </w:r>
          </w:p>
        </w:tc>
        <w:tc>
          <w:tcPr>
            <w:tcW w:w="290" w:type="pct"/>
            <w:gridSpan w:val="2"/>
            <w:tcBorders>
              <w:top w:val="single" w:sz="4" w:space="0" w:color="auto"/>
              <w:bottom w:val="single" w:sz="4" w:space="0" w:color="auto"/>
              <w:right w:val="single" w:sz="4" w:space="0" w:color="auto"/>
            </w:tcBorders>
            <w:vAlign w:val="bottom"/>
          </w:tcPr>
          <w:p w14:paraId="65000CDC" w14:textId="55162E71"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-3.75 </w:t>
            </w:r>
          </w:p>
        </w:tc>
        <w:tc>
          <w:tcPr>
            <w:tcW w:w="290" w:type="pct"/>
            <w:tcBorders>
              <w:top w:val="single" w:sz="4" w:space="0" w:color="auto"/>
              <w:left w:val="single" w:sz="4" w:space="0" w:color="auto"/>
              <w:bottom w:val="single" w:sz="4" w:space="0" w:color="auto"/>
            </w:tcBorders>
          </w:tcPr>
          <w:p w14:paraId="4DFA31E2" w14:textId="4F0091B2"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12587C67" w14:textId="63E2420A"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67A931F7" w14:textId="7A0C5471"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60EEB38F" w14:textId="461078F3"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319095B7"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01BF6E6B" w14:textId="36394C35" w:rsidR="00BF6C31" w:rsidRDefault="00BF6C31" w:rsidP="00BF6C31">
            <w:pPr>
              <w:rPr>
                <w:rFonts w:ascii="Times New Roman" w:hAnsi="Times New Roman" w:cs="Times New Roman"/>
                <w:iCs/>
                <w:sz w:val="20"/>
                <w:szCs w:val="20"/>
              </w:rPr>
            </w:pPr>
            <w:r>
              <w:rPr>
                <w:rFonts w:ascii="Times New Roman" w:eastAsia="DengXian" w:hAnsi="Times New Roman" w:cs="Times New Roman" w:hint="eastAsia"/>
                <w:sz w:val="20"/>
                <w:szCs w:val="20"/>
                <w:lang w:val="en" w:eastAsia="zh-CN"/>
              </w:rPr>
              <w:t>Power outage</w:t>
            </w:r>
            <w:r w:rsidRPr="003A1D08">
              <w:rPr>
                <w:rFonts w:ascii="Times New Roman" w:eastAsia="Times New Roman" w:hAnsi="Times New Roman" w:cs="Times New Roman"/>
                <w:sz w:val="20"/>
                <w:szCs w:val="20"/>
                <w:lang w:val="en" w:eastAsia="zh-CN"/>
              </w:rPr>
              <w:t xml:space="preserve"> ×</w:t>
            </w:r>
            <w:r w:rsidR="000854B0">
              <w:rPr>
                <w:rFonts w:ascii="Times New Roman" w:hAnsi="Times New Roman" w:cs="Times New Roman" w:hint="eastAsia"/>
                <w:sz w:val="20"/>
                <w:szCs w:val="20"/>
                <w:lang w:val="en" w:eastAsia="zh-CN"/>
              </w:rPr>
              <w:t xml:space="preserve"> </w:t>
            </w:r>
            <w:r w:rsidRPr="000A09B1">
              <w:rPr>
                <w:rFonts w:ascii="Times New Roman" w:hAnsi="Times New Roman" w:cs="Times New Roman"/>
                <w:sz w:val="20"/>
                <w:szCs w:val="20"/>
                <w:lang w:eastAsia="zh-CN"/>
              </w:rPr>
              <w:t>Neither student nor worker</w:t>
            </w:r>
          </w:p>
        </w:tc>
        <w:tc>
          <w:tcPr>
            <w:tcW w:w="413" w:type="pct"/>
            <w:tcBorders>
              <w:top w:val="single" w:sz="4" w:space="0" w:color="auto"/>
              <w:left w:val="single" w:sz="18" w:space="0" w:color="auto"/>
              <w:bottom w:val="single" w:sz="4" w:space="0" w:color="auto"/>
            </w:tcBorders>
          </w:tcPr>
          <w:p w14:paraId="27FBA802" w14:textId="34816368" w:rsidR="00BF6C31" w:rsidRPr="00224434" w:rsidRDefault="00BF6C31" w:rsidP="00BF6C31">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83" w:type="pct"/>
            <w:tcBorders>
              <w:top w:val="single" w:sz="4" w:space="0" w:color="auto"/>
              <w:bottom w:val="single" w:sz="4" w:space="0" w:color="auto"/>
              <w:right w:val="single" w:sz="18" w:space="0" w:color="auto"/>
            </w:tcBorders>
          </w:tcPr>
          <w:p w14:paraId="7C6923DA" w14:textId="62CF5F80" w:rsidR="00BF6C31" w:rsidRPr="00224434" w:rsidRDefault="00BF6C31" w:rsidP="00BF6C31">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1" w:type="pct"/>
            <w:tcBorders>
              <w:top w:val="single" w:sz="4" w:space="0" w:color="auto"/>
              <w:left w:val="single" w:sz="18" w:space="0" w:color="auto"/>
              <w:bottom w:val="single" w:sz="4" w:space="0" w:color="auto"/>
            </w:tcBorders>
            <w:vAlign w:val="bottom"/>
          </w:tcPr>
          <w:p w14:paraId="68914BD8" w14:textId="488F9FB8"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0.15 </w:t>
            </w:r>
          </w:p>
        </w:tc>
        <w:tc>
          <w:tcPr>
            <w:tcW w:w="290" w:type="pct"/>
            <w:gridSpan w:val="2"/>
            <w:tcBorders>
              <w:top w:val="single" w:sz="4" w:space="0" w:color="auto"/>
              <w:bottom w:val="single" w:sz="4" w:space="0" w:color="auto"/>
              <w:right w:val="single" w:sz="4" w:space="0" w:color="auto"/>
            </w:tcBorders>
            <w:vAlign w:val="bottom"/>
          </w:tcPr>
          <w:p w14:paraId="29177BA8" w14:textId="48EF371A"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2.95 </w:t>
            </w:r>
          </w:p>
        </w:tc>
        <w:tc>
          <w:tcPr>
            <w:tcW w:w="290" w:type="pct"/>
            <w:tcBorders>
              <w:top w:val="single" w:sz="4" w:space="0" w:color="auto"/>
              <w:left w:val="single" w:sz="4" w:space="0" w:color="auto"/>
              <w:bottom w:val="single" w:sz="4" w:space="0" w:color="auto"/>
            </w:tcBorders>
          </w:tcPr>
          <w:p w14:paraId="04EF9BE0" w14:textId="1C21B172"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8" w:type="pct"/>
            <w:tcBorders>
              <w:top w:val="single" w:sz="4" w:space="0" w:color="auto"/>
              <w:bottom w:val="single" w:sz="4" w:space="0" w:color="auto"/>
              <w:right w:val="single" w:sz="18" w:space="0" w:color="auto"/>
            </w:tcBorders>
          </w:tcPr>
          <w:p w14:paraId="773B8A8E" w14:textId="53A12373"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423F73E7" w14:textId="67D9E617"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174E4A99" w14:textId="2D5CEF1A"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2708B23A"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vAlign w:val="center"/>
          </w:tcPr>
          <w:p w14:paraId="7F83F650" w14:textId="606C7CC8" w:rsidR="00BF6C31" w:rsidRDefault="00BF6C31" w:rsidP="00BF6C31">
            <w:pPr>
              <w:rPr>
                <w:rFonts w:ascii="Times New Roman" w:hAnsi="Times New Roman" w:cs="Times New Roman"/>
                <w:iCs/>
                <w:sz w:val="20"/>
                <w:szCs w:val="20"/>
              </w:rPr>
            </w:pPr>
            <w:r>
              <w:rPr>
                <w:rFonts w:ascii="Times New Roman" w:eastAsia="DengXian" w:hAnsi="Times New Roman" w:cs="Times New Roman" w:hint="eastAsia"/>
                <w:sz w:val="20"/>
                <w:szCs w:val="20"/>
                <w:lang w:val="en" w:eastAsia="zh-CN"/>
              </w:rPr>
              <w:t>Power outage</w:t>
            </w:r>
            <w:r w:rsidRPr="003A1D08">
              <w:rPr>
                <w:rFonts w:ascii="Times New Roman" w:eastAsia="Times New Roman" w:hAnsi="Times New Roman" w:cs="Times New Roman"/>
                <w:sz w:val="20"/>
                <w:szCs w:val="20"/>
                <w:lang w:val="en" w:eastAsia="zh-CN"/>
              </w:rPr>
              <w:t xml:space="preserve"> ×</w:t>
            </w:r>
            <w:r>
              <w:rPr>
                <w:rFonts w:ascii="Times New Roman" w:hAnsi="Times New Roman" w:cs="Times New Roman" w:hint="eastAsia"/>
                <w:sz w:val="20"/>
                <w:szCs w:val="20"/>
                <w:lang w:val="en" w:eastAsia="zh-CN"/>
              </w:rPr>
              <w:t xml:space="preserve"> </w:t>
            </w:r>
            <w:r>
              <w:rPr>
                <w:rFonts w:ascii="Times New Roman" w:hAnsi="Times New Roman" w:cs="Times New Roman"/>
                <w:sz w:val="20"/>
                <w:szCs w:val="20"/>
                <w:lang w:val="en" w:eastAsia="zh-CN"/>
              </w:rPr>
              <w:t>2+ vehicles</w:t>
            </w:r>
          </w:p>
        </w:tc>
        <w:tc>
          <w:tcPr>
            <w:tcW w:w="413" w:type="pct"/>
            <w:tcBorders>
              <w:top w:val="single" w:sz="4" w:space="0" w:color="auto"/>
              <w:left w:val="single" w:sz="18" w:space="0" w:color="auto"/>
              <w:bottom w:val="single" w:sz="4" w:space="0" w:color="auto"/>
            </w:tcBorders>
          </w:tcPr>
          <w:p w14:paraId="048D531A" w14:textId="3CFBF13A" w:rsidR="00BF6C31" w:rsidRPr="00224434" w:rsidRDefault="00BF6C31" w:rsidP="00BF6C31">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383" w:type="pct"/>
            <w:tcBorders>
              <w:top w:val="single" w:sz="4" w:space="0" w:color="auto"/>
              <w:bottom w:val="single" w:sz="4" w:space="0" w:color="auto"/>
              <w:right w:val="single" w:sz="18" w:space="0" w:color="auto"/>
            </w:tcBorders>
          </w:tcPr>
          <w:p w14:paraId="3CB9BF79" w14:textId="28621F7B" w:rsidR="00BF6C31" w:rsidRPr="00224434" w:rsidRDefault="00BF6C31" w:rsidP="00BF6C31">
            <w:pPr>
              <w:jc w:val="center"/>
              <w:rPr>
                <w:rFonts w:ascii="Times New Roman" w:hAnsi="Times New Roman" w:cs="Times New Roman"/>
                <w:bCs/>
                <w:color w:val="000000" w:themeColor="text1"/>
                <w:sz w:val="20"/>
                <w:szCs w:val="20"/>
              </w:rPr>
            </w:pPr>
            <w:r w:rsidRPr="00305102">
              <w:rPr>
                <w:rFonts w:asciiTheme="majorHAnsi" w:hAnsiTheme="majorHAnsi" w:cstheme="majorHAnsi"/>
                <w:sz w:val="20"/>
                <w:szCs w:val="20"/>
              </w:rPr>
              <w:t>—</w:t>
            </w:r>
          </w:p>
        </w:tc>
        <w:tc>
          <w:tcPr>
            <w:tcW w:w="291" w:type="pct"/>
            <w:tcBorders>
              <w:top w:val="single" w:sz="4" w:space="0" w:color="auto"/>
              <w:left w:val="single" w:sz="18" w:space="0" w:color="auto"/>
              <w:bottom w:val="single" w:sz="4" w:space="0" w:color="auto"/>
            </w:tcBorders>
          </w:tcPr>
          <w:p w14:paraId="3CF3532F" w14:textId="575E6A41"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gridSpan w:val="2"/>
            <w:tcBorders>
              <w:top w:val="single" w:sz="4" w:space="0" w:color="auto"/>
              <w:bottom w:val="single" w:sz="4" w:space="0" w:color="auto"/>
              <w:right w:val="single" w:sz="4" w:space="0" w:color="auto"/>
            </w:tcBorders>
          </w:tcPr>
          <w:p w14:paraId="5DCAFDD3" w14:textId="5C1F1EC5"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vAlign w:val="bottom"/>
          </w:tcPr>
          <w:p w14:paraId="4F7879FE" w14:textId="30EC5FA2"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0.14 </w:t>
            </w:r>
          </w:p>
        </w:tc>
        <w:tc>
          <w:tcPr>
            <w:tcW w:w="298" w:type="pct"/>
            <w:tcBorders>
              <w:top w:val="single" w:sz="4" w:space="0" w:color="auto"/>
              <w:bottom w:val="single" w:sz="4" w:space="0" w:color="auto"/>
              <w:right w:val="single" w:sz="18" w:space="0" w:color="auto"/>
            </w:tcBorders>
            <w:vAlign w:val="bottom"/>
          </w:tcPr>
          <w:p w14:paraId="5BECE628" w14:textId="771D8B30"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3.48 </w:t>
            </w:r>
          </w:p>
        </w:tc>
        <w:tc>
          <w:tcPr>
            <w:tcW w:w="252" w:type="pct"/>
            <w:tcBorders>
              <w:top w:val="single" w:sz="4" w:space="0" w:color="auto"/>
              <w:left w:val="single" w:sz="18" w:space="0" w:color="auto"/>
              <w:bottom w:val="single" w:sz="4" w:space="0" w:color="auto"/>
            </w:tcBorders>
          </w:tcPr>
          <w:p w14:paraId="2A46610D" w14:textId="43719943"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c>
          <w:tcPr>
            <w:tcW w:w="306" w:type="pct"/>
            <w:tcBorders>
              <w:top w:val="single" w:sz="4" w:space="0" w:color="auto"/>
              <w:bottom w:val="single" w:sz="4" w:space="0" w:color="auto"/>
              <w:right w:val="single" w:sz="18" w:space="0" w:color="auto"/>
            </w:tcBorders>
          </w:tcPr>
          <w:p w14:paraId="6906055D" w14:textId="78117DAC" w:rsidR="00BF6C31" w:rsidRPr="00305102" w:rsidRDefault="00BF6C31" w:rsidP="00BF6C31">
            <w:pPr>
              <w:jc w:val="center"/>
              <w:rPr>
                <w:rFonts w:asciiTheme="majorHAnsi" w:hAnsiTheme="majorHAnsi" w:cstheme="majorHAnsi"/>
                <w:sz w:val="20"/>
                <w:szCs w:val="20"/>
              </w:rPr>
            </w:pPr>
            <w:r w:rsidRPr="00305102">
              <w:rPr>
                <w:rFonts w:asciiTheme="majorHAnsi" w:hAnsiTheme="majorHAnsi" w:cstheme="majorHAnsi"/>
                <w:sz w:val="20"/>
                <w:szCs w:val="20"/>
              </w:rPr>
              <w:t>—</w:t>
            </w:r>
          </w:p>
        </w:tc>
      </w:tr>
      <w:tr w:rsidR="00BF6C31" w:rsidRPr="003A1D08" w14:paraId="60F3832D" w14:textId="77777777" w:rsidTr="00BC2E40">
        <w:trPr>
          <w:trHeight w:val="20"/>
        </w:trPr>
        <w:tc>
          <w:tcPr>
            <w:tcW w:w="2477" w:type="pct"/>
            <w:gridSpan w:val="3"/>
            <w:tcBorders>
              <w:top w:val="double" w:sz="4" w:space="0" w:color="auto"/>
              <w:left w:val="single" w:sz="18" w:space="0" w:color="auto"/>
              <w:bottom w:val="double" w:sz="4" w:space="0" w:color="auto"/>
              <w:right w:val="single" w:sz="18" w:space="0" w:color="auto"/>
            </w:tcBorders>
          </w:tcPr>
          <w:p w14:paraId="79E488FB" w14:textId="6CF3B234" w:rsidR="00BF6C31" w:rsidRDefault="00BF6C31" w:rsidP="00BF6C31">
            <w:pPr>
              <w:rPr>
                <w:rFonts w:ascii="Times New Roman" w:hAnsi="Times New Roman" w:cs="Times New Roman"/>
                <w:iCs/>
                <w:sz w:val="20"/>
                <w:szCs w:val="20"/>
              </w:rPr>
            </w:pPr>
            <w:r w:rsidRPr="008E430D">
              <w:rPr>
                <w:rFonts w:ascii="Times New Roman" w:hAnsi="Times New Roman" w:cs="Times New Roman"/>
                <w:b/>
                <w:bCs/>
                <w:sz w:val="20"/>
                <w:szCs w:val="20"/>
              </w:rPr>
              <w:t xml:space="preserve">Thresholds </w:t>
            </w:r>
          </w:p>
        </w:tc>
        <w:tc>
          <w:tcPr>
            <w:tcW w:w="413" w:type="pct"/>
            <w:tcBorders>
              <w:top w:val="double" w:sz="4" w:space="0" w:color="auto"/>
              <w:left w:val="single" w:sz="18" w:space="0" w:color="auto"/>
              <w:bottom w:val="double" w:sz="4" w:space="0" w:color="auto"/>
            </w:tcBorders>
            <w:vAlign w:val="center"/>
          </w:tcPr>
          <w:p w14:paraId="4F680D54" w14:textId="77777777" w:rsidR="00BF6C31" w:rsidRPr="00224434" w:rsidRDefault="00BF6C31" w:rsidP="00BF6C31">
            <w:pPr>
              <w:jc w:val="center"/>
              <w:rPr>
                <w:rFonts w:ascii="Times New Roman" w:hAnsi="Times New Roman" w:cs="Times New Roman"/>
                <w:bCs/>
                <w:color w:val="000000" w:themeColor="text1"/>
                <w:sz w:val="20"/>
                <w:szCs w:val="20"/>
              </w:rPr>
            </w:pPr>
          </w:p>
        </w:tc>
        <w:tc>
          <w:tcPr>
            <w:tcW w:w="383" w:type="pct"/>
            <w:tcBorders>
              <w:top w:val="double" w:sz="4" w:space="0" w:color="auto"/>
              <w:bottom w:val="double" w:sz="4" w:space="0" w:color="auto"/>
              <w:right w:val="single" w:sz="18" w:space="0" w:color="auto"/>
            </w:tcBorders>
            <w:vAlign w:val="center"/>
          </w:tcPr>
          <w:p w14:paraId="65D42B00" w14:textId="77777777" w:rsidR="00BF6C31" w:rsidRPr="00224434" w:rsidRDefault="00BF6C31" w:rsidP="00BF6C31">
            <w:pPr>
              <w:jc w:val="center"/>
              <w:rPr>
                <w:rFonts w:ascii="Times New Roman" w:hAnsi="Times New Roman" w:cs="Times New Roman"/>
                <w:bCs/>
                <w:color w:val="000000" w:themeColor="text1"/>
                <w:sz w:val="20"/>
                <w:szCs w:val="20"/>
              </w:rPr>
            </w:pPr>
          </w:p>
        </w:tc>
        <w:tc>
          <w:tcPr>
            <w:tcW w:w="291" w:type="pct"/>
            <w:tcBorders>
              <w:top w:val="double" w:sz="4" w:space="0" w:color="auto"/>
              <w:left w:val="single" w:sz="18" w:space="0" w:color="auto"/>
              <w:bottom w:val="double" w:sz="4" w:space="0" w:color="auto"/>
            </w:tcBorders>
            <w:vAlign w:val="center"/>
          </w:tcPr>
          <w:p w14:paraId="178296E3" w14:textId="77777777" w:rsidR="00BF6C31" w:rsidRPr="00305102" w:rsidRDefault="00BF6C31" w:rsidP="00BF6C31">
            <w:pPr>
              <w:jc w:val="center"/>
              <w:rPr>
                <w:rFonts w:asciiTheme="majorHAnsi" w:hAnsiTheme="majorHAnsi" w:cstheme="majorHAnsi"/>
                <w:sz w:val="20"/>
                <w:szCs w:val="20"/>
              </w:rPr>
            </w:pPr>
          </w:p>
        </w:tc>
        <w:tc>
          <w:tcPr>
            <w:tcW w:w="290" w:type="pct"/>
            <w:gridSpan w:val="2"/>
            <w:tcBorders>
              <w:top w:val="double" w:sz="4" w:space="0" w:color="auto"/>
              <w:bottom w:val="double" w:sz="4" w:space="0" w:color="auto"/>
              <w:right w:val="single" w:sz="4" w:space="0" w:color="auto"/>
            </w:tcBorders>
            <w:vAlign w:val="center"/>
          </w:tcPr>
          <w:p w14:paraId="07E34DEC" w14:textId="77777777" w:rsidR="00BF6C31" w:rsidRPr="00305102" w:rsidRDefault="00BF6C31" w:rsidP="00BF6C31">
            <w:pPr>
              <w:jc w:val="center"/>
              <w:rPr>
                <w:rFonts w:asciiTheme="majorHAnsi" w:hAnsiTheme="majorHAnsi" w:cstheme="majorHAnsi"/>
                <w:sz w:val="20"/>
                <w:szCs w:val="20"/>
              </w:rPr>
            </w:pPr>
          </w:p>
        </w:tc>
        <w:tc>
          <w:tcPr>
            <w:tcW w:w="290" w:type="pct"/>
            <w:tcBorders>
              <w:top w:val="double" w:sz="4" w:space="0" w:color="auto"/>
              <w:left w:val="single" w:sz="4" w:space="0" w:color="auto"/>
              <w:bottom w:val="double" w:sz="4" w:space="0" w:color="auto"/>
            </w:tcBorders>
            <w:vAlign w:val="bottom"/>
          </w:tcPr>
          <w:p w14:paraId="363106D7" w14:textId="77777777" w:rsidR="00BF6C31" w:rsidRPr="00305102" w:rsidRDefault="00BF6C31" w:rsidP="00BF6C31">
            <w:pPr>
              <w:jc w:val="center"/>
              <w:rPr>
                <w:rFonts w:asciiTheme="majorHAnsi" w:hAnsiTheme="majorHAnsi" w:cstheme="majorHAnsi"/>
                <w:sz w:val="20"/>
                <w:szCs w:val="20"/>
              </w:rPr>
            </w:pPr>
          </w:p>
        </w:tc>
        <w:tc>
          <w:tcPr>
            <w:tcW w:w="298" w:type="pct"/>
            <w:tcBorders>
              <w:top w:val="double" w:sz="4" w:space="0" w:color="auto"/>
              <w:bottom w:val="double" w:sz="4" w:space="0" w:color="auto"/>
              <w:right w:val="single" w:sz="18" w:space="0" w:color="auto"/>
            </w:tcBorders>
            <w:vAlign w:val="bottom"/>
          </w:tcPr>
          <w:p w14:paraId="11E0311D" w14:textId="77777777" w:rsidR="00BF6C31" w:rsidRPr="00305102" w:rsidRDefault="00BF6C31" w:rsidP="00BF6C31">
            <w:pPr>
              <w:jc w:val="center"/>
              <w:rPr>
                <w:rFonts w:asciiTheme="majorHAnsi" w:hAnsiTheme="majorHAnsi" w:cstheme="majorHAnsi"/>
                <w:sz w:val="20"/>
                <w:szCs w:val="20"/>
              </w:rPr>
            </w:pPr>
          </w:p>
        </w:tc>
        <w:tc>
          <w:tcPr>
            <w:tcW w:w="252" w:type="pct"/>
            <w:tcBorders>
              <w:top w:val="double" w:sz="4" w:space="0" w:color="auto"/>
              <w:left w:val="single" w:sz="18" w:space="0" w:color="auto"/>
              <w:bottom w:val="double" w:sz="4" w:space="0" w:color="auto"/>
            </w:tcBorders>
            <w:vAlign w:val="center"/>
          </w:tcPr>
          <w:p w14:paraId="60C8D231" w14:textId="77777777" w:rsidR="00BF6C31" w:rsidRPr="00305102" w:rsidRDefault="00BF6C31" w:rsidP="00BF6C31">
            <w:pPr>
              <w:jc w:val="center"/>
              <w:rPr>
                <w:rFonts w:asciiTheme="majorHAnsi" w:hAnsiTheme="majorHAnsi" w:cstheme="majorHAnsi"/>
                <w:sz w:val="20"/>
                <w:szCs w:val="20"/>
              </w:rPr>
            </w:pPr>
          </w:p>
        </w:tc>
        <w:tc>
          <w:tcPr>
            <w:tcW w:w="306" w:type="pct"/>
            <w:tcBorders>
              <w:top w:val="double" w:sz="4" w:space="0" w:color="auto"/>
              <w:bottom w:val="double" w:sz="4" w:space="0" w:color="auto"/>
              <w:right w:val="single" w:sz="18" w:space="0" w:color="auto"/>
            </w:tcBorders>
            <w:vAlign w:val="center"/>
          </w:tcPr>
          <w:p w14:paraId="13348589" w14:textId="77777777" w:rsidR="00BF6C31" w:rsidRPr="00305102" w:rsidRDefault="00BF6C31" w:rsidP="00BF6C31">
            <w:pPr>
              <w:jc w:val="center"/>
              <w:rPr>
                <w:rFonts w:asciiTheme="majorHAnsi" w:hAnsiTheme="majorHAnsi" w:cstheme="majorHAnsi"/>
                <w:sz w:val="20"/>
                <w:szCs w:val="20"/>
              </w:rPr>
            </w:pPr>
          </w:p>
        </w:tc>
      </w:tr>
      <w:tr w:rsidR="00BF6C31" w:rsidRPr="003A1D08" w14:paraId="140436A3" w14:textId="77777777" w:rsidTr="00BC2E40">
        <w:trPr>
          <w:trHeight w:val="20"/>
        </w:trPr>
        <w:tc>
          <w:tcPr>
            <w:tcW w:w="2477" w:type="pct"/>
            <w:gridSpan w:val="3"/>
            <w:tcBorders>
              <w:top w:val="double" w:sz="4" w:space="0" w:color="auto"/>
              <w:left w:val="single" w:sz="18" w:space="0" w:color="auto"/>
              <w:bottom w:val="single" w:sz="4" w:space="0" w:color="auto"/>
              <w:right w:val="single" w:sz="18" w:space="0" w:color="auto"/>
            </w:tcBorders>
          </w:tcPr>
          <w:p w14:paraId="0E4D0633" w14:textId="5C086E0C" w:rsidR="00BF6C31" w:rsidRDefault="00BF6C31" w:rsidP="00BF6C31">
            <w:pPr>
              <w:ind w:left="144"/>
              <w:rPr>
                <w:rFonts w:ascii="Times New Roman" w:hAnsi="Times New Roman" w:cs="Times New Roman"/>
                <w:iCs/>
                <w:sz w:val="20"/>
                <w:szCs w:val="20"/>
              </w:rPr>
            </w:pPr>
            <w:r w:rsidRPr="003A1D08">
              <w:rPr>
                <w:rFonts w:ascii="Times New Roman" w:hAnsi="Times New Roman" w:cs="Times New Roman"/>
                <w:sz w:val="20"/>
                <w:szCs w:val="20"/>
              </w:rPr>
              <w:t>1|2</w:t>
            </w:r>
          </w:p>
        </w:tc>
        <w:tc>
          <w:tcPr>
            <w:tcW w:w="413" w:type="pct"/>
            <w:tcBorders>
              <w:top w:val="double" w:sz="4" w:space="0" w:color="auto"/>
              <w:left w:val="single" w:sz="18" w:space="0" w:color="auto"/>
              <w:bottom w:val="single" w:sz="4" w:space="0" w:color="auto"/>
            </w:tcBorders>
            <w:vAlign w:val="bottom"/>
          </w:tcPr>
          <w:p w14:paraId="3BF39DD5" w14:textId="1D77F30C"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-0.82 </w:t>
            </w:r>
          </w:p>
        </w:tc>
        <w:tc>
          <w:tcPr>
            <w:tcW w:w="383" w:type="pct"/>
            <w:tcBorders>
              <w:top w:val="double" w:sz="4" w:space="0" w:color="auto"/>
              <w:bottom w:val="single" w:sz="4" w:space="0" w:color="auto"/>
              <w:right w:val="single" w:sz="18" w:space="0" w:color="auto"/>
            </w:tcBorders>
            <w:vAlign w:val="bottom"/>
          </w:tcPr>
          <w:p w14:paraId="0BFABCEA" w14:textId="1DB3C544"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-17.10 </w:t>
            </w:r>
          </w:p>
        </w:tc>
        <w:tc>
          <w:tcPr>
            <w:tcW w:w="291" w:type="pct"/>
            <w:tcBorders>
              <w:top w:val="double" w:sz="4" w:space="0" w:color="auto"/>
              <w:left w:val="single" w:sz="18" w:space="0" w:color="auto"/>
              <w:bottom w:val="single" w:sz="4" w:space="0" w:color="auto"/>
            </w:tcBorders>
            <w:vAlign w:val="bottom"/>
          </w:tcPr>
          <w:p w14:paraId="2D2E09E4" w14:textId="6CD85D4D"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-0.29 </w:t>
            </w:r>
          </w:p>
        </w:tc>
        <w:tc>
          <w:tcPr>
            <w:tcW w:w="290" w:type="pct"/>
            <w:gridSpan w:val="2"/>
            <w:tcBorders>
              <w:top w:val="double" w:sz="4" w:space="0" w:color="auto"/>
              <w:bottom w:val="single" w:sz="4" w:space="0" w:color="auto"/>
              <w:right w:val="single" w:sz="4" w:space="0" w:color="auto"/>
            </w:tcBorders>
            <w:vAlign w:val="bottom"/>
          </w:tcPr>
          <w:p w14:paraId="5A3E4219" w14:textId="438041CB"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-6.03 </w:t>
            </w:r>
          </w:p>
        </w:tc>
        <w:tc>
          <w:tcPr>
            <w:tcW w:w="290" w:type="pct"/>
            <w:tcBorders>
              <w:top w:val="double" w:sz="4" w:space="0" w:color="auto"/>
              <w:left w:val="single" w:sz="4" w:space="0" w:color="auto"/>
              <w:bottom w:val="single" w:sz="4" w:space="0" w:color="auto"/>
            </w:tcBorders>
            <w:vAlign w:val="bottom"/>
          </w:tcPr>
          <w:p w14:paraId="217AA3DB" w14:textId="15EF8339"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-0.66 </w:t>
            </w:r>
          </w:p>
        </w:tc>
        <w:tc>
          <w:tcPr>
            <w:tcW w:w="298" w:type="pct"/>
            <w:tcBorders>
              <w:top w:val="double" w:sz="4" w:space="0" w:color="auto"/>
              <w:bottom w:val="single" w:sz="4" w:space="0" w:color="auto"/>
              <w:right w:val="single" w:sz="18" w:space="0" w:color="auto"/>
            </w:tcBorders>
            <w:vAlign w:val="bottom"/>
          </w:tcPr>
          <w:p w14:paraId="78ECDC2D" w14:textId="2089ECA3"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-16.84 </w:t>
            </w:r>
          </w:p>
        </w:tc>
        <w:tc>
          <w:tcPr>
            <w:tcW w:w="252" w:type="pct"/>
            <w:tcBorders>
              <w:top w:val="double" w:sz="4" w:space="0" w:color="auto"/>
              <w:left w:val="single" w:sz="18" w:space="0" w:color="auto"/>
              <w:bottom w:val="single" w:sz="4" w:space="0" w:color="auto"/>
            </w:tcBorders>
            <w:vAlign w:val="bottom"/>
          </w:tcPr>
          <w:p w14:paraId="31C79F76" w14:textId="7CC9AA92"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-0.60 </w:t>
            </w:r>
          </w:p>
        </w:tc>
        <w:tc>
          <w:tcPr>
            <w:tcW w:w="306" w:type="pct"/>
            <w:tcBorders>
              <w:top w:val="double" w:sz="4" w:space="0" w:color="auto"/>
              <w:bottom w:val="single" w:sz="4" w:space="0" w:color="auto"/>
              <w:right w:val="single" w:sz="18" w:space="0" w:color="auto"/>
            </w:tcBorders>
            <w:vAlign w:val="bottom"/>
          </w:tcPr>
          <w:p w14:paraId="523D481C" w14:textId="5FA192C1"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-15.71 </w:t>
            </w:r>
          </w:p>
        </w:tc>
      </w:tr>
      <w:tr w:rsidR="00BF6C31" w:rsidRPr="003A1D08" w14:paraId="2EA05AB7"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tcPr>
          <w:p w14:paraId="48FD90F1" w14:textId="4A72B79F" w:rsidR="00BF6C31" w:rsidRDefault="00BF6C31" w:rsidP="00BF6C31">
            <w:pPr>
              <w:ind w:left="144"/>
              <w:rPr>
                <w:rFonts w:ascii="Times New Roman" w:hAnsi="Times New Roman" w:cs="Times New Roman"/>
                <w:iCs/>
                <w:sz w:val="20"/>
                <w:szCs w:val="20"/>
              </w:rPr>
            </w:pPr>
            <w:r w:rsidRPr="003A1D08">
              <w:rPr>
                <w:rFonts w:ascii="Times New Roman" w:hAnsi="Times New Roman" w:cs="Times New Roman"/>
                <w:sz w:val="20"/>
                <w:szCs w:val="20"/>
              </w:rPr>
              <w:t>2|3</w:t>
            </w:r>
          </w:p>
        </w:tc>
        <w:tc>
          <w:tcPr>
            <w:tcW w:w="413" w:type="pct"/>
            <w:tcBorders>
              <w:top w:val="single" w:sz="4" w:space="0" w:color="auto"/>
              <w:left w:val="single" w:sz="18" w:space="0" w:color="auto"/>
              <w:bottom w:val="single" w:sz="4" w:space="0" w:color="auto"/>
            </w:tcBorders>
            <w:vAlign w:val="bottom"/>
          </w:tcPr>
          <w:p w14:paraId="42AE4092" w14:textId="14A37422"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0.12 </w:t>
            </w:r>
          </w:p>
        </w:tc>
        <w:tc>
          <w:tcPr>
            <w:tcW w:w="383" w:type="pct"/>
            <w:tcBorders>
              <w:top w:val="single" w:sz="4" w:space="0" w:color="auto"/>
              <w:bottom w:val="single" w:sz="4" w:space="0" w:color="auto"/>
              <w:right w:val="single" w:sz="18" w:space="0" w:color="auto"/>
            </w:tcBorders>
            <w:vAlign w:val="bottom"/>
          </w:tcPr>
          <w:p w14:paraId="31F004C5" w14:textId="5DAAF931"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2.41 </w:t>
            </w:r>
          </w:p>
        </w:tc>
        <w:tc>
          <w:tcPr>
            <w:tcW w:w="291" w:type="pct"/>
            <w:tcBorders>
              <w:top w:val="single" w:sz="4" w:space="0" w:color="auto"/>
              <w:left w:val="single" w:sz="18" w:space="0" w:color="auto"/>
              <w:bottom w:val="single" w:sz="4" w:space="0" w:color="auto"/>
            </w:tcBorders>
            <w:vAlign w:val="bottom"/>
          </w:tcPr>
          <w:p w14:paraId="5FF3CA56" w14:textId="2A68D51A"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1.32 </w:t>
            </w:r>
          </w:p>
        </w:tc>
        <w:tc>
          <w:tcPr>
            <w:tcW w:w="290" w:type="pct"/>
            <w:gridSpan w:val="2"/>
            <w:tcBorders>
              <w:top w:val="single" w:sz="4" w:space="0" w:color="auto"/>
              <w:bottom w:val="single" w:sz="4" w:space="0" w:color="auto"/>
              <w:right w:val="single" w:sz="4" w:space="0" w:color="auto"/>
            </w:tcBorders>
            <w:vAlign w:val="bottom"/>
          </w:tcPr>
          <w:p w14:paraId="26A63E1A" w14:textId="12C3FD72"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26.36 </w:t>
            </w:r>
          </w:p>
        </w:tc>
        <w:tc>
          <w:tcPr>
            <w:tcW w:w="290" w:type="pct"/>
            <w:tcBorders>
              <w:top w:val="single" w:sz="4" w:space="0" w:color="auto"/>
              <w:left w:val="single" w:sz="4" w:space="0" w:color="auto"/>
              <w:bottom w:val="single" w:sz="4" w:space="0" w:color="auto"/>
            </w:tcBorders>
            <w:vAlign w:val="bottom"/>
          </w:tcPr>
          <w:p w14:paraId="52A944C2" w14:textId="6647F544"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0.93 </w:t>
            </w:r>
          </w:p>
        </w:tc>
        <w:tc>
          <w:tcPr>
            <w:tcW w:w="298" w:type="pct"/>
            <w:tcBorders>
              <w:top w:val="single" w:sz="4" w:space="0" w:color="auto"/>
              <w:bottom w:val="single" w:sz="4" w:space="0" w:color="auto"/>
              <w:right w:val="single" w:sz="18" w:space="0" w:color="auto"/>
            </w:tcBorders>
            <w:vAlign w:val="bottom"/>
          </w:tcPr>
          <w:p w14:paraId="42BFB419" w14:textId="7199198D"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23.49 </w:t>
            </w:r>
          </w:p>
        </w:tc>
        <w:tc>
          <w:tcPr>
            <w:tcW w:w="252" w:type="pct"/>
            <w:tcBorders>
              <w:top w:val="single" w:sz="4" w:space="0" w:color="auto"/>
              <w:left w:val="single" w:sz="18" w:space="0" w:color="auto"/>
              <w:bottom w:val="single" w:sz="4" w:space="0" w:color="auto"/>
            </w:tcBorders>
            <w:vAlign w:val="bottom"/>
          </w:tcPr>
          <w:p w14:paraId="4F6CF2F4" w14:textId="5487EFB9"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1.11 </w:t>
            </w:r>
          </w:p>
        </w:tc>
        <w:tc>
          <w:tcPr>
            <w:tcW w:w="306" w:type="pct"/>
            <w:tcBorders>
              <w:top w:val="single" w:sz="4" w:space="0" w:color="auto"/>
              <w:bottom w:val="single" w:sz="4" w:space="0" w:color="auto"/>
              <w:right w:val="single" w:sz="18" w:space="0" w:color="auto"/>
            </w:tcBorders>
            <w:vAlign w:val="bottom"/>
          </w:tcPr>
          <w:p w14:paraId="21B16C9C" w14:textId="7E045E7A" w:rsidR="00BF6C31" w:rsidRPr="00305102" w:rsidRDefault="00BF6C31" w:rsidP="00BF6C31">
            <w:pPr>
              <w:jc w:val="center"/>
              <w:rPr>
                <w:rFonts w:asciiTheme="majorHAnsi" w:hAnsiTheme="majorHAnsi" w:cstheme="majorHAnsi"/>
                <w:sz w:val="20"/>
                <w:szCs w:val="20"/>
              </w:rPr>
            </w:pPr>
            <w:r>
              <w:rPr>
                <w:rFonts w:ascii="Times New Roman" w:eastAsia="DengXian" w:hAnsi="Times New Roman" w:cs="Times New Roman"/>
                <w:sz w:val="20"/>
                <w:szCs w:val="20"/>
              </w:rPr>
              <w:t xml:space="preserve">28.33 </w:t>
            </w:r>
          </w:p>
        </w:tc>
      </w:tr>
      <w:tr w:rsidR="00BF6C31" w:rsidRPr="003A1D08" w14:paraId="16284178"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tcPr>
          <w:p w14:paraId="5C7722BF" w14:textId="2DFB32DE" w:rsidR="00BF6C31" w:rsidRDefault="00BF6C31" w:rsidP="00BF6C31">
            <w:pPr>
              <w:ind w:left="144"/>
              <w:rPr>
                <w:rFonts w:ascii="Times New Roman" w:hAnsi="Times New Roman" w:cs="Times New Roman"/>
                <w:iCs/>
                <w:sz w:val="20"/>
                <w:szCs w:val="20"/>
              </w:rPr>
            </w:pPr>
            <w:r w:rsidRPr="003A1D08">
              <w:rPr>
                <w:rFonts w:ascii="Times New Roman" w:hAnsi="Times New Roman" w:cs="Times New Roman"/>
                <w:sz w:val="20"/>
                <w:szCs w:val="20"/>
              </w:rPr>
              <w:t>3|4</w:t>
            </w:r>
          </w:p>
        </w:tc>
        <w:tc>
          <w:tcPr>
            <w:tcW w:w="413" w:type="pct"/>
            <w:tcBorders>
              <w:top w:val="single" w:sz="4" w:space="0" w:color="auto"/>
              <w:left w:val="single" w:sz="18" w:space="0" w:color="auto"/>
              <w:bottom w:val="single" w:sz="4" w:space="0" w:color="auto"/>
            </w:tcBorders>
            <w:vAlign w:val="bottom"/>
          </w:tcPr>
          <w:p w14:paraId="617CF338" w14:textId="0326B987"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1.01 </w:t>
            </w:r>
          </w:p>
        </w:tc>
        <w:tc>
          <w:tcPr>
            <w:tcW w:w="383" w:type="pct"/>
            <w:tcBorders>
              <w:top w:val="single" w:sz="4" w:space="0" w:color="auto"/>
              <w:bottom w:val="single" w:sz="4" w:space="0" w:color="auto"/>
              <w:right w:val="single" w:sz="18" w:space="0" w:color="auto"/>
            </w:tcBorders>
            <w:vAlign w:val="bottom"/>
          </w:tcPr>
          <w:p w14:paraId="118B9286" w14:textId="7FA812A8"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20.61 </w:t>
            </w:r>
          </w:p>
        </w:tc>
        <w:tc>
          <w:tcPr>
            <w:tcW w:w="291" w:type="pct"/>
            <w:tcBorders>
              <w:top w:val="single" w:sz="4" w:space="0" w:color="auto"/>
              <w:left w:val="single" w:sz="18" w:space="0" w:color="auto"/>
              <w:bottom w:val="single" w:sz="4" w:space="0" w:color="auto"/>
            </w:tcBorders>
          </w:tcPr>
          <w:p w14:paraId="3280D6BA" w14:textId="77777777" w:rsidR="00BF6C31" w:rsidRPr="00305102" w:rsidRDefault="00BF6C31" w:rsidP="00BF6C31">
            <w:pPr>
              <w:jc w:val="center"/>
              <w:rPr>
                <w:rFonts w:asciiTheme="majorHAnsi" w:hAnsiTheme="majorHAnsi" w:cstheme="majorHAnsi"/>
                <w:sz w:val="20"/>
                <w:szCs w:val="20"/>
              </w:rPr>
            </w:pPr>
          </w:p>
        </w:tc>
        <w:tc>
          <w:tcPr>
            <w:tcW w:w="290" w:type="pct"/>
            <w:gridSpan w:val="2"/>
            <w:tcBorders>
              <w:top w:val="single" w:sz="4" w:space="0" w:color="auto"/>
              <w:bottom w:val="single" w:sz="4" w:space="0" w:color="auto"/>
              <w:right w:val="single" w:sz="4" w:space="0" w:color="auto"/>
            </w:tcBorders>
          </w:tcPr>
          <w:p w14:paraId="13BA7251" w14:textId="77777777" w:rsidR="00BF6C31" w:rsidRPr="00305102" w:rsidRDefault="00BF6C31" w:rsidP="00BF6C31">
            <w:pPr>
              <w:jc w:val="center"/>
              <w:rPr>
                <w:rFonts w:asciiTheme="majorHAnsi" w:hAnsiTheme="majorHAnsi" w:cstheme="majorHAnsi"/>
                <w:sz w:val="20"/>
                <w:szCs w:val="20"/>
              </w:rPr>
            </w:pPr>
          </w:p>
        </w:tc>
        <w:tc>
          <w:tcPr>
            <w:tcW w:w="290" w:type="pct"/>
            <w:tcBorders>
              <w:top w:val="single" w:sz="4" w:space="0" w:color="auto"/>
              <w:left w:val="single" w:sz="4" w:space="0" w:color="auto"/>
              <w:bottom w:val="single" w:sz="4" w:space="0" w:color="auto"/>
            </w:tcBorders>
          </w:tcPr>
          <w:p w14:paraId="72C0519C" w14:textId="77777777" w:rsidR="00BF6C31" w:rsidRPr="00305102" w:rsidRDefault="00BF6C31" w:rsidP="00BF6C31">
            <w:pPr>
              <w:jc w:val="center"/>
              <w:rPr>
                <w:rFonts w:asciiTheme="majorHAnsi" w:hAnsiTheme="majorHAnsi" w:cstheme="majorHAnsi"/>
                <w:sz w:val="20"/>
                <w:szCs w:val="20"/>
              </w:rPr>
            </w:pPr>
          </w:p>
        </w:tc>
        <w:tc>
          <w:tcPr>
            <w:tcW w:w="298" w:type="pct"/>
            <w:tcBorders>
              <w:top w:val="single" w:sz="4" w:space="0" w:color="auto"/>
              <w:bottom w:val="single" w:sz="4" w:space="0" w:color="auto"/>
              <w:right w:val="single" w:sz="18" w:space="0" w:color="auto"/>
            </w:tcBorders>
          </w:tcPr>
          <w:p w14:paraId="5707B2C0" w14:textId="77777777" w:rsidR="00BF6C31" w:rsidRPr="00305102" w:rsidRDefault="00BF6C31" w:rsidP="00BF6C31">
            <w:pPr>
              <w:jc w:val="center"/>
              <w:rPr>
                <w:rFonts w:asciiTheme="majorHAnsi" w:hAnsiTheme="majorHAnsi" w:cstheme="majorHAnsi"/>
                <w:sz w:val="20"/>
                <w:szCs w:val="20"/>
              </w:rPr>
            </w:pPr>
          </w:p>
        </w:tc>
        <w:tc>
          <w:tcPr>
            <w:tcW w:w="252" w:type="pct"/>
            <w:tcBorders>
              <w:top w:val="single" w:sz="4" w:space="0" w:color="auto"/>
              <w:left w:val="single" w:sz="18" w:space="0" w:color="auto"/>
              <w:bottom w:val="single" w:sz="4" w:space="0" w:color="auto"/>
            </w:tcBorders>
          </w:tcPr>
          <w:p w14:paraId="5D614AF0" w14:textId="77777777" w:rsidR="00BF6C31" w:rsidRPr="00305102" w:rsidRDefault="00BF6C31" w:rsidP="00BF6C31">
            <w:pPr>
              <w:jc w:val="center"/>
              <w:rPr>
                <w:rFonts w:asciiTheme="majorHAnsi" w:hAnsiTheme="majorHAnsi" w:cstheme="majorHAnsi"/>
                <w:sz w:val="20"/>
                <w:szCs w:val="20"/>
              </w:rPr>
            </w:pPr>
          </w:p>
        </w:tc>
        <w:tc>
          <w:tcPr>
            <w:tcW w:w="306" w:type="pct"/>
            <w:tcBorders>
              <w:top w:val="single" w:sz="4" w:space="0" w:color="auto"/>
              <w:bottom w:val="single" w:sz="4" w:space="0" w:color="auto"/>
              <w:right w:val="single" w:sz="18" w:space="0" w:color="auto"/>
            </w:tcBorders>
          </w:tcPr>
          <w:p w14:paraId="7884B532" w14:textId="77777777" w:rsidR="00BF6C31" w:rsidRPr="00305102" w:rsidRDefault="00BF6C31" w:rsidP="00BF6C31">
            <w:pPr>
              <w:jc w:val="center"/>
              <w:rPr>
                <w:rFonts w:asciiTheme="majorHAnsi" w:hAnsiTheme="majorHAnsi" w:cstheme="majorHAnsi"/>
                <w:sz w:val="20"/>
                <w:szCs w:val="20"/>
              </w:rPr>
            </w:pPr>
          </w:p>
        </w:tc>
      </w:tr>
      <w:tr w:rsidR="00BF6C31" w:rsidRPr="003A1D08" w14:paraId="3289DA49" w14:textId="77777777" w:rsidTr="00BC2E40">
        <w:trPr>
          <w:trHeight w:val="20"/>
        </w:trPr>
        <w:tc>
          <w:tcPr>
            <w:tcW w:w="2477" w:type="pct"/>
            <w:gridSpan w:val="3"/>
            <w:tcBorders>
              <w:top w:val="single" w:sz="4" w:space="0" w:color="auto"/>
              <w:left w:val="single" w:sz="18" w:space="0" w:color="auto"/>
              <w:bottom w:val="double" w:sz="4" w:space="0" w:color="auto"/>
              <w:right w:val="single" w:sz="18" w:space="0" w:color="auto"/>
            </w:tcBorders>
          </w:tcPr>
          <w:p w14:paraId="7ED553D3" w14:textId="18DB3BE7" w:rsidR="00BF6C31" w:rsidRDefault="00BF6C31" w:rsidP="00BF6C31">
            <w:pPr>
              <w:ind w:left="144"/>
              <w:rPr>
                <w:rFonts w:ascii="Times New Roman" w:hAnsi="Times New Roman" w:cs="Times New Roman"/>
                <w:iCs/>
                <w:sz w:val="20"/>
                <w:szCs w:val="20"/>
              </w:rPr>
            </w:pPr>
            <w:r w:rsidRPr="003A1D08">
              <w:rPr>
                <w:rFonts w:ascii="Times New Roman" w:hAnsi="Times New Roman" w:cs="Times New Roman"/>
                <w:sz w:val="20"/>
                <w:szCs w:val="20"/>
              </w:rPr>
              <w:t>4|5</w:t>
            </w:r>
          </w:p>
        </w:tc>
        <w:tc>
          <w:tcPr>
            <w:tcW w:w="413" w:type="pct"/>
            <w:tcBorders>
              <w:top w:val="single" w:sz="4" w:space="0" w:color="auto"/>
              <w:left w:val="single" w:sz="18" w:space="0" w:color="auto"/>
              <w:bottom w:val="double" w:sz="4" w:space="0" w:color="auto"/>
            </w:tcBorders>
            <w:vAlign w:val="bottom"/>
          </w:tcPr>
          <w:p w14:paraId="58FDB3A5" w14:textId="6DE0B416"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1.70 </w:t>
            </w:r>
          </w:p>
        </w:tc>
        <w:tc>
          <w:tcPr>
            <w:tcW w:w="383" w:type="pct"/>
            <w:tcBorders>
              <w:top w:val="single" w:sz="4" w:space="0" w:color="auto"/>
              <w:bottom w:val="double" w:sz="4" w:space="0" w:color="auto"/>
              <w:right w:val="single" w:sz="18" w:space="0" w:color="auto"/>
            </w:tcBorders>
            <w:vAlign w:val="bottom"/>
          </w:tcPr>
          <w:p w14:paraId="17E1B3A9" w14:textId="6069A6E7" w:rsidR="00BF6C31" w:rsidRPr="00224434" w:rsidRDefault="00BF6C31" w:rsidP="00BF6C31">
            <w:pPr>
              <w:jc w:val="center"/>
              <w:rPr>
                <w:rFonts w:ascii="Times New Roman" w:hAnsi="Times New Roman" w:cs="Times New Roman"/>
                <w:bCs/>
                <w:color w:val="000000" w:themeColor="text1"/>
                <w:sz w:val="20"/>
                <w:szCs w:val="20"/>
              </w:rPr>
            </w:pPr>
            <w:r>
              <w:rPr>
                <w:rFonts w:ascii="Times New Roman" w:eastAsia="DengXian" w:hAnsi="Times New Roman" w:cs="Times New Roman"/>
                <w:sz w:val="20"/>
                <w:szCs w:val="20"/>
              </w:rPr>
              <w:t xml:space="preserve">32.90 </w:t>
            </w:r>
          </w:p>
        </w:tc>
        <w:tc>
          <w:tcPr>
            <w:tcW w:w="291" w:type="pct"/>
            <w:tcBorders>
              <w:top w:val="single" w:sz="4" w:space="0" w:color="auto"/>
              <w:left w:val="single" w:sz="18" w:space="0" w:color="auto"/>
              <w:bottom w:val="double" w:sz="4" w:space="0" w:color="auto"/>
            </w:tcBorders>
          </w:tcPr>
          <w:p w14:paraId="48B61164" w14:textId="77777777" w:rsidR="00BF6C31" w:rsidRPr="00305102" w:rsidRDefault="00BF6C31" w:rsidP="00BF6C31">
            <w:pPr>
              <w:jc w:val="center"/>
              <w:rPr>
                <w:rFonts w:asciiTheme="majorHAnsi" w:hAnsiTheme="majorHAnsi" w:cstheme="majorHAnsi"/>
                <w:sz w:val="20"/>
                <w:szCs w:val="20"/>
              </w:rPr>
            </w:pPr>
          </w:p>
        </w:tc>
        <w:tc>
          <w:tcPr>
            <w:tcW w:w="290" w:type="pct"/>
            <w:gridSpan w:val="2"/>
            <w:tcBorders>
              <w:top w:val="single" w:sz="4" w:space="0" w:color="auto"/>
              <w:bottom w:val="double" w:sz="4" w:space="0" w:color="auto"/>
              <w:right w:val="single" w:sz="4" w:space="0" w:color="auto"/>
            </w:tcBorders>
          </w:tcPr>
          <w:p w14:paraId="0BC60F9C" w14:textId="77777777" w:rsidR="00BF6C31" w:rsidRPr="00305102" w:rsidRDefault="00BF6C31" w:rsidP="00BF6C31">
            <w:pPr>
              <w:jc w:val="center"/>
              <w:rPr>
                <w:rFonts w:asciiTheme="majorHAnsi" w:hAnsiTheme="majorHAnsi" w:cstheme="majorHAnsi"/>
                <w:sz w:val="20"/>
                <w:szCs w:val="20"/>
              </w:rPr>
            </w:pPr>
          </w:p>
        </w:tc>
        <w:tc>
          <w:tcPr>
            <w:tcW w:w="290" w:type="pct"/>
            <w:tcBorders>
              <w:top w:val="single" w:sz="4" w:space="0" w:color="auto"/>
              <w:left w:val="single" w:sz="4" w:space="0" w:color="auto"/>
              <w:bottom w:val="double" w:sz="4" w:space="0" w:color="auto"/>
            </w:tcBorders>
          </w:tcPr>
          <w:p w14:paraId="485184D3" w14:textId="77777777" w:rsidR="00BF6C31" w:rsidRPr="00305102" w:rsidRDefault="00BF6C31" w:rsidP="00BF6C31">
            <w:pPr>
              <w:jc w:val="center"/>
              <w:rPr>
                <w:rFonts w:asciiTheme="majorHAnsi" w:hAnsiTheme="majorHAnsi" w:cstheme="majorHAnsi"/>
                <w:sz w:val="20"/>
                <w:szCs w:val="20"/>
              </w:rPr>
            </w:pPr>
          </w:p>
        </w:tc>
        <w:tc>
          <w:tcPr>
            <w:tcW w:w="298" w:type="pct"/>
            <w:tcBorders>
              <w:top w:val="single" w:sz="4" w:space="0" w:color="auto"/>
              <w:bottom w:val="double" w:sz="4" w:space="0" w:color="auto"/>
              <w:right w:val="single" w:sz="18" w:space="0" w:color="auto"/>
            </w:tcBorders>
          </w:tcPr>
          <w:p w14:paraId="7A61727B" w14:textId="77777777" w:rsidR="00BF6C31" w:rsidRPr="00305102" w:rsidRDefault="00BF6C31" w:rsidP="00BF6C31">
            <w:pPr>
              <w:jc w:val="center"/>
              <w:rPr>
                <w:rFonts w:asciiTheme="majorHAnsi" w:hAnsiTheme="majorHAnsi" w:cstheme="majorHAnsi"/>
                <w:sz w:val="20"/>
                <w:szCs w:val="20"/>
              </w:rPr>
            </w:pPr>
          </w:p>
        </w:tc>
        <w:tc>
          <w:tcPr>
            <w:tcW w:w="252" w:type="pct"/>
            <w:tcBorders>
              <w:top w:val="single" w:sz="4" w:space="0" w:color="auto"/>
              <w:left w:val="single" w:sz="18" w:space="0" w:color="auto"/>
              <w:bottom w:val="double" w:sz="4" w:space="0" w:color="auto"/>
            </w:tcBorders>
          </w:tcPr>
          <w:p w14:paraId="0771E51A" w14:textId="77777777" w:rsidR="00BF6C31" w:rsidRPr="00305102" w:rsidRDefault="00BF6C31" w:rsidP="00BF6C31">
            <w:pPr>
              <w:jc w:val="center"/>
              <w:rPr>
                <w:rFonts w:asciiTheme="majorHAnsi" w:hAnsiTheme="majorHAnsi" w:cstheme="majorHAnsi"/>
                <w:sz w:val="20"/>
                <w:szCs w:val="20"/>
              </w:rPr>
            </w:pPr>
          </w:p>
        </w:tc>
        <w:tc>
          <w:tcPr>
            <w:tcW w:w="306" w:type="pct"/>
            <w:tcBorders>
              <w:top w:val="single" w:sz="4" w:space="0" w:color="auto"/>
              <w:bottom w:val="double" w:sz="4" w:space="0" w:color="auto"/>
              <w:right w:val="single" w:sz="18" w:space="0" w:color="auto"/>
            </w:tcBorders>
          </w:tcPr>
          <w:p w14:paraId="376ED90F" w14:textId="77777777" w:rsidR="00BF6C31" w:rsidRPr="00305102" w:rsidRDefault="00BF6C31" w:rsidP="00BF6C31">
            <w:pPr>
              <w:jc w:val="center"/>
              <w:rPr>
                <w:rFonts w:asciiTheme="majorHAnsi" w:hAnsiTheme="majorHAnsi" w:cstheme="majorHAnsi"/>
                <w:sz w:val="20"/>
                <w:szCs w:val="20"/>
              </w:rPr>
            </w:pPr>
          </w:p>
        </w:tc>
      </w:tr>
      <w:tr w:rsidR="00376EC1" w:rsidRPr="003A1D08" w14:paraId="13F7A86B" w14:textId="77777777" w:rsidTr="00BC2E40">
        <w:trPr>
          <w:trHeight w:val="20"/>
        </w:trPr>
        <w:tc>
          <w:tcPr>
            <w:tcW w:w="2477" w:type="pct"/>
            <w:gridSpan w:val="3"/>
            <w:tcBorders>
              <w:top w:val="double" w:sz="4" w:space="0" w:color="auto"/>
              <w:left w:val="single" w:sz="18" w:space="0" w:color="auto"/>
              <w:bottom w:val="double" w:sz="4" w:space="0" w:color="auto"/>
              <w:right w:val="single" w:sz="18" w:space="0" w:color="auto"/>
            </w:tcBorders>
          </w:tcPr>
          <w:p w14:paraId="7C6DBD0A" w14:textId="0AFCB673" w:rsidR="00376EC1" w:rsidRPr="00376EC1" w:rsidRDefault="00376EC1" w:rsidP="00376EC1">
            <w:pPr>
              <w:rPr>
                <w:rFonts w:ascii="Times New Roman" w:hAnsi="Times New Roman" w:cs="Times New Roman"/>
                <w:b/>
                <w:bCs/>
                <w:sz w:val="20"/>
                <w:szCs w:val="20"/>
                <w:lang w:eastAsia="zh-CN"/>
              </w:rPr>
            </w:pPr>
            <w:r w:rsidRPr="00376EC1">
              <w:rPr>
                <w:rFonts w:ascii="Times New Roman" w:hAnsi="Times New Roman" w:cs="Times New Roman" w:hint="eastAsia"/>
                <w:b/>
                <w:bCs/>
                <w:sz w:val="20"/>
                <w:szCs w:val="20"/>
                <w:lang w:eastAsia="zh-CN"/>
              </w:rPr>
              <w:t>Implied Correlations Between Outcomes</w:t>
            </w:r>
          </w:p>
        </w:tc>
        <w:tc>
          <w:tcPr>
            <w:tcW w:w="413" w:type="pct"/>
            <w:tcBorders>
              <w:top w:val="double" w:sz="4" w:space="0" w:color="auto"/>
              <w:left w:val="single" w:sz="18" w:space="0" w:color="auto"/>
              <w:bottom w:val="double" w:sz="4" w:space="0" w:color="auto"/>
            </w:tcBorders>
            <w:vAlign w:val="bottom"/>
          </w:tcPr>
          <w:p w14:paraId="18FA2F22" w14:textId="77777777" w:rsidR="00376EC1" w:rsidRDefault="00376EC1" w:rsidP="00BF6C31">
            <w:pPr>
              <w:jc w:val="center"/>
              <w:rPr>
                <w:rFonts w:ascii="Times New Roman" w:eastAsia="DengXian" w:hAnsi="Times New Roman" w:cs="Times New Roman"/>
                <w:sz w:val="20"/>
                <w:szCs w:val="20"/>
              </w:rPr>
            </w:pPr>
          </w:p>
        </w:tc>
        <w:tc>
          <w:tcPr>
            <w:tcW w:w="383" w:type="pct"/>
            <w:tcBorders>
              <w:top w:val="double" w:sz="4" w:space="0" w:color="auto"/>
              <w:bottom w:val="double" w:sz="4" w:space="0" w:color="auto"/>
              <w:right w:val="single" w:sz="18" w:space="0" w:color="auto"/>
            </w:tcBorders>
            <w:vAlign w:val="bottom"/>
          </w:tcPr>
          <w:p w14:paraId="50EEE0A0" w14:textId="77777777" w:rsidR="00376EC1" w:rsidRDefault="00376EC1" w:rsidP="00BF6C31">
            <w:pPr>
              <w:jc w:val="center"/>
              <w:rPr>
                <w:rFonts w:ascii="Times New Roman" w:eastAsia="DengXian" w:hAnsi="Times New Roman" w:cs="Times New Roman"/>
                <w:sz w:val="20"/>
                <w:szCs w:val="20"/>
              </w:rPr>
            </w:pPr>
          </w:p>
        </w:tc>
        <w:tc>
          <w:tcPr>
            <w:tcW w:w="291" w:type="pct"/>
            <w:tcBorders>
              <w:top w:val="double" w:sz="4" w:space="0" w:color="auto"/>
              <w:left w:val="single" w:sz="18" w:space="0" w:color="auto"/>
              <w:bottom w:val="double" w:sz="4" w:space="0" w:color="auto"/>
            </w:tcBorders>
          </w:tcPr>
          <w:p w14:paraId="772C3995" w14:textId="77777777" w:rsidR="00376EC1" w:rsidRPr="00305102" w:rsidRDefault="00376EC1" w:rsidP="00BF6C31">
            <w:pPr>
              <w:jc w:val="center"/>
              <w:rPr>
                <w:rFonts w:asciiTheme="majorHAnsi" w:hAnsiTheme="majorHAnsi" w:cstheme="majorHAnsi"/>
                <w:sz w:val="20"/>
                <w:szCs w:val="20"/>
              </w:rPr>
            </w:pPr>
          </w:p>
        </w:tc>
        <w:tc>
          <w:tcPr>
            <w:tcW w:w="290" w:type="pct"/>
            <w:gridSpan w:val="2"/>
            <w:tcBorders>
              <w:top w:val="double" w:sz="4" w:space="0" w:color="auto"/>
              <w:bottom w:val="double" w:sz="4" w:space="0" w:color="auto"/>
              <w:right w:val="single" w:sz="4" w:space="0" w:color="auto"/>
            </w:tcBorders>
          </w:tcPr>
          <w:p w14:paraId="76A9F2B3" w14:textId="77777777" w:rsidR="00376EC1" w:rsidRPr="00305102" w:rsidRDefault="00376EC1" w:rsidP="00BF6C31">
            <w:pPr>
              <w:jc w:val="center"/>
              <w:rPr>
                <w:rFonts w:asciiTheme="majorHAnsi" w:hAnsiTheme="majorHAnsi" w:cstheme="majorHAnsi"/>
                <w:sz w:val="20"/>
                <w:szCs w:val="20"/>
              </w:rPr>
            </w:pPr>
          </w:p>
        </w:tc>
        <w:tc>
          <w:tcPr>
            <w:tcW w:w="290" w:type="pct"/>
            <w:tcBorders>
              <w:top w:val="double" w:sz="4" w:space="0" w:color="auto"/>
              <w:left w:val="single" w:sz="4" w:space="0" w:color="auto"/>
              <w:bottom w:val="double" w:sz="4" w:space="0" w:color="auto"/>
            </w:tcBorders>
          </w:tcPr>
          <w:p w14:paraId="70D0BAAE" w14:textId="77777777" w:rsidR="00376EC1" w:rsidRPr="00305102" w:rsidRDefault="00376EC1" w:rsidP="00BF6C31">
            <w:pPr>
              <w:jc w:val="center"/>
              <w:rPr>
                <w:rFonts w:asciiTheme="majorHAnsi" w:hAnsiTheme="majorHAnsi" w:cstheme="majorHAnsi"/>
                <w:sz w:val="20"/>
                <w:szCs w:val="20"/>
              </w:rPr>
            </w:pPr>
          </w:p>
        </w:tc>
        <w:tc>
          <w:tcPr>
            <w:tcW w:w="298" w:type="pct"/>
            <w:tcBorders>
              <w:top w:val="double" w:sz="4" w:space="0" w:color="auto"/>
              <w:bottom w:val="double" w:sz="4" w:space="0" w:color="auto"/>
              <w:right w:val="single" w:sz="18" w:space="0" w:color="auto"/>
            </w:tcBorders>
          </w:tcPr>
          <w:p w14:paraId="12969695" w14:textId="77777777" w:rsidR="00376EC1" w:rsidRPr="00305102" w:rsidRDefault="00376EC1" w:rsidP="00BF6C31">
            <w:pPr>
              <w:jc w:val="center"/>
              <w:rPr>
                <w:rFonts w:asciiTheme="majorHAnsi" w:hAnsiTheme="majorHAnsi" w:cstheme="majorHAnsi"/>
                <w:sz w:val="20"/>
                <w:szCs w:val="20"/>
              </w:rPr>
            </w:pPr>
          </w:p>
        </w:tc>
        <w:tc>
          <w:tcPr>
            <w:tcW w:w="252" w:type="pct"/>
            <w:tcBorders>
              <w:top w:val="double" w:sz="4" w:space="0" w:color="auto"/>
              <w:left w:val="single" w:sz="18" w:space="0" w:color="auto"/>
              <w:bottom w:val="double" w:sz="4" w:space="0" w:color="auto"/>
            </w:tcBorders>
          </w:tcPr>
          <w:p w14:paraId="361B7EDD" w14:textId="77777777" w:rsidR="00376EC1" w:rsidRPr="00305102" w:rsidRDefault="00376EC1" w:rsidP="00BF6C31">
            <w:pPr>
              <w:jc w:val="center"/>
              <w:rPr>
                <w:rFonts w:asciiTheme="majorHAnsi" w:hAnsiTheme="majorHAnsi" w:cstheme="majorHAnsi"/>
                <w:sz w:val="20"/>
                <w:szCs w:val="20"/>
              </w:rPr>
            </w:pPr>
          </w:p>
        </w:tc>
        <w:tc>
          <w:tcPr>
            <w:tcW w:w="306" w:type="pct"/>
            <w:tcBorders>
              <w:top w:val="double" w:sz="4" w:space="0" w:color="auto"/>
              <w:bottom w:val="double" w:sz="4" w:space="0" w:color="auto"/>
              <w:right w:val="single" w:sz="18" w:space="0" w:color="auto"/>
            </w:tcBorders>
          </w:tcPr>
          <w:p w14:paraId="57DEA89E" w14:textId="77777777" w:rsidR="00376EC1" w:rsidRPr="00305102" w:rsidRDefault="00376EC1" w:rsidP="00BF6C31">
            <w:pPr>
              <w:jc w:val="center"/>
              <w:rPr>
                <w:rFonts w:asciiTheme="majorHAnsi" w:hAnsiTheme="majorHAnsi" w:cstheme="majorHAnsi"/>
                <w:sz w:val="20"/>
                <w:szCs w:val="20"/>
              </w:rPr>
            </w:pPr>
          </w:p>
        </w:tc>
      </w:tr>
      <w:tr w:rsidR="00376EC1" w:rsidRPr="003A1D08" w14:paraId="6A5C24F8" w14:textId="77777777" w:rsidTr="00BC2E40">
        <w:trPr>
          <w:trHeight w:val="20"/>
        </w:trPr>
        <w:tc>
          <w:tcPr>
            <w:tcW w:w="2477" w:type="pct"/>
            <w:gridSpan w:val="3"/>
            <w:tcBorders>
              <w:top w:val="double" w:sz="4" w:space="0" w:color="auto"/>
              <w:left w:val="single" w:sz="18" w:space="0" w:color="auto"/>
              <w:bottom w:val="single" w:sz="4" w:space="0" w:color="auto"/>
              <w:right w:val="single" w:sz="18" w:space="0" w:color="auto"/>
            </w:tcBorders>
          </w:tcPr>
          <w:p w14:paraId="4BD90917" w14:textId="61DB0A67" w:rsidR="00376EC1" w:rsidRPr="003A1D08" w:rsidRDefault="00376EC1" w:rsidP="00376EC1">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Dine in</w:t>
            </w:r>
          </w:p>
        </w:tc>
        <w:tc>
          <w:tcPr>
            <w:tcW w:w="413" w:type="pct"/>
            <w:tcBorders>
              <w:top w:val="double" w:sz="4" w:space="0" w:color="auto"/>
              <w:left w:val="single" w:sz="18" w:space="0" w:color="auto"/>
              <w:bottom w:val="single" w:sz="4" w:space="0" w:color="auto"/>
            </w:tcBorders>
            <w:vAlign w:val="bottom"/>
          </w:tcPr>
          <w:p w14:paraId="603E9B88" w14:textId="56F58A49" w:rsidR="00376EC1" w:rsidRDefault="00CF3436" w:rsidP="00376EC1">
            <w:pPr>
              <w:jc w:val="center"/>
              <w:rPr>
                <w:rFonts w:ascii="Times New Roman" w:eastAsia="DengXian" w:hAnsi="Times New Roman" w:cs="Times New Roman"/>
                <w:sz w:val="20"/>
                <w:szCs w:val="20"/>
                <w:lang w:eastAsia="zh-CN"/>
              </w:rPr>
            </w:pPr>
            <w:r>
              <w:rPr>
                <w:rFonts w:ascii="Times New Roman" w:eastAsia="DengXian" w:hAnsi="Times New Roman" w:cs="Times New Roman" w:hint="eastAsia"/>
                <w:sz w:val="20"/>
                <w:szCs w:val="20"/>
                <w:lang w:eastAsia="zh-CN"/>
              </w:rPr>
              <w:t>0.13</w:t>
            </w:r>
          </w:p>
        </w:tc>
        <w:tc>
          <w:tcPr>
            <w:tcW w:w="383" w:type="pct"/>
            <w:tcBorders>
              <w:top w:val="double" w:sz="4" w:space="0" w:color="auto"/>
              <w:bottom w:val="single" w:sz="4" w:space="0" w:color="auto"/>
              <w:right w:val="single" w:sz="18" w:space="0" w:color="auto"/>
            </w:tcBorders>
          </w:tcPr>
          <w:p w14:paraId="5CE1AAFD" w14:textId="77801F8B" w:rsidR="00376EC1" w:rsidRDefault="00376EC1" w:rsidP="00376EC1">
            <w:pPr>
              <w:jc w:val="center"/>
              <w:rPr>
                <w:rFonts w:ascii="Times New Roman" w:eastAsia="DengXian" w:hAnsi="Times New Roman" w:cs="Times New Roman"/>
                <w:sz w:val="20"/>
                <w:szCs w:val="20"/>
                <w:lang w:eastAsia="zh-CN"/>
              </w:rPr>
            </w:pPr>
            <w:r w:rsidRPr="00DB7EEB">
              <w:rPr>
                <w:rFonts w:asciiTheme="majorHAnsi" w:hAnsiTheme="majorHAnsi" w:cstheme="majorHAnsi"/>
                <w:sz w:val="20"/>
                <w:szCs w:val="20"/>
              </w:rPr>
              <w:t>—</w:t>
            </w:r>
          </w:p>
        </w:tc>
        <w:tc>
          <w:tcPr>
            <w:tcW w:w="291" w:type="pct"/>
            <w:tcBorders>
              <w:top w:val="double" w:sz="4" w:space="0" w:color="auto"/>
              <w:left w:val="single" w:sz="18" w:space="0" w:color="auto"/>
              <w:bottom w:val="single" w:sz="4" w:space="0" w:color="auto"/>
            </w:tcBorders>
          </w:tcPr>
          <w:p w14:paraId="58698C0B" w14:textId="2947AA92" w:rsidR="00376EC1" w:rsidRPr="00305102" w:rsidRDefault="00722D09" w:rsidP="00376EC1">
            <w:pPr>
              <w:jc w:val="center"/>
              <w:rPr>
                <w:rFonts w:asciiTheme="majorHAnsi" w:hAnsiTheme="majorHAnsi" w:cstheme="majorHAnsi"/>
                <w:sz w:val="20"/>
                <w:szCs w:val="20"/>
                <w:lang w:eastAsia="zh-CN"/>
              </w:rPr>
            </w:pPr>
            <w:r>
              <w:rPr>
                <w:rFonts w:asciiTheme="majorHAnsi" w:hAnsiTheme="majorHAnsi" w:cstheme="majorHAnsi" w:hint="eastAsia"/>
                <w:sz w:val="20"/>
                <w:szCs w:val="20"/>
                <w:lang w:eastAsia="zh-CN"/>
              </w:rPr>
              <w:t>1</w:t>
            </w:r>
          </w:p>
        </w:tc>
        <w:tc>
          <w:tcPr>
            <w:tcW w:w="290" w:type="pct"/>
            <w:gridSpan w:val="2"/>
            <w:tcBorders>
              <w:top w:val="double" w:sz="4" w:space="0" w:color="auto"/>
              <w:bottom w:val="single" w:sz="4" w:space="0" w:color="auto"/>
              <w:right w:val="single" w:sz="4" w:space="0" w:color="auto"/>
            </w:tcBorders>
          </w:tcPr>
          <w:p w14:paraId="642E5D8E" w14:textId="526F6C1D"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c>
          <w:tcPr>
            <w:tcW w:w="290" w:type="pct"/>
            <w:tcBorders>
              <w:top w:val="double" w:sz="4" w:space="0" w:color="auto"/>
              <w:left w:val="single" w:sz="4" w:space="0" w:color="auto"/>
              <w:bottom w:val="single" w:sz="4" w:space="0" w:color="auto"/>
            </w:tcBorders>
          </w:tcPr>
          <w:p w14:paraId="61C80F70" w14:textId="6B19B3FD" w:rsidR="00376EC1" w:rsidRPr="00305102" w:rsidRDefault="00722D09" w:rsidP="00376EC1">
            <w:pPr>
              <w:jc w:val="center"/>
              <w:rPr>
                <w:rFonts w:asciiTheme="majorHAnsi" w:hAnsiTheme="majorHAnsi" w:cstheme="majorHAnsi"/>
                <w:sz w:val="20"/>
                <w:szCs w:val="20"/>
                <w:lang w:eastAsia="zh-CN"/>
              </w:rPr>
            </w:pPr>
            <w:r>
              <w:rPr>
                <w:rFonts w:asciiTheme="majorHAnsi" w:hAnsiTheme="majorHAnsi" w:cstheme="majorHAnsi" w:hint="eastAsia"/>
                <w:sz w:val="20"/>
                <w:szCs w:val="20"/>
                <w:lang w:eastAsia="zh-CN"/>
              </w:rPr>
              <w:t>0.05</w:t>
            </w:r>
          </w:p>
        </w:tc>
        <w:tc>
          <w:tcPr>
            <w:tcW w:w="298" w:type="pct"/>
            <w:tcBorders>
              <w:top w:val="double" w:sz="4" w:space="0" w:color="auto"/>
              <w:bottom w:val="single" w:sz="4" w:space="0" w:color="auto"/>
              <w:right w:val="single" w:sz="18" w:space="0" w:color="auto"/>
            </w:tcBorders>
          </w:tcPr>
          <w:p w14:paraId="53052962" w14:textId="5C67CA7F"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c>
          <w:tcPr>
            <w:tcW w:w="252" w:type="pct"/>
            <w:tcBorders>
              <w:top w:val="double" w:sz="4" w:space="0" w:color="auto"/>
              <w:left w:val="single" w:sz="18" w:space="0" w:color="auto"/>
              <w:bottom w:val="single" w:sz="4" w:space="0" w:color="auto"/>
            </w:tcBorders>
          </w:tcPr>
          <w:p w14:paraId="08116B72" w14:textId="089E6282" w:rsidR="00376EC1" w:rsidRPr="00305102" w:rsidRDefault="00CF3436" w:rsidP="00376EC1">
            <w:pPr>
              <w:jc w:val="center"/>
              <w:rPr>
                <w:rFonts w:asciiTheme="majorHAnsi" w:hAnsiTheme="majorHAnsi" w:cstheme="majorHAnsi"/>
                <w:sz w:val="20"/>
                <w:szCs w:val="20"/>
                <w:lang w:eastAsia="zh-CN"/>
              </w:rPr>
            </w:pPr>
            <w:r>
              <w:rPr>
                <w:rFonts w:asciiTheme="majorHAnsi" w:hAnsiTheme="majorHAnsi" w:cstheme="majorHAnsi" w:hint="eastAsia"/>
                <w:sz w:val="20"/>
                <w:szCs w:val="20"/>
                <w:lang w:eastAsia="zh-CN"/>
              </w:rPr>
              <w:t>0.08</w:t>
            </w:r>
          </w:p>
        </w:tc>
        <w:tc>
          <w:tcPr>
            <w:tcW w:w="306" w:type="pct"/>
            <w:tcBorders>
              <w:top w:val="double" w:sz="4" w:space="0" w:color="auto"/>
              <w:bottom w:val="single" w:sz="4" w:space="0" w:color="auto"/>
              <w:right w:val="single" w:sz="18" w:space="0" w:color="auto"/>
            </w:tcBorders>
          </w:tcPr>
          <w:p w14:paraId="1F53BBE6" w14:textId="2D595738"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r>
      <w:tr w:rsidR="00376EC1" w:rsidRPr="003A1D08" w14:paraId="06495393" w14:textId="77777777" w:rsidTr="00BC2E40">
        <w:trPr>
          <w:trHeight w:val="20"/>
        </w:trPr>
        <w:tc>
          <w:tcPr>
            <w:tcW w:w="2477" w:type="pct"/>
            <w:gridSpan w:val="3"/>
            <w:tcBorders>
              <w:top w:val="single" w:sz="4" w:space="0" w:color="auto"/>
              <w:left w:val="single" w:sz="18" w:space="0" w:color="auto"/>
              <w:bottom w:val="single" w:sz="4" w:space="0" w:color="auto"/>
              <w:right w:val="single" w:sz="18" w:space="0" w:color="auto"/>
            </w:tcBorders>
          </w:tcPr>
          <w:p w14:paraId="4D0687E8" w14:textId="3C1A6250" w:rsidR="00376EC1" w:rsidRPr="003A1D08" w:rsidRDefault="00376EC1" w:rsidP="00376EC1">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Pick up</w:t>
            </w:r>
          </w:p>
        </w:tc>
        <w:tc>
          <w:tcPr>
            <w:tcW w:w="413" w:type="pct"/>
            <w:tcBorders>
              <w:top w:val="single" w:sz="4" w:space="0" w:color="auto"/>
              <w:left w:val="single" w:sz="18" w:space="0" w:color="auto"/>
              <w:bottom w:val="single" w:sz="4" w:space="0" w:color="auto"/>
            </w:tcBorders>
            <w:vAlign w:val="bottom"/>
          </w:tcPr>
          <w:p w14:paraId="0E98B7BC" w14:textId="52AE0ACE" w:rsidR="00376EC1" w:rsidRDefault="00CF3436" w:rsidP="00376EC1">
            <w:pPr>
              <w:jc w:val="center"/>
              <w:rPr>
                <w:rFonts w:ascii="Times New Roman" w:eastAsia="DengXian" w:hAnsi="Times New Roman" w:cs="Times New Roman"/>
                <w:sz w:val="20"/>
                <w:szCs w:val="20"/>
                <w:lang w:eastAsia="zh-CN"/>
              </w:rPr>
            </w:pPr>
            <w:r w:rsidRPr="00722D09">
              <w:rPr>
                <w:rFonts w:ascii="Times New Roman" w:eastAsia="DengXian" w:hAnsi="Times New Roman" w:cs="Times New Roman"/>
                <w:sz w:val="20"/>
                <w:szCs w:val="20"/>
              </w:rPr>
              <w:t>-0.0</w:t>
            </w:r>
            <w:r>
              <w:rPr>
                <w:rFonts w:ascii="Times New Roman" w:eastAsia="DengXian" w:hAnsi="Times New Roman" w:cs="Times New Roman" w:hint="eastAsia"/>
                <w:sz w:val="20"/>
                <w:szCs w:val="20"/>
                <w:lang w:eastAsia="zh-CN"/>
              </w:rPr>
              <w:t>4</w:t>
            </w:r>
          </w:p>
        </w:tc>
        <w:tc>
          <w:tcPr>
            <w:tcW w:w="383" w:type="pct"/>
            <w:tcBorders>
              <w:top w:val="single" w:sz="4" w:space="0" w:color="auto"/>
              <w:bottom w:val="single" w:sz="4" w:space="0" w:color="auto"/>
              <w:right w:val="single" w:sz="18" w:space="0" w:color="auto"/>
            </w:tcBorders>
          </w:tcPr>
          <w:p w14:paraId="13CD62B8" w14:textId="09471275" w:rsidR="00376EC1" w:rsidRDefault="00376EC1" w:rsidP="00376EC1">
            <w:pPr>
              <w:jc w:val="center"/>
              <w:rPr>
                <w:rFonts w:ascii="Times New Roman" w:eastAsia="DengXian" w:hAnsi="Times New Roman" w:cs="Times New Roman"/>
                <w:sz w:val="20"/>
                <w:szCs w:val="20"/>
              </w:rPr>
            </w:pPr>
            <w:r w:rsidRPr="00DB7EEB">
              <w:rPr>
                <w:rFonts w:asciiTheme="majorHAnsi" w:hAnsiTheme="majorHAnsi" w:cstheme="majorHAnsi"/>
                <w:sz w:val="20"/>
                <w:szCs w:val="20"/>
              </w:rPr>
              <w:t>—</w:t>
            </w:r>
          </w:p>
        </w:tc>
        <w:tc>
          <w:tcPr>
            <w:tcW w:w="291" w:type="pct"/>
            <w:tcBorders>
              <w:top w:val="single" w:sz="4" w:space="0" w:color="auto"/>
              <w:left w:val="single" w:sz="18" w:space="0" w:color="auto"/>
              <w:bottom w:val="single" w:sz="4" w:space="0" w:color="auto"/>
            </w:tcBorders>
          </w:tcPr>
          <w:p w14:paraId="4950E1E5" w14:textId="2A51066E" w:rsidR="00376EC1" w:rsidRPr="00305102" w:rsidRDefault="008F5586" w:rsidP="00376EC1">
            <w:pPr>
              <w:jc w:val="center"/>
              <w:rPr>
                <w:rFonts w:asciiTheme="majorHAnsi" w:hAnsiTheme="majorHAnsi" w:cstheme="majorHAnsi"/>
                <w:sz w:val="20"/>
                <w:szCs w:val="20"/>
              </w:rPr>
            </w:pPr>
            <w:r>
              <w:rPr>
                <w:rFonts w:asciiTheme="majorHAnsi" w:hAnsiTheme="majorHAnsi" w:cstheme="majorHAnsi" w:hint="eastAsia"/>
                <w:sz w:val="20"/>
                <w:szCs w:val="20"/>
                <w:lang w:eastAsia="zh-CN"/>
              </w:rPr>
              <w:t>0.05</w:t>
            </w:r>
          </w:p>
        </w:tc>
        <w:tc>
          <w:tcPr>
            <w:tcW w:w="290" w:type="pct"/>
            <w:gridSpan w:val="2"/>
            <w:tcBorders>
              <w:top w:val="single" w:sz="4" w:space="0" w:color="auto"/>
              <w:bottom w:val="single" w:sz="4" w:space="0" w:color="auto"/>
              <w:right w:val="single" w:sz="4" w:space="0" w:color="auto"/>
            </w:tcBorders>
          </w:tcPr>
          <w:p w14:paraId="3EF6D8BF" w14:textId="1793720C"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c>
          <w:tcPr>
            <w:tcW w:w="290" w:type="pct"/>
            <w:tcBorders>
              <w:top w:val="single" w:sz="4" w:space="0" w:color="auto"/>
              <w:left w:val="single" w:sz="4" w:space="0" w:color="auto"/>
              <w:bottom w:val="single" w:sz="4" w:space="0" w:color="auto"/>
            </w:tcBorders>
          </w:tcPr>
          <w:p w14:paraId="1EE5E6F7" w14:textId="033E2552" w:rsidR="00376EC1" w:rsidRPr="00305102" w:rsidRDefault="00722D09" w:rsidP="00376EC1">
            <w:pPr>
              <w:jc w:val="center"/>
              <w:rPr>
                <w:rFonts w:asciiTheme="majorHAnsi" w:hAnsiTheme="majorHAnsi" w:cstheme="majorHAnsi"/>
                <w:sz w:val="20"/>
                <w:szCs w:val="20"/>
                <w:lang w:eastAsia="zh-CN"/>
              </w:rPr>
            </w:pPr>
            <w:r>
              <w:rPr>
                <w:rFonts w:asciiTheme="majorHAnsi" w:hAnsiTheme="majorHAnsi" w:cstheme="majorHAnsi" w:hint="eastAsia"/>
                <w:sz w:val="20"/>
                <w:szCs w:val="20"/>
                <w:lang w:eastAsia="zh-CN"/>
              </w:rPr>
              <w:t>1</w:t>
            </w:r>
          </w:p>
        </w:tc>
        <w:tc>
          <w:tcPr>
            <w:tcW w:w="298" w:type="pct"/>
            <w:tcBorders>
              <w:top w:val="single" w:sz="4" w:space="0" w:color="auto"/>
              <w:bottom w:val="single" w:sz="4" w:space="0" w:color="auto"/>
              <w:right w:val="single" w:sz="18" w:space="0" w:color="auto"/>
            </w:tcBorders>
          </w:tcPr>
          <w:p w14:paraId="74DA4175" w14:textId="14D064B9"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c>
          <w:tcPr>
            <w:tcW w:w="252" w:type="pct"/>
            <w:tcBorders>
              <w:top w:val="single" w:sz="4" w:space="0" w:color="auto"/>
              <w:left w:val="single" w:sz="18" w:space="0" w:color="auto"/>
              <w:bottom w:val="single" w:sz="4" w:space="0" w:color="auto"/>
            </w:tcBorders>
          </w:tcPr>
          <w:p w14:paraId="740E1A64" w14:textId="7886EEF2" w:rsidR="00376EC1" w:rsidRPr="00305102" w:rsidRDefault="00CF3436" w:rsidP="00376EC1">
            <w:pPr>
              <w:jc w:val="center"/>
              <w:rPr>
                <w:rFonts w:asciiTheme="majorHAnsi" w:hAnsiTheme="majorHAnsi" w:cstheme="majorHAnsi"/>
                <w:sz w:val="20"/>
                <w:szCs w:val="20"/>
                <w:lang w:eastAsia="zh-CN"/>
              </w:rPr>
            </w:pPr>
            <w:r>
              <w:rPr>
                <w:rFonts w:asciiTheme="majorHAnsi" w:hAnsiTheme="majorHAnsi" w:cstheme="majorHAnsi" w:hint="eastAsia"/>
                <w:sz w:val="20"/>
                <w:szCs w:val="20"/>
                <w:lang w:eastAsia="zh-CN"/>
              </w:rPr>
              <w:t>0.25</w:t>
            </w:r>
          </w:p>
        </w:tc>
        <w:tc>
          <w:tcPr>
            <w:tcW w:w="306" w:type="pct"/>
            <w:tcBorders>
              <w:top w:val="single" w:sz="4" w:space="0" w:color="auto"/>
              <w:bottom w:val="single" w:sz="4" w:space="0" w:color="auto"/>
              <w:right w:val="single" w:sz="18" w:space="0" w:color="auto"/>
            </w:tcBorders>
          </w:tcPr>
          <w:p w14:paraId="5C1755F4" w14:textId="5773C314"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r>
      <w:tr w:rsidR="00376EC1" w:rsidRPr="003A1D08" w14:paraId="17179DBE" w14:textId="77777777" w:rsidTr="00BC2E40">
        <w:trPr>
          <w:trHeight w:val="20"/>
        </w:trPr>
        <w:tc>
          <w:tcPr>
            <w:tcW w:w="2477" w:type="pct"/>
            <w:gridSpan w:val="3"/>
            <w:tcBorders>
              <w:top w:val="single" w:sz="4" w:space="0" w:color="auto"/>
              <w:left w:val="single" w:sz="18" w:space="0" w:color="auto"/>
              <w:bottom w:val="single" w:sz="18" w:space="0" w:color="auto"/>
              <w:right w:val="single" w:sz="18" w:space="0" w:color="auto"/>
            </w:tcBorders>
          </w:tcPr>
          <w:p w14:paraId="553FA85D" w14:textId="75A960B9" w:rsidR="00376EC1" w:rsidRPr="003A1D08" w:rsidRDefault="00376EC1" w:rsidP="00376EC1">
            <w:pPr>
              <w:rPr>
                <w:rFonts w:ascii="Times New Roman" w:hAnsi="Times New Roman" w:cs="Times New Roman"/>
                <w:sz w:val="20"/>
                <w:szCs w:val="20"/>
                <w:lang w:eastAsia="zh-CN"/>
              </w:rPr>
            </w:pPr>
            <w:r>
              <w:rPr>
                <w:rFonts w:ascii="Times New Roman" w:hAnsi="Times New Roman" w:cs="Times New Roman" w:hint="eastAsia"/>
                <w:sz w:val="20"/>
                <w:szCs w:val="20"/>
                <w:lang w:eastAsia="zh-CN"/>
              </w:rPr>
              <w:t>Delivery</w:t>
            </w:r>
          </w:p>
        </w:tc>
        <w:tc>
          <w:tcPr>
            <w:tcW w:w="413" w:type="pct"/>
            <w:tcBorders>
              <w:top w:val="single" w:sz="4" w:space="0" w:color="auto"/>
              <w:left w:val="single" w:sz="18" w:space="0" w:color="auto"/>
              <w:bottom w:val="single" w:sz="18" w:space="0" w:color="auto"/>
            </w:tcBorders>
            <w:vAlign w:val="bottom"/>
          </w:tcPr>
          <w:p w14:paraId="062ADA2B" w14:textId="6C295145" w:rsidR="00376EC1" w:rsidRDefault="00722D09" w:rsidP="00376EC1">
            <w:pPr>
              <w:jc w:val="center"/>
              <w:rPr>
                <w:rFonts w:ascii="Times New Roman" w:eastAsia="DengXian" w:hAnsi="Times New Roman" w:cs="Times New Roman"/>
                <w:sz w:val="20"/>
                <w:szCs w:val="20"/>
                <w:lang w:eastAsia="zh-CN"/>
              </w:rPr>
            </w:pPr>
            <w:r>
              <w:rPr>
                <w:rFonts w:ascii="Times New Roman" w:eastAsia="DengXian" w:hAnsi="Times New Roman" w:cs="Times New Roman" w:hint="eastAsia"/>
                <w:sz w:val="20"/>
                <w:szCs w:val="20"/>
                <w:lang w:eastAsia="zh-CN"/>
              </w:rPr>
              <w:t>0.09</w:t>
            </w:r>
          </w:p>
        </w:tc>
        <w:tc>
          <w:tcPr>
            <w:tcW w:w="383" w:type="pct"/>
            <w:tcBorders>
              <w:top w:val="single" w:sz="4" w:space="0" w:color="auto"/>
              <w:bottom w:val="single" w:sz="18" w:space="0" w:color="auto"/>
              <w:right w:val="single" w:sz="18" w:space="0" w:color="auto"/>
            </w:tcBorders>
          </w:tcPr>
          <w:p w14:paraId="35006A0E" w14:textId="069BC8D5" w:rsidR="00376EC1" w:rsidRDefault="00376EC1" w:rsidP="00376EC1">
            <w:pPr>
              <w:jc w:val="center"/>
              <w:rPr>
                <w:rFonts w:ascii="Times New Roman" w:eastAsia="DengXian" w:hAnsi="Times New Roman" w:cs="Times New Roman"/>
                <w:sz w:val="20"/>
                <w:szCs w:val="20"/>
              </w:rPr>
            </w:pPr>
            <w:r w:rsidRPr="00DB7EEB">
              <w:rPr>
                <w:rFonts w:asciiTheme="majorHAnsi" w:hAnsiTheme="majorHAnsi" w:cstheme="majorHAnsi"/>
                <w:sz w:val="20"/>
                <w:szCs w:val="20"/>
              </w:rPr>
              <w:t>—</w:t>
            </w:r>
          </w:p>
        </w:tc>
        <w:tc>
          <w:tcPr>
            <w:tcW w:w="291" w:type="pct"/>
            <w:tcBorders>
              <w:top w:val="single" w:sz="4" w:space="0" w:color="auto"/>
              <w:left w:val="single" w:sz="18" w:space="0" w:color="auto"/>
              <w:bottom w:val="single" w:sz="18" w:space="0" w:color="auto"/>
            </w:tcBorders>
          </w:tcPr>
          <w:p w14:paraId="6BF16B08" w14:textId="08E252FD" w:rsidR="00376EC1" w:rsidRPr="00305102" w:rsidRDefault="00CF3436" w:rsidP="00376EC1">
            <w:pPr>
              <w:jc w:val="center"/>
              <w:rPr>
                <w:rFonts w:asciiTheme="majorHAnsi" w:hAnsiTheme="majorHAnsi" w:cstheme="majorHAnsi"/>
                <w:sz w:val="20"/>
                <w:szCs w:val="20"/>
                <w:lang w:eastAsia="zh-CN"/>
              </w:rPr>
            </w:pPr>
            <w:r>
              <w:rPr>
                <w:rFonts w:asciiTheme="majorHAnsi" w:hAnsiTheme="majorHAnsi" w:cstheme="majorHAnsi" w:hint="eastAsia"/>
                <w:sz w:val="20"/>
                <w:szCs w:val="20"/>
                <w:lang w:eastAsia="zh-CN"/>
              </w:rPr>
              <w:t>0.08</w:t>
            </w:r>
          </w:p>
        </w:tc>
        <w:tc>
          <w:tcPr>
            <w:tcW w:w="290" w:type="pct"/>
            <w:gridSpan w:val="2"/>
            <w:tcBorders>
              <w:top w:val="single" w:sz="4" w:space="0" w:color="auto"/>
              <w:bottom w:val="single" w:sz="18" w:space="0" w:color="auto"/>
              <w:right w:val="single" w:sz="4" w:space="0" w:color="auto"/>
            </w:tcBorders>
          </w:tcPr>
          <w:p w14:paraId="27A40AD8" w14:textId="0E8B0437"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c>
          <w:tcPr>
            <w:tcW w:w="290" w:type="pct"/>
            <w:tcBorders>
              <w:top w:val="single" w:sz="4" w:space="0" w:color="auto"/>
              <w:left w:val="single" w:sz="4" w:space="0" w:color="auto"/>
              <w:bottom w:val="single" w:sz="18" w:space="0" w:color="auto"/>
            </w:tcBorders>
          </w:tcPr>
          <w:p w14:paraId="5B40BA89" w14:textId="31009A4F" w:rsidR="00376EC1" w:rsidRPr="00305102" w:rsidRDefault="00CF3436" w:rsidP="00376EC1">
            <w:pPr>
              <w:jc w:val="center"/>
              <w:rPr>
                <w:rFonts w:asciiTheme="majorHAnsi" w:hAnsiTheme="majorHAnsi" w:cstheme="majorHAnsi"/>
                <w:sz w:val="20"/>
                <w:szCs w:val="20"/>
                <w:lang w:eastAsia="zh-CN"/>
              </w:rPr>
            </w:pPr>
            <w:r>
              <w:rPr>
                <w:rFonts w:asciiTheme="majorHAnsi" w:hAnsiTheme="majorHAnsi" w:cstheme="majorHAnsi" w:hint="eastAsia"/>
                <w:sz w:val="20"/>
                <w:szCs w:val="20"/>
                <w:lang w:eastAsia="zh-CN"/>
              </w:rPr>
              <w:t>0.25</w:t>
            </w:r>
          </w:p>
        </w:tc>
        <w:tc>
          <w:tcPr>
            <w:tcW w:w="298" w:type="pct"/>
            <w:tcBorders>
              <w:top w:val="single" w:sz="4" w:space="0" w:color="auto"/>
              <w:bottom w:val="single" w:sz="18" w:space="0" w:color="auto"/>
              <w:right w:val="single" w:sz="18" w:space="0" w:color="auto"/>
            </w:tcBorders>
          </w:tcPr>
          <w:p w14:paraId="5D411134" w14:textId="19B4C6FB"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c>
          <w:tcPr>
            <w:tcW w:w="252" w:type="pct"/>
            <w:tcBorders>
              <w:top w:val="single" w:sz="4" w:space="0" w:color="auto"/>
              <w:left w:val="single" w:sz="18" w:space="0" w:color="auto"/>
              <w:bottom w:val="single" w:sz="18" w:space="0" w:color="auto"/>
            </w:tcBorders>
          </w:tcPr>
          <w:p w14:paraId="243DE643" w14:textId="022A74DD" w:rsidR="00376EC1" w:rsidRPr="00305102" w:rsidRDefault="00722D09" w:rsidP="00376EC1">
            <w:pPr>
              <w:jc w:val="center"/>
              <w:rPr>
                <w:rFonts w:asciiTheme="majorHAnsi" w:hAnsiTheme="majorHAnsi" w:cstheme="majorHAnsi"/>
                <w:sz w:val="20"/>
                <w:szCs w:val="20"/>
                <w:lang w:eastAsia="zh-CN"/>
              </w:rPr>
            </w:pPr>
            <w:r>
              <w:rPr>
                <w:rFonts w:asciiTheme="majorHAnsi" w:hAnsiTheme="majorHAnsi" w:cstheme="majorHAnsi" w:hint="eastAsia"/>
                <w:sz w:val="20"/>
                <w:szCs w:val="20"/>
                <w:lang w:eastAsia="zh-CN"/>
              </w:rPr>
              <w:t>1</w:t>
            </w:r>
          </w:p>
        </w:tc>
        <w:tc>
          <w:tcPr>
            <w:tcW w:w="306" w:type="pct"/>
            <w:tcBorders>
              <w:top w:val="single" w:sz="4" w:space="0" w:color="auto"/>
              <w:bottom w:val="single" w:sz="18" w:space="0" w:color="auto"/>
              <w:right w:val="single" w:sz="18" w:space="0" w:color="auto"/>
            </w:tcBorders>
          </w:tcPr>
          <w:p w14:paraId="75B7612B" w14:textId="0F0FB7E7" w:rsidR="00376EC1" w:rsidRPr="00305102" w:rsidRDefault="00376EC1" w:rsidP="00376EC1">
            <w:pPr>
              <w:jc w:val="center"/>
              <w:rPr>
                <w:rFonts w:asciiTheme="majorHAnsi" w:hAnsiTheme="majorHAnsi" w:cstheme="majorHAnsi"/>
                <w:sz w:val="20"/>
                <w:szCs w:val="20"/>
              </w:rPr>
            </w:pPr>
            <w:r w:rsidRPr="00DB7EEB">
              <w:rPr>
                <w:rFonts w:asciiTheme="majorHAnsi" w:hAnsiTheme="majorHAnsi" w:cstheme="majorHAnsi"/>
                <w:sz w:val="20"/>
                <w:szCs w:val="20"/>
              </w:rPr>
              <w:t>—</w:t>
            </w:r>
          </w:p>
        </w:tc>
      </w:tr>
      <w:tr w:rsidR="00137577" w:rsidRPr="003A1D08" w14:paraId="01276FE4" w14:textId="77777777" w:rsidTr="00BC2E40">
        <w:trPr>
          <w:trHeight w:val="20"/>
        </w:trPr>
        <w:tc>
          <w:tcPr>
            <w:tcW w:w="2477" w:type="pct"/>
            <w:gridSpan w:val="3"/>
            <w:tcBorders>
              <w:top w:val="single" w:sz="18" w:space="0" w:color="auto"/>
              <w:left w:val="single" w:sz="18" w:space="0" w:color="auto"/>
              <w:bottom w:val="single" w:sz="18" w:space="0" w:color="auto"/>
              <w:right w:val="single" w:sz="18" w:space="0" w:color="auto"/>
            </w:tcBorders>
            <w:vAlign w:val="center"/>
          </w:tcPr>
          <w:p w14:paraId="3B957235" w14:textId="4100222C" w:rsidR="00137577" w:rsidRDefault="00137577" w:rsidP="00137577">
            <w:pPr>
              <w:rPr>
                <w:rFonts w:ascii="Times New Roman" w:hAnsi="Times New Roman" w:cs="Times New Roman"/>
                <w:iCs/>
                <w:sz w:val="20"/>
                <w:szCs w:val="20"/>
              </w:rPr>
            </w:pPr>
            <w:r w:rsidRPr="003A1D08">
              <w:rPr>
                <w:rFonts w:ascii="Times New Roman" w:hAnsi="Times New Roman" w:cs="Times New Roman"/>
                <w:b/>
                <w:bCs/>
                <w:sz w:val="20"/>
                <w:szCs w:val="20"/>
              </w:rPr>
              <w:t>Data Fit Measures</w:t>
            </w:r>
          </w:p>
        </w:tc>
        <w:tc>
          <w:tcPr>
            <w:tcW w:w="1250" w:type="pct"/>
            <w:gridSpan w:val="4"/>
            <w:tcBorders>
              <w:top w:val="single" w:sz="18" w:space="0" w:color="auto"/>
              <w:left w:val="single" w:sz="18" w:space="0" w:color="auto"/>
              <w:bottom w:val="single" w:sz="18" w:space="0" w:color="auto"/>
              <w:right w:val="single" w:sz="8" w:space="0" w:color="auto"/>
            </w:tcBorders>
          </w:tcPr>
          <w:p w14:paraId="6CF609E5" w14:textId="424E96AD" w:rsidR="00137577" w:rsidRPr="00B57707" w:rsidRDefault="00137577" w:rsidP="00137577">
            <w:pPr>
              <w:jc w:val="center"/>
              <w:rPr>
                <w:rFonts w:asciiTheme="majorHAnsi" w:hAnsiTheme="majorHAnsi" w:cstheme="majorHAnsi"/>
                <w:b/>
                <w:bCs/>
                <w:sz w:val="20"/>
                <w:szCs w:val="20"/>
              </w:rPr>
            </w:pPr>
            <w:r w:rsidRPr="00B57707">
              <w:rPr>
                <w:b/>
                <w:bCs/>
                <w:sz w:val="20"/>
                <w:szCs w:val="20"/>
              </w:rPr>
              <w:t>GHDM</w:t>
            </w:r>
          </w:p>
        </w:tc>
        <w:tc>
          <w:tcPr>
            <w:tcW w:w="1273" w:type="pct"/>
            <w:gridSpan w:val="5"/>
            <w:tcBorders>
              <w:top w:val="single" w:sz="18" w:space="0" w:color="auto"/>
              <w:left w:val="single" w:sz="8" w:space="0" w:color="auto"/>
              <w:bottom w:val="single" w:sz="18" w:space="0" w:color="auto"/>
              <w:right w:val="single" w:sz="18" w:space="0" w:color="auto"/>
            </w:tcBorders>
          </w:tcPr>
          <w:p w14:paraId="388FD692" w14:textId="3A88694A" w:rsidR="00137577" w:rsidRPr="00B57707" w:rsidRDefault="00137577" w:rsidP="00137577">
            <w:pPr>
              <w:jc w:val="center"/>
              <w:rPr>
                <w:rFonts w:asciiTheme="majorHAnsi" w:hAnsiTheme="majorHAnsi" w:cstheme="majorHAnsi"/>
                <w:b/>
                <w:bCs/>
                <w:sz w:val="20"/>
                <w:szCs w:val="20"/>
              </w:rPr>
            </w:pPr>
            <w:r w:rsidRPr="00B57707">
              <w:rPr>
                <w:b/>
                <w:bCs/>
                <w:sz w:val="20"/>
                <w:szCs w:val="20"/>
              </w:rPr>
              <w:t>Independent Model</w:t>
            </w:r>
          </w:p>
        </w:tc>
      </w:tr>
      <w:tr w:rsidR="00137577" w:rsidRPr="003A1D08" w14:paraId="30F67FED" w14:textId="77777777" w:rsidTr="00BC2E40">
        <w:trPr>
          <w:trHeight w:val="20"/>
        </w:trPr>
        <w:tc>
          <w:tcPr>
            <w:tcW w:w="2477" w:type="pct"/>
            <w:gridSpan w:val="3"/>
            <w:tcBorders>
              <w:top w:val="single" w:sz="18" w:space="0" w:color="auto"/>
              <w:left w:val="single" w:sz="18" w:space="0" w:color="auto"/>
              <w:bottom w:val="dotted" w:sz="4" w:space="0" w:color="auto"/>
              <w:right w:val="single" w:sz="18" w:space="0" w:color="auto"/>
            </w:tcBorders>
          </w:tcPr>
          <w:p w14:paraId="231B81C7" w14:textId="06B9B880" w:rsidR="00137577" w:rsidRPr="00137577" w:rsidRDefault="00137577" w:rsidP="00137577">
            <w:pPr>
              <w:rPr>
                <w:rFonts w:ascii="Times New Roman" w:hAnsi="Times New Roman" w:cs="Times New Roman"/>
                <w:sz w:val="20"/>
                <w:szCs w:val="20"/>
                <w:lang w:eastAsia="zh-CN"/>
              </w:rPr>
            </w:pPr>
            <w:r w:rsidRPr="00137577">
              <w:rPr>
                <w:rFonts w:ascii="Times New Roman" w:hAnsi="Times New Roman" w:cs="Times New Roman"/>
                <w:sz w:val="20"/>
                <w:szCs w:val="20"/>
                <w:lang w:eastAsia="zh-CN"/>
              </w:rPr>
              <w:t>Predictive log-likelihood at convergence</w:t>
            </w:r>
          </w:p>
        </w:tc>
        <w:tc>
          <w:tcPr>
            <w:tcW w:w="1250" w:type="pct"/>
            <w:gridSpan w:val="4"/>
            <w:tcBorders>
              <w:top w:val="single" w:sz="18" w:space="0" w:color="auto"/>
              <w:left w:val="single" w:sz="18" w:space="0" w:color="auto"/>
              <w:bottom w:val="dotted" w:sz="4" w:space="0" w:color="auto"/>
              <w:right w:val="single" w:sz="8" w:space="0" w:color="auto"/>
            </w:tcBorders>
            <w:vAlign w:val="bottom"/>
          </w:tcPr>
          <w:p w14:paraId="71FF60E4" w14:textId="50043C95" w:rsidR="00137577" w:rsidRPr="00137577" w:rsidRDefault="00137577" w:rsidP="00137577">
            <w:pPr>
              <w:jc w:val="center"/>
              <w:rPr>
                <w:rFonts w:ascii="Times New Roman" w:eastAsia="DengXian" w:hAnsi="Times New Roman" w:cs="Times New Roman"/>
                <w:color w:val="000000" w:themeColor="text1"/>
                <w:sz w:val="20"/>
                <w:szCs w:val="20"/>
                <w:lang w:eastAsia="zh-CN"/>
              </w:rPr>
            </w:pPr>
            <w:r w:rsidRPr="00137577">
              <w:rPr>
                <w:rFonts w:ascii="Times New Roman" w:eastAsia="DengXian" w:hAnsi="Times New Roman" w:cs="Times New Roman" w:hint="eastAsia"/>
                <w:color w:val="000000" w:themeColor="text1"/>
                <w:sz w:val="20"/>
                <w:szCs w:val="20"/>
              </w:rPr>
              <w:t>-31647.1</w:t>
            </w:r>
            <w:r w:rsidR="00B343F8">
              <w:rPr>
                <w:rFonts w:ascii="Times New Roman" w:eastAsia="DengXian" w:hAnsi="Times New Roman" w:cs="Times New Roman" w:hint="eastAsia"/>
                <w:color w:val="000000" w:themeColor="text1"/>
                <w:sz w:val="20"/>
                <w:szCs w:val="20"/>
                <w:lang w:eastAsia="zh-CN"/>
              </w:rPr>
              <w:t>0</w:t>
            </w:r>
          </w:p>
        </w:tc>
        <w:tc>
          <w:tcPr>
            <w:tcW w:w="1273" w:type="pct"/>
            <w:gridSpan w:val="5"/>
            <w:tcBorders>
              <w:top w:val="single" w:sz="18" w:space="0" w:color="auto"/>
              <w:left w:val="single" w:sz="8" w:space="0" w:color="auto"/>
              <w:bottom w:val="dotted" w:sz="4" w:space="0" w:color="auto"/>
              <w:right w:val="single" w:sz="18" w:space="0" w:color="auto"/>
            </w:tcBorders>
            <w:vAlign w:val="bottom"/>
          </w:tcPr>
          <w:p w14:paraId="49C54BB7" w14:textId="7DF55B1B" w:rsidR="00137577" w:rsidRPr="00137577" w:rsidRDefault="00137577" w:rsidP="00137577">
            <w:pPr>
              <w:jc w:val="center"/>
              <w:rPr>
                <w:rFonts w:ascii="Times New Roman" w:eastAsia="DengXian" w:hAnsi="Times New Roman" w:cs="Times New Roman"/>
                <w:color w:val="000000" w:themeColor="text1"/>
                <w:sz w:val="20"/>
                <w:szCs w:val="20"/>
              </w:rPr>
            </w:pPr>
            <w:r w:rsidRPr="00137577">
              <w:rPr>
                <w:rFonts w:ascii="Times New Roman" w:eastAsia="DengXian" w:hAnsi="Times New Roman" w:cs="Times New Roman" w:hint="eastAsia"/>
                <w:color w:val="000000" w:themeColor="text1"/>
                <w:sz w:val="20"/>
                <w:szCs w:val="20"/>
              </w:rPr>
              <w:t>-32005.97</w:t>
            </w:r>
          </w:p>
        </w:tc>
      </w:tr>
      <w:tr w:rsidR="00137577" w:rsidRPr="003A1D08" w14:paraId="7CB1122E" w14:textId="77777777" w:rsidTr="00BC2E40">
        <w:trPr>
          <w:trHeight w:val="20"/>
        </w:trPr>
        <w:tc>
          <w:tcPr>
            <w:tcW w:w="2477" w:type="pct"/>
            <w:gridSpan w:val="3"/>
            <w:tcBorders>
              <w:top w:val="dotted" w:sz="4" w:space="0" w:color="auto"/>
              <w:left w:val="single" w:sz="18" w:space="0" w:color="auto"/>
              <w:bottom w:val="dotted" w:sz="4" w:space="0" w:color="auto"/>
              <w:right w:val="single" w:sz="18" w:space="0" w:color="auto"/>
            </w:tcBorders>
          </w:tcPr>
          <w:p w14:paraId="043C4B53" w14:textId="5F3F3D43" w:rsidR="00137577" w:rsidRPr="00137577" w:rsidRDefault="00137577" w:rsidP="00137577">
            <w:pPr>
              <w:rPr>
                <w:rFonts w:ascii="Times New Roman" w:hAnsi="Times New Roman" w:cs="Times New Roman"/>
                <w:sz w:val="20"/>
                <w:szCs w:val="20"/>
                <w:lang w:eastAsia="zh-CN"/>
              </w:rPr>
            </w:pPr>
            <w:r w:rsidRPr="00137577">
              <w:rPr>
                <w:rFonts w:ascii="Times New Roman" w:hAnsi="Times New Roman" w:cs="Times New Roman"/>
                <w:sz w:val="20"/>
                <w:szCs w:val="20"/>
                <w:lang w:eastAsia="zh-CN"/>
              </w:rPr>
              <w:t>Predictive log-likelihood at constants</w:t>
            </w:r>
          </w:p>
        </w:tc>
        <w:tc>
          <w:tcPr>
            <w:tcW w:w="1250" w:type="pct"/>
            <w:gridSpan w:val="4"/>
            <w:tcBorders>
              <w:top w:val="dotted" w:sz="4" w:space="0" w:color="auto"/>
              <w:left w:val="single" w:sz="18" w:space="0" w:color="auto"/>
              <w:bottom w:val="dotted" w:sz="4" w:space="0" w:color="auto"/>
              <w:right w:val="single" w:sz="8" w:space="0" w:color="auto"/>
            </w:tcBorders>
            <w:vAlign w:val="bottom"/>
          </w:tcPr>
          <w:p w14:paraId="3191C428" w14:textId="1C3A83A5" w:rsidR="00137577" w:rsidRPr="00137577" w:rsidRDefault="00137577" w:rsidP="00137577">
            <w:pPr>
              <w:jc w:val="center"/>
              <w:rPr>
                <w:rFonts w:ascii="Times New Roman" w:eastAsia="DengXian" w:hAnsi="Times New Roman" w:cs="Times New Roman"/>
                <w:color w:val="000000" w:themeColor="text1"/>
                <w:sz w:val="20"/>
                <w:szCs w:val="20"/>
                <w:lang w:eastAsia="zh-CN"/>
              </w:rPr>
            </w:pPr>
            <w:r w:rsidRPr="00137577">
              <w:rPr>
                <w:rFonts w:ascii="Times New Roman" w:eastAsia="DengXian" w:hAnsi="Times New Roman" w:cs="Times New Roman" w:hint="eastAsia"/>
                <w:color w:val="000000" w:themeColor="text1"/>
                <w:sz w:val="20"/>
                <w:szCs w:val="20"/>
              </w:rPr>
              <w:t>-32915</w:t>
            </w:r>
            <w:r w:rsidR="00B343F8">
              <w:rPr>
                <w:rFonts w:ascii="Times New Roman" w:eastAsia="DengXian" w:hAnsi="Times New Roman" w:cs="Times New Roman" w:hint="eastAsia"/>
                <w:color w:val="000000" w:themeColor="text1"/>
                <w:sz w:val="20"/>
                <w:szCs w:val="20"/>
                <w:lang w:eastAsia="zh-CN"/>
              </w:rPr>
              <w:t>.00</w:t>
            </w:r>
          </w:p>
        </w:tc>
        <w:tc>
          <w:tcPr>
            <w:tcW w:w="1273" w:type="pct"/>
            <w:gridSpan w:val="5"/>
            <w:tcBorders>
              <w:top w:val="dotted" w:sz="4" w:space="0" w:color="auto"/>
              <w:left w:val="single" w:sz="8" w:space="0" w:color="auto"/>
              <w:bottom w:val="dotted" w:sz="4" w:space="0" w:color="auto"/>
              <w:right w:val="single" w:sz="18" w:space="0" w:color="auto"/>
            </w:tcBorders>
            <w:vAlign w:val="bottom"/>
          </w:tcPr>
          <w:p w14:paraId="330FB575" w14:textId="48B52307" w:rsidR="00137577" w:rsidRPr="00137577" w:rsidRDefault="00137577" w:rsidP="00137577">
            <w:pPr>
              <w:jc w:val="center"/>
              <w:rPr>
                <w:rFonts w:ascii="Times New Roman" w:eastAsia="DengXian" w:hAnsi="Times New Roman" w:cs="Times New Roman"/>
                <w:color w:val="000000" w:themeColor="text1"/>
                <w:sz w:val="20"/>
                <w:szCs w:val="20"/>
              </w:rPr>
            </w:pPr>
            <w:r w:rsidRPr="00137577">
              <w:rPr>
                <w:rFonts w:ascii="Times New Roman" w:eastAsia="DengXian" w:hAnsi="Times New Roman" w:cs="Times New Roman" w:hint="eastAsia"/>
                <w:color w:val="000000" w:themeColor="text1"/>
                <w:sz w:val="20"/>
                <w:szCs w:val="20"/>
              </w:rPr>
              <w:t>-32914.98</w:t>
            </w:r>
          </w:p>
        </w:tc>
      </w:tr>
      <w:tr w:rsidR="00137577" w:rsidRPr="003A1D08" w14:paraId="28AA646C" w14:textId="77777777" w:rsidTr="00BC2E40">
        <w:trPr>
          <w:trHeight w:val="20"/>
        </w:trPr>
        <w:tc>
          <w:tcPr>
            <w:tcW w:w="2477" w:type="pct"/>
            <w:gridSpan w:val="3"/>
            <w:tcBorders>
              <w:top w:val="dotted" w:sz="4" w:space="0" w:color="auto"/>
              <w:left w:val="single" w:sz="18" w:space="0" w:color="auto"/>
              <w:bottom w:val="dotted" w:sz="4" w:space="0" w:color="auto"/>
              <w:right w:val="single" w:sz="18" w:space="0" w:color="auto"/>
            </w:tcBorders>
          </w:tcPr>
          <w:p w14:paraId="02AD2D3D" w14:textId="53F67EF7" w:rsidR="00137577" w:rsidRPr="00137577" w:rsidRDefault="00137577" w:rsidP="00137577">
            <w:pPr>
              <w:rPr>
                <w:rFonts w:ascii="Times New Roman" w:hAnsi="Times New Roman" w:cs="Times New Roman"/>
                <w:sz w:val="20"/>
                <w:szCs w:val="20"/>
                <w:lang w:eastAsia="zh-CN"/>
              </w:rPr>
            </w:pPr>
            <w:r w:rsidRPr="00137577">
              <w:rPr>
                <w:rFonts w:ascii="Times New Roman" w:hAnsi="Times New Roman" w:cs="Times New Roman"/>
                <w:sz w:val="20"/>
                <w:szCs w:val="20"/>
                <w:lang w:eastAsia="zh-CN"/>
              </w:rPr>
              <w:t>Number of parameters</w:t>
            </w:r>
          </w:p>
        </w:tc>
        <w:tc>
          <w:tcPr>
            <w:tcW w:w="1250" w:type="pct"/>
            <w:gridSpan w:val="4"/>
            <w:tcBorders>
              <w:top w:val="dotted" w:sz="4" w:space="0" w:color="auto"/>
              <w:left w:val="single" w:sz="18" w:space="0" w:color="auto"/>
              <w:bottom w:val="dotted" w:sz="4" w:space="0" w:color="auto"/>
              <w:right w:val="single" w:sz="8" w:space="0" w:color="auto"/>
            </w:tcBorders>
            <w:vAlign w:val="bottom"/>
          </w:tcPr>
          <w:p w14:paraId="6A6898FF" w14:textId="1749C052" w:rsidR="00137577" w:rsidRPr="00137577" w:rsidRDefault="00137577" w:rsidP="00137577">
            <w:pPr>
              <w:jc w:val="center"/>
              <w:rPr>
                <w:rFonts w:ascii="Times New Roman" w:eastAsia="DengXian" w:hAnsi="Times New Roman" w:cs="Times New Roman"/>
                <w:color w:val="000000" w:themeColor="text1"/>
                <w:sz w:val="20"/>
                <w:szCs w:val="20"/>
              </w:rPr>
            </w:pPr>
            <w:r w:rsidRPr="00137577">
              <w:rPr>
                <w:rFonts w:ascii="Times New Roman" w:eastAsia="DengXian" w:hAnsi="Times New Roman" w:cs="Times New Roman" w:hint="eastAsia"/>
                <w:color w:val="000000" w:themeColor="text1"/>
                <w:sz w:val="20"/>
                <w:szCs w:val="20"/>
              </w:rPr>
              <w:t>126</w:t>
            </w:r>
          </w:p>
        </w:tc>
        <w:tc>
          <w:tcPr>
            <w:tcW w:w="1273" w:type="pct"/>
            <w:gridSpan w:val="5"/>
            <w:tcBorders>
              <w:top w:val="dotted" w:sz="4" w:space="0" w:color="auto"/>
              <w:left w:val="single" w:sz="8" w:space="0" w:color="auto"/>
              <w:bottom w:val="dotted" w:sz="4" w:space="0" w:color="auto"/>
              <w:right w:val="single" w:sz="18" w:space="0" w:color="auto"/>
            </w:tcBorders>
            <w:vAlign w:val="bottom"/>
          </w:tcPr>
          <w:p w14:paraId="3573705D" w14:textId="680DA612" w:rsidR="00137577" w:rsidRPr="00137577" w:rsidRDefault="00137577" w:rsidP="00137577">
            <w:pPr>
              <w:jc w:val="center"/>
              <w:rPr>
                <w:rFonts w:ascii="Times New Roman" w:eastAsia="DengXian" w:hAnsi="Times New Roman" w:cs="Times New Roman"/>
                <w:color w:val="000000" w:themeColor="text1"/>
                <w:sz w:val="20"/>
                <w:szCs w:val="20"/>
              </w:rPr>
            </w:pPr>
            <w:r w:rsidRPr="00137577">
              <w:rPr>
                <w:rFonts w:ascii="Times New Roman" w:eastAsia="DengXian" w:hAnsi="Times New Roman" w:cs="Times New Roman" w:hint="eastAsia"/>
                <w:color w:val="000000" w:themeColor="text1"/>
                <w:sz w:val="20"/>
                <w:szCs w:val="20"/>
              </w:rPr>
              <w:t>112</w:t>
            </w:r>
          </w:p>
        </w:tc>
      </w:tr>
      <w:tr w:rsidR="00137577" w:rsidRPr="003A1D08" w14:paraId="507FA207" w14:textId="77777777" w:rsidTr="00BC2E40">
        <w:trPr>
          <w:trHeight w:val="20"/>
        </w:trPr>
        <w:tc>
          <w:tcPr>
            <w:tcW w:w="2477" w:type="pct"/>
            <w:gridSpan w:val="3"/>
            <w:tcBorders>
              <w:top w:val="dotted" w:sz="4" w:space="0" w:color="auto"/>
              <w:left w:val="single" w:sz="18" w:space="0" w:color="auto"/>
              <w:bottom w:val="dotted" w:sz="4" w:space="0" w:color="auto"/>
              <w:right w:val="single" w:sz="18" w:space="0" w:color="auto"/>
            </w:tcBorders>
          </w:tcPr>
          <w:p w14:paraId="07DBA2B1" w14:textId="50A7BB27" w:rsidR="00137577" w:rsidRPr="00137577" w:rsidRDefault="00137577" w:rsidP="00137577">
            <w:pPr>
              <w:rPr>
                <w:rFonts w:ascii="Times New Roman" w:hAnsi="Times New Roman" w:cs="Times New Roman"/>
                <w:sz w:val="20"/>
                <w:szCs w:val="20"/>
                <w:lang w:eastAsia="zh-CN"/>
              </w:rPr>
            </w:pPr>
            <w:r w:rsidRPr="00137577">
              <w:rPr>
                <w:rFonts w:ascii="Times New Roman" w:hAnsi="Times New Roman" w:cs="Times New Roman"/>
                <w:sz w:val="20"/>
                <w:szCs w:val="20"/>
                <w:lang w:eastAsia="zh-CN"/>
              </w:rPr>
              <w:t>Adjusted likelihood ratio index</w:t>
            </w:r>
          </w:p>
        </w:tc>
        <w:tc>
          <w:tcPr>
            <w:tcW w:w="1250" w:type="pct"/>
            <w:gridSpan w:val="4"/>
            <w:tcBorders>
              <w:top w:val="dotted" w:sz="4" w:space="0" w:color="auto"/>
              <w:left w:val="single" w:sz="18" w:space="0" w:color="auto"/>
              <w:bottom w:val="dotted" w:sz="4" w:space="0" w:color="auto"/>
              <w:right w:val="single" w:sz="8" w:space="0" w:color="auto"/>
            </w:tcBorders>
            <w:vAlign w:val="bottom"/>
          </w:tcPr>
          <w:p w14:paraId="11958723" w14:textId="4F73DC42" w:rsidR="00137577" w:rsidRPr="00137577" w:rsidRDefault="00137577" w:rsidP="00137577">
            <w:pPr>
              <w:jc w:val="center"/>
              <w:rPr>
                <w:rFonts w:ascii="Times New Roman" w:eastAsia="DengXian" w:hAnsi="Times New Roman" w:cs="Times New Roman"/>
                <w:color w:val="000000" w:themeColor="text1"/>
                <w:sz w:val="20"/>
                <w:szCs w:val="20"/>
                <w:lang w:eastAsia="zh-CN"/>
              </w:rPr>
            </w:pPr>
            <w:r w:rsidRPr="00137577">
              <w:rPr>
                <w:rFonts w:ascii="Times New Roman" w:eastAsia="DengXian" w:hAnsi="Times New Roman" w:cs="Times New Roman" w:hint="eastAsia"/>
                <w:color w:val="000000" w:themeColor="text1"/>
                <w:sz w:val="20"/>
                <w:szCs w:val="20"/>
              </w:rPr>
              <w:t>0.03</w:t>
            </w:r>
            <w:r w:rsidR="00B343F8">
              <w:rPr>
                <w:rFonts w:ascii="Times New Roman" w:eastAsia="DengXian" w:hAnsi="Times New Roman" w:cs="Times New Roman" w:hint="eastAsia"/>
                <w:color w:val="000000" w:themeColor="text1"/>
                <w:sz w:val="20"/>
                <w:szCs w:val="20"/>
                <w:lang w:eastAsia="zh-CN"/>
              </w:rPr>
              <w:t>6</w:t>
            </w:r>
          </w:p>
        </w:tc>
        <w:tc>
          <w:tcPr>
            <w:tcW w:w="1273" w:type="pct"/>
            <w:gridSpan w:val="5"/>
            <w:tcBorders>
              <w:top w:val="dotted" w:sz="4" w:space="0" w:color="auto"/>
              <w:left w:val="single" w:sz="8" w:space="0" w:color="auto"/>
              <w:bottom w:val="dotted" w:sz="4" w:space="0" w:color="auto"/>
              <w:right w:val="single" w:sz="18" w:space="0" w:color="auto"/>
            </w:tcBorders>
            <w:vAlign w:val="bottom"/>
          </w:tcPr>
          <w:p w14:paraId="3A28F65A" w14:textId="715F4D80" w:rsidR="00137577" w:rsidRPr="00137577" w:rsidRDefault="00137577" w:rsidP="00137577">
            <w:pPr>
              <w:jc w:val="center"/>
              <w:rPr>
                <w:rFonts w:ascii="Times New Roman" w:eastAsia="DengXian" w:hAnsi="Times New Roman" w:cs="Times New Roman"/>
                <w:color w:val="000000" w:themeColor="text1"/>
                <w:sz w:val="20"/>
                <w:szCs w:val="20"/>
                <w:lang w:eastAsia="zh-CN"/>
              </w:rPr>
            </w:pPr>
            <w:r w:rsidRPr="00137577">
              <w:rPr>
                <w:rFonts w:ascii="Times New Roman" w:eastAsia="DengXian" w:hAnsi="Times New Roman" w:cs="Times New Roman" w:hint="eastAsia"/>
                <w:color w:val="000000" w:themeColor="text1"/>
                <w:sz w:val="20"/>
                <w:szCs w:val="20"/>
              </w:rPr>
              <w:t>0.02</w:t>
            </w:r>
            <w:r w:rsidR="00B343F8">
              <w:rPr>
                <w:rFonts w:ascii="Times New Roman" w:eastAsia="DengXian" w:hAnsi="Times New Roman" w:cs="Times New Roman" w:hint="eastAsia"/>
                <w:color w:val="000000" w:themeColor="text1"/>
                <w:sz w:val="20"/>
                <w:szCs w:val="20"/>
                <w:lang w:eastAsia="zh-CN"/>
              </w:rPr>
              <w:t>5</w:t>
            </w:r>
          </w:p>
        </w:tc>
      </w:tr>
      <w:tr w:rsidR="00EB6C5F" w:rsidRPr="003A1D08" w14:paraId="07230889" w14:textId="77777777" w:rsidTr="00BC2E40">
        <w:trPr>
          <w:trHeight w:val="20"/>
        </w:trPr>
        <w:tc>
          <w:tcPr>
            <w:tcW w:w="2477" w:type="pct"/>
            <w:gridSpan w:val="3"/>
            <w:tcBorders>
              <w:top w:val="dotted" w:sz="4" w:space="0" w:color="auto"/>
              <w:left w:val="single" w:sz="18" w:space="0" w:color="auto"/>
              <w:bottom w:val="dotted" w:sz="4" w:space="0" w:color="auto"/>
              <w:right w:val="single" w:sz="18" w:space="0" w:color="auto"/>
            </w:tcBorders>
          </w:tcPr>
          <w:p w14:paraId="3187869A" w14:textId="1EC38243" w:rsidR="00EB6C5F" w:rsidRPr="00137577" w:rsidRDefault="00EB6C5F" w:rsidP="00EB6C5F">
            <w:pPr>
              <w:rPr>
                <w:rFonts w:ascii="Times New Roman" w:hAnsi="Times New Roman" w:cs="Times New Roman"/>
                <w:sz w:val="20"/>
                <w:szCs w:val="20"/>
                <w:lang w:eastAsia="zh-CN"/>
              </w:rPr>
            </w:pPr>
            <w:r w:rsidRPr="00137577">
              <w:rPr>
                <w:rFonts w:ascii="Times New Roman" w:hAnsi="Times New Roman" w:cs="Times New Roman"/>
                <w:sz w:val="20"/>
                <w:szCs w:val="20"/>
                <w:lang w:eastAsia="zh-CN"/>
              </w:rPr>
              <w:t>Bayesian information criterion</w:t>
            </w:r>
          </w:p>
        </w:tc>
        <w:tc>
          <w:tcPr>
            <w:tcW w:w="1250" w:type="pct"/>
            <w:gridSpan w:val="4"/>
            <w:tcBorders>
              <w:top w:val="dotted" w:sz="4" w:space="0" w:color="auto"/>
              <w:left w:val="single" w:sz="18" w:space="0" w:color="auto"/>
              <w:bottom w:val="dotted" w:sz="4" w:space="0" w:color="auto"/>
              <w:right w:val="single" w:sz="8" w:space="0" w:color="auto"/>
            </w:tcBorders>
            <w:vAlign w:val="bottom"/>
          </w:tcPr>
          <w:p w14:paraId="3743950B" w14:textId="2CEBCA5C" w:rsidR="00EB6C5F" w:rsidRPr="00137577" w:rsidRDefault="00EB6C5F" w:rsidP="00EB6C5F">
            <w:pPr>
              <w:jc w:val="center"/>
              <w:rPr>
                <w:rFonts w:ascii="Times New Roman" w:eastAsia="DengXian" w:hAnsi="Times New Roman" w:cs="Times New Roman"/>
                <w:color w:val="000000" w:themeColor="text1"/>
                <w:sz w:val="20"/>
                <w:szCs w:val="20"/>
                <w:lang w:eastAsia="zh-CN"/>
              </w:rPr>
            </w:pPr>
            <w:r w:rsidRPr="00137577">
              <w:rPr>
                <w:rFonts w:ascii="Times New Roman" w:eastAsia="DengXian" w:hAnsi="Times New Roman" w:cs="Times New Roman" w:hint="eastAsia"/>
                <w:color w:val="000000" w:themeColor="text1"/>
                <w:sz w:val="20"/>
                <w:szCs w:val="20"/>
              </w:rPr>
              <w:t>32208.92</w:t>
            </w:r>
          </w:p>
        </w:tc>
        <w:tc>
          <w:tcPr>
            <w:tcW w:w="1273" w:type="pct"/>
            <w:gridSpan w:val="5"/>
            <w:tcBorders>
              <w:top w:val="dotted" w:sz="4" w:space="0" w:color="auto"/>
              <w:left w:val="single" w:sz="8" w:space="0" w:color="auto"/>
              <w:bottom w:val="dotted" w:sz="4" w:space="0" w:color="auto"/>
              <w:right w:val="single" w:sz="18" w:space="0" w:color="auto"/>
            </w:tcBorders>
            <w:vAlign w:val="bottom"/>
          </w:tcPr>
          <w:p w14:paraId="36B98B55" w14:textId="0698E395" w:rsidR="00EB6C5F" w:rsidRPr="00137577" w:rsidRDefault="00EB6C5F" w:rsidP="00EB6C5F">
            <w:pPr>
              <w:jc w:val="center"/>
              <w:rPr>
                <w:rFonts w:ascii="Times New Roman" w:eastAsia="DengXian" w:hAnsi="Times New Roman" w:cs="Times New Roman"/>
                <w:color w:val="000000" w:themeColor="text1"/>
                <w:sz w:val="20"/>
                <w:szCs w:val="20"/>
                <w:lang w:eastAsia="zh-CN"/>
              </w:rPr>
            </w:pPr>
            <w:r w:rsidRPr="00137577">
              <w:rPr>
                <w:rFonts w:ascii="Times New Roman" w:eastAsia="DengXian" w:hAnsi="Times New Roman" w:cs="Times New Roman" w:hint="eastAsia"/>
                <w:color w:val="000000" w:themeColor="text1"/>
                <w:sz w:val="20"/>
                <w:szCs w:val="20"/>
              </w:rPr>
              <w:t>32505.</w:t>
            </w:r>
            <w:r w:rsidR="00B343F8">
              <w:rPr>
                <w:rFonts w:ascii="Times New Roman" w:eastAsia="DengXian" w:hAnsi="Times New Roman" w:cs="Times New Roman" w:hint="eastAsia"/>
                <w:color w:val="000000" w:themeColor="text1"/>
                <w:sz w:val="20"/>
                <w:szCs w:val="20"/>
                <w:lang w:eastAsia="zh-CN"/>
              </w:rPr>
              <w:t>40</w:t>
            </w:r>
          </w:p>
        </w:tc>
      </w:tr>
      <w:tr w:rsidR="00BB2423" w:rsidRPr="003A1D08" w14:paraId="2CF5A18D" w14:textId="77777777" w:rsidTr="00BC2E40">
        <w:trPr>
          <w:trHeight w:val="20"/>
        </w:trPr>
        <w:tc>
          <w:tcPr>
            <w:tcW w:w="2477" w:type="pct"/>
            <w:gridSpan w:val="3"/>
            <w:tcBorders>
              <w:top w:val="dotted" w:sz="4" w:space="0" w:color="auto"/>
              <w:left w:val="single" w:sz="18" w:space="0" w:color="auto"/>
              <w:bottom w:val="single" w:sz="18" w:space="0" w:color="auto"/>
              <w:right w:val="single" w:sz="18" w:space="0" w:color="auto"/>
            </w:tcBorders>
          </w:tcPr>
          <w:p w14:paraId="715F32E1" w14:textId="223F9DE0" w:rsidR="00BB2423" w:rsidRPr="00137577" w:rsidRDefault="00BB2423" w:rsidP="00EB6C5F">
            <w:pPr>
              <w:rPr>
                <w:rFonts w:ascii="Times New Roman" w:hAnsi="Times New Roman" w:cs="Times New Roman"/>
                <w:sz w:val="20"/>
                <w:szCs w:val="20"/>
                <w:lang w:eastAsia="zh-CN"/>
              </w:rPr>
            </w:pPr>
            <w:r>
              <w:rPr>
                <w:rFonts w:cstheme="minorHAnsi"/>
                <w:sz w:val="20"/>
                <w:szCs w:val="20"/>
              </w:rPr>
              <w:t>Non-nested l</w:t>
            </w:r>
            <w:r w:rsidRPr="00716576">
              <w:rPr>
                <w:rFonts w:cstheme="minorHAnsi"/>
                <w:sz w:val="20"/>
                <w:szCs w:val="20"/>
              </w:rPr>
              <w:t>ikelihood ratio test</w:t>
            </w:r>
          </w:p>
        </w:tc>
        <w:tc>
          <w:tcPr>
            <w:tcW w:w="2523" w:type="pct"/>
            <w:gridSpan w:val="9"/>
            <w:tcBorders>
              <w:top w:val="dotted" w:sz="4" w:space="0" w:color="auto"/>
              <w:left w:val="single" w:sz="18" w:space="0" w:color="auto"/>
              <w:bottom w:val="single" w:sz="18" w:space="0" w:color="auto"/>
              <w:right w:val="single" w:sz="18" w:space="0" w:color="auto"/>
            </w:tcBorders>
            <w:vAlign w:val="bottom"/>
          </w:tcPr>
          <w:p w14:paraId="3AA37CC0" w14:textId="174ED20A" w:rsidR="00BB2423" w:rsidRPr="00137577" w:rsidRDefault="00BB2423" w:rsidP="00EB6C5F">
            <w:pPr>
              <w:jc w:val="center"/>
              <w:rPr>
                <w:rFonts w:ascii="Times New Roman" w:eastAsia="DengXian" w:hAnsi="Times New Roman" w:cs="Times New Roman"/>
                <w:color w:val="000000" w:themeColor="text1"/>
                <w:sz w:val="20"/>
                <w:szCs w:val="20"/>
                <w:lang w:eastAsia="zh-CN"/>
              </w:rPr>
            </w:pPr>
            <w:r w:rsidRPr="00137577">
              <w:rPr>
                <w:rFonts w:ascii="Times New Roman" w:eastAsia="DengXian" w:hAnsi="Times New Roman" w:cs="Times New Roman" w:hint="eastAsia"/>
                <w:color w:val="000000" w:themeColor="text1"/>
                <w:sz w:val="20"/>
                <w:szCs w:val="20"/>
              </w:rPr>
              <w:t>-27.5</w:t>
            </w:r>
            <w:r w:rsidR="00B343F8">
              <w:rPr>
                <w:rFonts w:ascii="Times New Roman" w:eastAsia="DengXian" w:hAnsi="Times New Roman" w:cs="Times New Roman" w:hint="eastAsia"/>
                <w:color w:val="000000" w:themeColor="text1"/>
                <w:sz w:val="20"/>
                <w:szCs w:val="20"/>
                <w:lang w:eastAsia="zh-CN"/>
              </w:rPr>
              <w:t>6</w:t>
            </w:r>
          </w:p>
        </w:tc>
      </w:tr>
    </w:tbl>
    <w:p w14:paraId="1FEBCB80" w14:textId="7A9F88DF" w:rsidR="00AC7435" w:rsidRPr="00C63CA9" w:rsidRDefault="00AC7435" w:rsidP="00AC7435">
      <w:pPr>
        <w:rPr>
          <w:rFonts w:ascii="Times New Roman" w:eastAsia="DengXian" w:hAnsi="Times New Roman" w:cs="Times New Roman"/>
          <w:sz w:val="20"/>
          <w:szCs w:val="20"/>
          <w:lang w:eastAsia="zh-CN"/>
        </w:rPr>
      </w:pPr>
      <w:r w:rsidRPr="00C63CA9">
        <w:rPr>
          <w:rFonts w:ascii="Times New Roman" w:eastAsia="Times New Roman" w:hAnsi="Times New Roman" w:cs="Times New Roman"/>
          <w:sz w:val="20"/>
          <w:szCs w:val="20"/>
        </w:rPr>
        <w:t>Note: Coef</w:t>
      </w:r>
      <w:r w:rsidRPr="00C63CA9">
        <w:rPr>
          <w:rFonts w:ascii="Times New Roman" w:eastAsia="DengXian" w:hAnsi="Times New Roman" w:cs="Times New Roman"/>
          <w:sz w:val="20"/>
          <w:szCs w:val="20"/>
          <w:lang w:eastAsia="zh-CN"/>
        </w:rPr>
        <w:t>.</w:t>
      </w:r>
      <w:r w:rsidRPr="00C63CA9">
        <w:rPr>
          <w:rFonts w:ascii="Times New Roman" w:eastAsia="Times New Roman" w:hAnsi="Times New Roman" w:cs="Times New Roman"/>
          <w:sz w:val="20"/>
          <w:szCs w:val="20"/>
        </w:rPr>
        <w:t xml:space="preserve"> = coefficient;</w:t>
      </w:r>
      <w:r w:rsidRPr="00C63CA9">
        <w:rPr>
          <w:rFonts w:ascii="Times New Roman" w:eastAsia="DengXian" w:hAnsi="Times New Roman" w:cs="Times New Roman"/>
          <w:sz w:val="20"/>
          <w:szCs w:val="20"/>
          <w:lang w:eastAsia="zh-CN"/>
        </w:rPr>
        <w:t xml:space="preserve"> “</w:t>
      </w:r>
      <w:r w:rsidRPr="00C63CA9">
        <w:rPr>
          <w:rFonts w:ascii="Times New Roman" w:hAnsi="Times New Roman" w:cs="Times New Roman"/>
          <w:sz w:val="20"/>
          <w:szCs w:val="20"/>
        </w:rPr>
        <w:t>—</w:t>
      </w:r>
      <w:r w:rsidRPr="00C63CA9">
        <w:rPr>
          <w:rFonts w:ascii="Times New Roman" w:eastAsia="DengXian" w:hAnsi="Times New Roman" w:cs="Times New Roman"/>
          <w:sz w:val="20"/>
          <w:szCs w:val="20"/>
          <w:lang w:eastAsia="zh-CN"/>
        </w:rPr>
        <w:t>” = not applicable; (</w:t>
      </w:r>
      <w:r w:rsidRPr="00C63CA9">
        <w:rPr>
          <w:rFonts w:ascii="Times New Roman" w:eastAsia="Times New Roman" w:hAnsi="Times New Roman" w:cs="Times New Roman"/>
          <w:sz w:val="20"/>
          <w:szCs w:val="20"/>
        </w:rPr>
        <w:t>*</w:t>
      </w:r>
      <w:r w:rsidRPr="00C63CA9">
        <w:rPr>
          <w:rFonts w:ascii="Times New Roman" w:eastAsia="DengXian" w:hAnsi="Times New Roman" w:cs="Times New Roman"/>
          <w:sz w:val="20"/>
          <w:szCs w:val="20"/>
          <w:lang w:eastAsia="zh-CN"/>
        </w:rPr>
        <w:t xml:space="preserve">) </w:t>
      </w:r>
      <w:r w:rsidRPr="00C63CA9">
        <w:rPr>
          <w:rFonts w:ascii="Times New Roman" w:eastAsia="Times New Roman" w:hAnsi="Times New Roman" w:cs="Times New Roman"/>
          <w:sz w:val="20"/>
          <w:szCs w:val="20"/>
        </w:rPr>
        <w:t>Base category is not identical across the model equations and corresponds to all omitted categories</w:t>
      </w:r>
      <w:r w:rsidR="00BC2E40" w:rsidRPr="00C63CA9">
        <w:rPr>
          <w:rFonts w:ascii="Times New Roman" w:eastAsia="Times New Roman" w:hAnsi="Times New Roman" w:cs="Times New Roman"/>
          <w:sz w:val="20"/>
          <w:szCs w:val="20"/>
        </w:rPr>
        <w:t>.</w:t>
      </w:r>
    </w:p>
    <w:p w14:paraId="4CEE475A" w14:textId="77777777" w:rsidR="00A93409" w:rsidRPr="00BF01D2" w:rsidRDefault="00A93409" w:rsidP="00A93409">
      <w:pPr>
        <w:rPr>
          <w:rFonts w:ascii="Times New Roman" w:hAnsi="Times New Roman" w:cs="Times New Roman"/>
          <w:bCs/>
          <w:color w:val="000000" w:themeColor="text1"/>
          <w:sz w:val="22"/>
          <w:szCs w:val="22"/>
          <w:lang w:eastAsia="zh-CN"/>
        </w:rPr>
      </w:pPr>
    </w:p>
    <w:p w14:paraId="16D71FBD" w14:textId="77777777" w:rsidR="00A93409" w:rsidRPr="00A305F6" w:rsidRDefault="00A93409" w:rsidP="00A93409">
      <w:pPr>
        <w:ind w:firstLine="720"/>
      </w:pPr>
      <w:r w:rsidRPr="00A305F6">
        <w:t xml:space="preserve">The event severity interactions show that these relationships are nonlinear. </w:t>
      </w:r>
      <w:r w:rsidRPr="005A6D25">
        <w:t>Although extreme heat has a positive main effect on dine-in, this tendency is attenuated when the prior heat event was moderately or very severe (as opposed to extremely severe).</w:t>
      </w:r>
      <w:r w:rsidRPr="00A305F6">
        <w:t xml:space="preserve"> Extreme cold similarly reduces the tendency to increase dine-in when the prior event was moderately or very severe. These results suggest that restaurants may serve as attractive indoor destinations under less severe conditions, but the journey becomes increasingly undesirable or unsafe as exposure intensifies. Extreme cold also further suppresses pickup among those who previously experienced moderately or very severe cold. In contrast, very severe heat strengthens the propensity to increase delivery, indicating a shift toward home-based food acquisition when travel becomes especially burdensome.</w:t>
      </w:r>
    </w:p>
    <w:p w14:paraId="55E95E6A" w14:textId="77777777" w:rsidR="00A93409" w:rsidRPr="00A305F6" w:rsidRDefault="00A93409" w:rsidP="00A93409">
      <w:pPr>
        <w:ind w:firstLine="720"/>
      </w:pPr>
      <w:r w:rsidRPr="00A305F6">
        <w:t xml:space="preserve">Several interactions identify population groups for whom event impacts are compounded. The positive association between a travel-limiting condition and perceived severity is amplified during extreme heat. Residents of hot climate metropolitan areas also report substantially greater heat severity. Thus, residence in a warmer climate does not eliminate vulnerability and may instead reflect repeated exposure to more intense or persistent heat, consistent with concerns surrounding urban heat exposure (Habeeb </w:t>
      </w:r>
      <w:r>
        <w:t>et al.</w:t>
      </w:r>
      <w:r w:rsidRPr="00A305F6">
        <w:t xml:space="preserve"> 2015). Extreme cold is perceived as more severe among respondents with less than a high-school education, while indoor workers report lower cold severity, presumably because they are better shielded from direct exposure.</w:t>
      </w:r>
    </w:p>
    <w:p w14:paraId="74D7F0A8" w14:textId="77777777" w:rsidR="00A93409" w:rsidRPr="00C63CA9" w:rsidRDefault="00A93409" w:rsidP="00A93409">
      <w:pPr>
        <w:ind w:firstLine="720"/>
      </w:pPr>
      <w:r w:rsidRPr="00A305F6">
        <w:t xml:space="preserve">Event conditions also modify the role of household resources. During extreme heat, households earning more than $100,000 are less likely to increase dine-in, possibly because they can substitute toward delivery and maintain adequate thermal comfort at home. Renters exhibit a marginally greater inclination to dine in during heat, which may reflect a desire for greater use of </w:t>
      </w:r>
      <w:r w:rsidRPr="00C63CA9">
        <w:t>cooled commercial spaces. Zero-vehicle households show a marginally greater propensity to increase delivery under heat, underscoring the importance of delivery when both exposure and mobility constraints are present.</w:t>
      </w:r>
    </w:p>
    <w:p w14:paraId="1B38494E" w14:textId="77777777" w:rsidR="00A93409" w:rsidRPr="00C63CA9" w:rsidRDefault="00A93409" w:rsidP="00A93409">
      <w:pPr>
        <w:ind w:firstLine="720"/>
      </w:pPr>
      <w:r w:rsidRPr="00C63CA9">
        <w:lastRenderedPageBreak/>
        <w:t>During extreme cold, households with two or more vehicles are less likely to increase dine-in despite their greater general propensity to do so. Vehicle availability alone may not offset hazardous driving conditions or longer travel distances in auto-oriented areas. During power outages, individuals who are neither workers nor students are more likely to increase dine-in, potentially because they lack access to powered workplaces or campuses while food preparation at home is constrained. Multi-vehicle households are also more likely to increase pickup during outages, using their mobility resources to reach operating establishments when cooking or refrigeration is unavailable. This pattern is consistent with evidence that households shift toward accessible food destinations when outages disrupt normal food access (Ma et al. 2026). Overall, the interaction effects show that event type, prior experience, and household resources jointly determine the food acquisition channels that are more or less likely to be adopted in the future.</w:t>
      </w:r>
    </w:p>
    <w:p w14:paraId="5960FAF1" w14:textId="77777777" w:rsidR="00A93409" w:rsidRPr="00C63CA9" w:rsidRDefault="00A93409" w:rsidP="00A93409">
      <w:pPr>
        <w:rPr>
          <w:bCs/>
          <w:color w:val="000000" w:themeColor="text1"/>
          <w:lang w:eastAsia="zh-CN"/>
        </w:rPr>
      </w:pPr>
    </w:p>
    <w:p w14:paraId="7887E5EF" w14:textId="77777777" w:rsidR="00A93409" w:rsidRPr="00C63CA9" w:rsidRDefault="00A93409" w:rsidP="00A93409">
      <w:pPr>
        <w:pStyle w:val="Heading3"/>
        <w:rPr>
          <w:rFonts w:eastAsia="SimSun"/>
          <w:szCs w:val="24"/>
          <w:lang w:eastAsia="zh-CN"/>
        </w:rPr>
      </w:pPr>
      <w:r w:rsidRPr="00C63CA9">
        <w:rPr>
          <w:szCs w:val="24"/>
        </w:rPr>
        <w:t>4.2.</w:t>
      </w:r>
      <w:r w:rsidRPr="00C63CA9">
        <w:rPr>
          <w:rFonts w:eastAsia="SimSun" w:hint="eastAsia"/>
          <w:szCs w:val="24"/>
          <w:lang w:eastAsia="zh-CN"/>
        </w:rPr>
        <w:t>3</w:t>
      </w:r>
      <w:r w:rsidRPr="00C63CA9">
        <w:rPr>
          <w:szCs w:val="24"/>
        </w:rPr>
        <w:t xml:space="preserve"> Latent Construct Effects</w:t>
      </w:r>
    </w:p>
    <w:p w14:paraId="108D01BB" w14:textId="77777777" w:rsidR="00A93409" w:rsidRPr="00C63CA9" w:rsidRDefault="00A93409" w:rsidP="00A93409">
      <w:r w:rsidRPr="00C63CA9">
        <w:t>The latent constructs provide additional insight into the attitudinal mechanisms underlying perceived impact and adaptation. Social interaction propensity is positively associated with both prior event severity and anticipated increase in propensity to dine-in when confronted with a future extreme event. Individuals who place greater value on public interaction may experience greater disruption when extreme events interfere with social and community routines, while also exhibiting a stronger desire to preserve the social experience of restaurant dining. This interpretation is broadly consistent with prior research emphasizing the role of social connectedness, workplace interaction, and community participation in shaping daily activity engagement (Kannan and Veazie, 2023; Hovbrandt et al. 2021).</w:t>
      </w:r>
    </w:p>
    <w:p w14:paraId="0C8818CF" w14:textId="77777777" w:rsidR="00A93409" w:rsidRPr="00C63CA9" w:rsidRDefault="00A93409" w:rsidP="00A93409">
      <w:pPr>
        <w:ind w:firstLine="720"/>
      </w:pPr>
      <w:r w:rsidRPr="00C63CA9">
        <w:t>Transit-oriented living preference is positively associated with anticipated increase in delivery use. It also interacts with extreme cold to increase both dine-in and pickup. Individuals who prefer mixed-use, transit-accessible environments may reside closer to restaurants and other food-service establishments, allowing them to maintain some out-of-home food acquisition even when cold conditions make longer trips unattractive. The results suggest that proximity and neighborhood accessibility expand the range of feasible adaptation options during disruptive events.</w:t>
      </w:r>
    </w:p>
    <w:p w14:paraId="5C2C87AD" w14:textId="77777777" w:rsidR="00A93409" w:rsidRPr="00C63CA9" w:rsidRDefault="00A93409" w:rsidP="00A93409">
      <w:pPr>
        <w:ind w:firstLine="720"/>
      </w:pPr>
      <w:r w:rsidRPr="00C63CA9">
        <w:t>Personal resilience is associated with lower perceived event severity but greater propensities to increase pickup and delivery in the future. This is substantively important. Resilient individuals do not necessarily preserve their normal routines; rather, they may experience less disruption because they are more willing or able to shift among available food acquisition channels. Resilience may</w:t>
      </w:r>
      <w:r w:rsidRPr="00A305F6">
        <w:t xml:space="preserve"> therefore be expressed through behavioral flexibility and knowledge of alternatives rather than trying to maintain status quo. This interpretation is consistent with disaster research emphasizing that coping capacity depends on access to resources, preparedness knowledge, and the ability to mobilize alternative strategies when normal arrangements fail </w:t>
      </w:r>
      <w:r w:rsidRPr="00C63CA9">
        <w:t xml:space="preserve">(Enarson et al. 2007; Fothergill and Peek, 2004). By incorporating these stochastic latent constructs, the model captures dimensions of adaptation that would not be explained by observed socioeconomic and household characteristics alone. </w:t>
      </w:r>
    </w:p>
    <w:p w14:paraId="335DE6D1" w14:textId="77777777" w:rsidR="00A93409" w:rsidRPr="00C63CA9" w:rsidRDefault="00A93409" w:rsidP="00A93409">
      <w:pPr>
        <w:rPr>
          <w:rFonts w:ascii="Times New Roman" w:hAnsi="Times New Roman" w:cs="Times New Roman"/>
          <w:bCs/>
          <w:color w:val="000000" w:themeColor="text1"/>
          <w:lang w:eastAsia="zh-CN"/>
        </w:rPr>
      </w:pPr>
    </w:p>
    <w:p w14:paraId="346CBA24" w14:textId="77777777" w:rsidR="00A93409" w:rsidRPr="00C63CA9" w:rsidRDefault="00A93409" w:rsidP="00A93409">
      <w:pPr>
        <w:pStyle w:val="Heading3"/>
        <w:rPr>
          <w:rFonts w:eastAsia="SimSun"/>
          <w:szCs w:val="24"/>
          <w:lang w:eastAsia="zh-CN"/>
        </w:rPr>
      </w:pPr>
      <w:r w:rsidRPr="00C63CA9">
        <w:rPr>
          <w:szCs w:val="24"/>
        </w:rPr>
        <w:t>4.2.</w:t>
      </w:r>
      <w:r w:rsidRPr="00C63CA9">
        <w:rPr>
          <w:rFonts w:eastAsia="SimSun" w:hint="eastAsia"/>
          <w:szCs w:val="24"/>
          <w:lang w:eastAsia="zh-CN"/>
        </w:rPr>
        <w:t>4</w:t>
      </w:r>
      <w:r w:rsidRPr="00C63CA9">
        <w:rPr>
          <w:szCs w:val="24"/>
        </w:rPr>
        <w:t xml:space="preserve"> </w:t>
      </w:r>
      <w:r w:rsidRPr="00C63CA9">
        <w:rPr>
          <w:rFonts w:eastAsia="SimSun"/>
          <w:szCs w:val="24"/>
          <w:lang w:eastAsia="zh-CN"/>
        </w:rPr>
        <w:t>Implied Correlations and Goodness-of-Fit</w:t>
      </w:r>
    </w:p>
    <w:p w14:paraId="4A2DC53A" w14:textId="77777777" w:rsidR="00A93409" w:rsidRPr="00C63CA9" w:rsidRDefault="00A93409" w:rsidP="00A93409">
      <w:r w:rsidRPr="00C63CA9">
        <w:t xml:space="preserve">The joint model estimation effort is found to be appropriate in this context by virtue of the superior statistical goodness-of-fit.  The statistics provided at the bottom of Table 3 show that the joint model provides a better fit than the independent ordered probit specification. Despite including additional parameters, it yields a higher predictive log-likelihood, a larger adjusted likelihood ratio </w:t>
      </w:r>
      <w:r w:rsidRPr="00C63CA9">
        <w:lastRenderedPageBreak/>
        <w:t>index (0.03</w:t>
      </w:r>
      <w:r w:rsidRPr="00C63CA9">
        <w:rPr>
          <w:rFonts w:hint="eastAsia"/>
        </w:rPr>
        <w:t>6</w:t>
      </w:r>
      <w:r w:rsidRPr="00C63CA9">
        <w:t xml:space="preserve"> versus 0.02</w:t>
      </w:r>
      <w:r w:rsidRPr="00C63CA9">
        <w:rPr>
          <w:rFonts w:hint="eastAsia"/>
        </w:rPr>
        <w:t>5</w:t>
      </w:r>
      <w:r w:rsidRPr="00C63CA9">
        <w:t>), and a substantially lower Bayesian Information Criterion (32</w:t>
      </w:r>
      <w:r w:rsidRPr="00C63CA9">
        <w:rPr>
          <w:rFonts w:hint="eastAsia"/>
          <w:lang w:eastAsia="zh-CN"/>
        </w:rPr>
        <w:t>,</w:t>
      </w:r>
      <w:r w:rsidRPr="00C63CA9">
        <w:t>208.92</w:t>
      </w:r>
      <w:r w:rsidRPr="00C63CA9">
        <w:rPr>
          <w:rFonts w:hint="eastAsia"/>
        </w:rPr>
        <w:t xml:space="preserve"> </w:t>
      </w:r>
      <w:r w:rsidRPr="00C63CA9">
        <w:t>versus 32,505.4</w:t>
      </w:r>
      <w:r w:rsidRPr="00C63CA9">
        <w:rPr>
          <w:rFonts w:hint="eastAsia"/>
        </w:rPr>
        <w:t>0</w:t>
      </w:r>
      <w:r w:rsidRPr="00C63CA9">
        <w:t xml:space="preserve">), supporting the joint modeling of outcomes and their shared latent influences. </w:t>
      </w:r>
    </w:p>
    <w:p w14:paraId="58F42D37" w14:textId="77777777" w:rsidR="00A93409" w:rsidRPr="00C63CA9" w:rsidRDefault="00A93409" w:rsidP="00A93409">
      <w:pPr>
        <w:ind w:firstLine="720"/>
      </w:pPr>
      <w:r w:rsidRPr="00C63CA9">
        <w:t>The case for joint model estimation is further strengthened by the implied correlations among the outcome variables, which indicate that common unobserved factors shape perceived event severity and anticipated adjustments across food acquisition modalities. The correlations in the first column suggest that unobserved influences associated with perceiving greater event impacts are also associated with a higher propensity to increase dine-in</w:t>
      </w:r>
      <w:r w:rsidRPr="00C63CA9" w:rsidDel="00130954">
        <w:t xml:space="preserve"> </w:t>
      </w:r>
      <w:r w:rsidRPr="00C63CA9">
        <w:t xml:space="preserve">and delivery, but a slightly lower propensity to increase </w:t>
      </w:r>
      <w:r w:rsidRPr="00C63CA9">
        <w:rPr>
          <w:rFonts w:hint="eastAsia"/>
          <w:lang w:eastAsia="zh-CN"/>
        </w:rPr>
        <w:t>pick up</w:t>
      </w:r>
      <w:r w:rsidRPr="00C63CA9">
        <w:t>. One possible interpretation is that pickup is the least attractive fallback for those most affected, as it requires an out-of-home trip without the on-site comfort of a restaurant or the travel avoidance of delivery – although this mechanism is not directly measured. The modest but positive correlations between dine-in, pick-up, and delivery further suggests a broader underlying propensity to continue relying on restaurant-prepared food during disruptions, even if the preferred acquisition channel differs.</w:t>
      </w:r>
    </w:p>
    <w:p w14:paraId="42AC7E15" w14:textId="77777777" w:rsidR="00A93409" w:rsidRPr="00C63CA9" w:rsidRDefault="00A93409" w:rsidP="00261787">
      <w:pPr>
        <w:rPr>
          <w:rFonts w:ascii="Times New Roman" w:eastAsia="DengXian" w:hAnsi="Times New Roman" w:cs="Times New Roman"/>
          <w:lang w:eastAsia="zh-CN"/>
        </w:rPr>
      </w:pPr>
    </w:p>
    <w:p w14:paraId="57920259" w14:textId="1A01EC8A" w:rsidR="004C467C" w:rsidRPr="00C63CA9" w:rsidRDefault="004C467C" w:rsidP="00261787">
      <w:pPr>
        <w:pStyle w:val="Heading3"/>
        <w:rPr>
          <w:rFonts w:eastAsia="SimSun"/>
          <w:szCs w:val="24"/>
          <w:lang w:eastAsia="zh-CN"/>
        </w:rPr>
      </w:pPr>
      <w:r w:rsidRPr="00C63CA9">
        <w:rPr>
          <w:szCs w:val="24"/>
        </w:rPr>
        <w:t>4.2.</w:t>
      </w:r>
      <w:r w:rsidRPr="00C63CA9">
        <w:rPr>
          <w:rFonts w:eastAsia="SimSun" w:hint="eastAsia"/>
          <w:szCs w:val="24"/>
          <w:lang w:eastAsia="zh-CN"/>
        </w:rPr>
        <w:t>5</w:t>
      </w:r>
      <w:r w:rsidRPr="00C63CA9">
        <w:rPr>
          <w:szCs w:val="24"/>
        </w:rPr>
        <w:t xml:space="preserve"> Average </w:t>
      </w:r>
      <w:r w:rsidR="006E6A08" w:rsidRPr="00C63CA9">
        <w:rPr>
          <w:szCs w:val="24"/>
        </w:rPr>
        <w:t>T</w:t>
      </w:r>
      <w:r w:rsidRPr="00C63CA9">
        <w:rPr>
          <w:szCs w:val="24"/>
        </w:rPr>
        <w:t xml:space="preserve">reatment </w:t>
      </w:r>
      <w:r w:rsidR="006E6A08" w:rsidRPr="00C63CA9">
        <w:rPr>
          <w:szCs w:val="24"/>
        </w:rPr>
        <w:t>E</w:t>
      </w:r>
      <w:r w:rsidRPr="00C63CA9">
        <w:rPr>
          <w:szCs w:val="24"/>
        </w:rPr>
        <w:t>ffects (ATEs)</w:t>
      </w:r>
    </w:p>
    <w:p w14:paraId="12CAEA85" w14:textId="1B297899" w:rsidR="005B5620" w:rsidRPr="00C63CA9" w:rsidRDefault="005B5620" w:rsidP="00792413">
      <w:r w:rsidRPr="00C63CA9">
        <w:t>The coefficients in Table 3 identify the direction and statistical significance of effects on the latent propensity underlying each ordered outcome, but they do not directly convey the magnitude of the resulting probability shifts. Average treatment effects (ATEs) are therefore computed to translate the model estimates into changes in the predicted probabilities of anticipating less or more use of each food acquisition modality. For each observation, the variable of interest is first assigned to the designated base condition – for example, power outage – while all other observed characteristics are retained at their original values, and the corresponding outcome probabilities are predicted. The observations are then reassigned to the treatment condition – extreme heat or cold – with all applicable interaction terms updated, and the probabilities are recomputed. The observation-specific difference between the treatment and base probabilities is then averaged over the full sample. The same procedure is applied to changes in prior-event severity, using “not severe at all/slightly severe” as the base. The percent average treatment effect (PATE) expresses the ATE relative to the average predicted probability under the base condition. Because the data are observational and the outcomes represent stated anticipated behavior, these estimates should be interpreted as model-based counterfactual probability shifts rather than causal treatment effects per se. Additional details on the calculation of ATEs are provided by Bhat (2015).</w:t>
      </w:r>
    </w:p>
    <w:p w14:paraId="0D93B0C2" w14:textId="77777777" w:rsidR="005B5620" w:rsidRPr="00C63CA9" w:rsidRDefault="005B5620" w:rsidP="00792413">
      <w:pPr>
        <w:ind w:firstLine="720"/>
      </w:pPr>
      <w:r w:rsidRPr="00C63CA9">
        <w:t>The event-type effects reveal sharply different patterns across modalities. Relative to a power outage, extreme heat reduces the probability of anticipating less dine-in by 5.7 percentage points and less delivery by 5.5 percentage points. At the upper end of the distribution, heat raises the probability of anticipating more dine-in by 4.0 percentage points and more delivery by 6.1 percentage points, corresponding to relative increases of 27.0 and 32.5 percent, respectively. Food pickup modality changes very little. These results suggest that heat may simultaneously increase the attractiveness of air-conditioned restaurants and encourage greater reliance on delivery when households seek to limit travel and exposure.</w:t>
      </w:r>
    </w:p>
    <w:p w14:paraId="75F0BE0B" w14:textId="2F8C1B52" w:rsidR="005B5620" w:rsidRPr="00630F98" w:rsidRDefault="005B5620" w:rsidP="00792413">
      <w:pPr>
        <w:ind w:firstLine="720"/>
      </w:pPr>
      <w:r w:rsidRPr="00C63CA9">
        <w:t xml:space="preserve">Extreme cold produces a more pronounced retreat from out-of-home food acquisition. Relative to a power outage, cold raises the probability of anticipating less dine-in </w:t>
      </w:r>
      <w:r w:rsidR="005C6D7E" w:rsidRPr="00C63CA9">
        <w:rPr>
          <w:rFonts w:hint="eastAsia"/>
          <w:lang w:eastAsia="zh-CN"/>
        </w:rPr>
        <w:t xml:space="preserve">and pick up </w:t>
      </w:r>
      <w:r w:rsidRPr="00C63CA9">
        <w:t xml:space="preserve">by 5.7 </w:t>
      </w:r>
      <w:r w:rsidR="005C6D7E" w:rsidRPr="00C63CA9">
        <w:rPr>
          <w:rFonts w:hint="eastAsia"/>
          <w:lang w:eastAsia="zh-CN"/>
        </w:rPr>
        <w:t xml:space="preserve">and </w:t>
      </w:r>
      <w:r w:rsidRPr="00C63CA9">
        <w:t>9.0 percentage points</w:t>
      </w:r>
      <w:r w:rsidR="005C6D7E" w:rsidRPr="00C63CA9">
        <w:rPr>
          <w:lang w:eastAsia="zh-CN"/>
        </w:rPr>
        <w:t>, respectively</w:t>
      </w:r>
      <w:r w:rsidRPr="00C63CA9">
        <w:t>. It also reduces the probability of anticipating more dine-in and pickup by 3.2 and 5.9 percentage points, equivalent to relative declines of 21.8 and 31.1 percent. Delivery moves in the opposite direction: the probability of anticipating less delivery falls by 2.8 percentage points, while the probability</w:t>
      </w:r>
      <w:r w:rsidRPr="00630F98">
        <w:t xml:space="preserve"> of anticipating more delivery rises by the same </w:t>
      </w:r>
      <w:r w:rsidRPr="00630F98">
        <w:lastRenderedPageBreak/>
        <w:t>amount, representing a 14.8 percent increase relative to the base. Thus, extreme cold appears to shift food acquisition away from restaurant visits and pickup and toward home delivery.</w:t>
      </w:r>
    </w:p>
    <w:p w14:paraId="30E939CB" w14:textId="7FAF8A2E" w:rsidR="005B5620" w:rsidRPr="00A305F6" w:rsidRDefault="005B5620" w:rsidP="00792413">
      <w:pPr>
        <w:ind w:firstLine="720"/>
        <w:rPr>
          <w:lang w:eastAsia="zh-CN"/>
        </w:rPr>
      </w:pPr>
      <w:r w:rsidRPr="00630F98">
        <w:t xml:space="preserve">Prior-event severity also produces meaningful, but nonlinear, probability shifts. A moderately severe prior experience yields only modest changes, reducing the probabilities of anticipating more dine-in and pickup. A very severe experience is associated with small increases in the probabilities of anticipating more pickup and delivery. The largest changes occur among respondents whose most recent event was extremely severe. Relative to those reporting little or no prior severity, the probability of anticipating more dine-in </w:t>
      </w:r>
      <w:r w:rsidR="00516612" w:rsidRPr="00630F98">
        <w:t>and more delivery rise</w:t>
      </w:r>
      <w:r w:rsidRPr="00630F98">
        <w:t xml:space="preserve"> by 5.5 </w:t>
      </w:r>
      <w:r w:rsidR="00516612" w:rsidRPr="00630F98">
        <w:t>and</w:t>
      </w:r>
      <w:r w:rsidRPr="00630F98">
        <w:t xml:space="preserve"> 8.7 percentage points</w:t>
      </w:r>
      <w:r w:rsidR="00516612" w:rsidRPr="00630F98">
        <w:t>, respectively</w:t>
      </w:r>
      <w:r w:rsidRPr="00630F98">
        <w:t xml:space="preserve">. These changes correspond to relative increases of 35.5 and 41.6 percent, respectively, while the probabilities of anticipating less use of </w:t>
      </w:r>
      <w:r w:rsidR="004E0DD5" w:rsidRPr="00630F98">
        <w:t>each of these two modalities</w:t>
      </w:r>
      <w:r w:rsidR="004E0DD5" w:rsidRPr="00A305F6">
        <w:rPr>
          <w:rFonts w:hint="eastAsia"/>
          <w:lang w:eastAsia="zh-CN"/>
        </w:rPr>
        <w:t xml:space="preserve"> </w:t>
      </w:r>
      <w:r w:rsidRPr="00A305F6">
        <w:t>decline by 6.7 percentage points. No corresponding change is observed for pickup modality.</w:t>
      </w:r>
    </w:p>
    <w:p w14:paraId="7E5AFF01" w14:textId="77777777" w:rsidR="005B5620" w:rsidRPr="00A305F6" w:rsidRDefault="005B5620" w:rsidP="00792413">
      <w:pPr>
        <w:ind w:firstLine="720"/>
      </w:pPr>
      <w:r w:rsidRPr="00A305F6">
        <w:t>Overall, the treatment effects reinforce the event-specific nature of food acquisition adaptation. Delivery emerges as the most consistently favored response under extreme heat and cold, whereas dine-in and pickup are more sensitive to the conditions governing travel and destination access. The severity effects further suggest that especially disruptive prior experiences lead individuals to anticipate more substantial reallocation across food acquisition channels, particularly toward delivery. These probability shifts provide a more tangible representation of the behavioral implications of disruptive events and their severity.</w:t>
      </w:r>
    </w:p>
    <w:p w14:paraId="26D1E508" w14:textId="77777777" w:rsidR="0077160D" w:rsidRPr="004C52A5" w:rsidRDefault="0077160D" w:rsidP="00664273">
      <w:pPr>
        <w:rPr>
          <w:sz w:val="22"/>
          <w:szCs w:val="22"/>
          <w:lang w:eastAsia="zh-CN"/>
        </w:rPr>
      </w:pPr>
    </w:p>
    <w:p w14:paraId="52B3119B" w14:textId="7F348EDB" w:rsidR="00DE5048" w:rsidRPr="0065209A" w:rsidRDefault="00DE5048" w:rsidP="009E15A9">
      <w:pPr>
        <w:jc w:val="left"/>
        <w:rPr>
          <w:rFonts w:ascii="Times New Roman" w:hAnsi="Times New Roman" w:cs="Times New Roman"/>
          <w:b/>
          <w:bCs/>
          <w:sz w:val="22"/>
          <w:szCs w:val="22"/>
          <w:lang w:eastAsia="zh-CN"/>
        </w:rPr>
      </w:pPr>
      <w:r w:rsidRPr="0065209A">
        <w:rPr>
          <w:rFonts w:ascii="Times New Roman" w:eastAsiaTheme="minorEastAsia" w:hAnsi="Times New Roman" w:cs="Times New Roman"/>
          <w:b/>
          <w:bCs/>
          <w:sz w:val="22"/>
          <w:szCs w:val="22"/>
          <w:lang w:eastAsia="ko-KR"/>
        </w:rPr>
        <w:t xml:space="preserve">TABLE </w:t>
      </w:r>
      <w:r w:rsidRPr="0065209A">
        <w:rPr>
          <w:rFonts w:ascii="Times New Roman" w:hAnsi="Times New Roman" w:cs="Times New Roman" w:hint="eastAsia"/>
          <w:b/>
          <w:bCs/>
          <w:sz w:val="22"/>
          <w:szCs w:val="22"/>
          <w:lang w:eastAsia="zh-CN"/>
        </w:rPr>
        <w:t>4</w:t>
      </w:r>
      <w:r w:rsidRPr="0065209A">
        <w:rPr>
          <w:rFonts w:ascii="Times New Roman" w:eastAsiaTheme="minorEastAsia" w:hAnsi="Times New Roman" w:cs="Times New Roman"/>
          <w:b/>
          <w:bCs/>
          <w:sz w:val="22"/>
          <w:szCs w:val="22"/>
          <w:lang w:eastAsia="ko-KR"/>
        </w:rPr>
        <w:t xml:space="preserve"> </w:t>
      </w:r>
      <w:r w:rsidRPr="0065209A">
        <w:rPr>
          <w:rFonts w:ascii="Times New Roman" w:hAnsi="Times New Roman" w:cs="Times New Roman" w:hint="eastAsia"/>
          <w:b/>
          <w:bCs/>
          <w:sz w:val="22"/>
          <w:szCs w:val="22"/>
          <w:lang w:eastAsia="zh-CN"/>
        </w:rPr>
        <w:t>Average Treatment Effects</w:t>
      </w:r>
      <w:r w:rsidR="009E15A9" w:rsidRPr="0065209A">
        <w:rPr>
          <w:rFonts w:ascii="Times New Roman" w:hAnsi="Times New Roman" w:cs="Times New Roman" w:hint="eastAsia"/>
          <w:b/>
          <w:bCs/>
          <w:sz w:val="22"/>
          <w:szCs w:val="22"/>
          <w:lang w:eastAsia="zh-CN"/>
        </w:rPr>
        <w:t xml:space="preserve"> </w:t>
      </w:r>
      <w:r w:rsidR="004B24AC" w:rsidRPr="0065209A">
        <w:rPr>
          <w:rFonts w:ascii="Times New Roman" w:hAnsi="Times New Roman" w:cs="Times New Roman"/>
          <w:b/>
          <w:bCs/>
          <w:sz w:val="22"/>
          <w:szCs w:val="22"/>
          <w:lang w:eastAsia="zh-CN"/>
        </w:rPr>
        <w:t xml:space="preserve">for </w:t>
      </w:r>
      <w:r w:rsidR="009E15A9" w:rsidRPr="0065209A">
        <w:rPr>
          <w:rFonts w:ascii="Times New Roman" w:hAnsi="Times New Roman" w:cs="Times New Roman" w:hint="eastAsia"/>
          <w:b/>
          <w:bCs/>
          <w:sz w:val="22"/>
          <w:szCs w:val="22"/>
          <w:lang w:eastAsia="zh-CN"/>
        </w:rPr>
        <w:t>Food Modalities by Event Type and Last Time Impact</w:t>
      </w:r>
    </w:p>
    <w:tbl>
      <w:tblPr>
        <w:tblStyle w:val="TableGrid"/>
        <w:tblW w:w="5000" w:type="pct"/>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CellMar>
          <w:left w:w="14" w:type="dxa"/>
          <w:right w:w="14" w:type="dxa"/>
        </w:tblCellMar>
        <w:tblLook w:val="04A0" w:firstRow="1" w:lastRow="0" w:firstColumn="1" w:lastColumn="0" w:noHBand="0" w:noVBand="1"/>
      </w:tblPr>
      <w:tblGrid>
        <w:gridCol w:w="1507"/>
        <w:gridCol w:w="1617"/>
        <w:gridCol w:w="1608"/>
        <w:gridCol w:w="717"/>
        <w:gridCol w:w="717"/>
        <w:gridCol w:w="805"/>
        <w:gridCol w:w="879"/>
        <w:gridCol w:w="697"/>
        <w:gridCol w:w="767"/>
      </w:tblGrid>
      <w:tr w:rsidR="001C5EC4" w:rsidRPr="000D433E" w14:paraId="6E4D0CAA" w14:textId="77777777" w:rsidTr="00BF6C31">
        <w:tc>
          <w:tcPr>
            <w:tcW w:w="809" w:type="pct"/>
            <w:vMerge w:val="restart"/>
            <w:tcBorders>
              <w:top w:val="single" w:sz="18" w:space="0" w:color="auto"/>
              <w:bottom w:val="single" w:sz="18" w:space="0" w:color="auto"/>
              <w:right w:val="single" w:sz="18" w:space="0" w:color="auto"/>
            </w:tcBorders>
            <w:vAlign w:val="center"/>
          </w:tcPr>
          <w:p w14:paraId="3C3E6081" w14:textId="77777777" w:rsidR="001C5EC4" w:rsidRPr="000D433E" w:rsidRDefault="001C5EC4" w:rsidP="001C5EC4">
            <w:pPr>
              <w:jc w:val="left"/>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Variable</w:t>
            </w:r>
          </w:p>
        </w:tc>
        <w:tc>
          <w:tcPr>
            <w:tcW w:w="868" w:type="pct"/>
            <w:vMerge w:val="restart"/>
            <w:tcBorders>
              <w:top w:val="single" w:sz="18" w:space="0" w:color="auto"/>
              <w:left w:val="single" w:sz="18" w:space="0" w:color="auto"/>
              <w:bottom w:val="single" w:sz="18" w:space="0" w:color="auto"/>
              <w:right w:val="single" w:sz="18" w:space="0" w:color="auto"/>
            </w:tcBorders>
            <w:vAlign w:val="center"/>
          </w:tcPr>
          <w:p w14:paraId="400909D5" w14:textId="77777777" w:rsidR="001C5EC4" w:rsidRPr="000D433E" w:rsidRDefault="001C5EC4" w:rsidP="001C5EC4">
            <w:pPr>
              <w:jc w:val="left"/>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Base</w:t>
            </w:r>
          </w:p>
        </w:tc>
        <w:tc>
          <w:tcPr>
            <w:tcW w:w="863" w:type="pct"/>
            <w:vMerge w:val="restart"/>
            <w:tcBorders>
              <w:top w:val="single" w:sz="18" w:space="0" w:color="auto"/>
              <w:left w:val="single" w:sz="18" w:space="0" w:color="auto"/>
              <w:bottom w:val="single" w:sz="18" w:space="0" w:color="auto"/>
              <w:right w:val="single" w:sz="18" w:space="0" w:color="auto"/>
            </w:tcBorders>
            <w:vAlign w:val="center"/>
          </w:tcPr>
          <w:p w14:paraId="35CB0978" w14:textId="77777777" w:rsidR="001C5EC4" w:rsidRPr="000D433E" w:rsidRDefault="001C5EC4" w:rsidP="001C5EC4">
            <w:pPr>
              <w:jc w:val="left"/>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Treatment</w:t>
            </w:r>
          </w:p>
        </w:tc>
        <w:tc>
          <w:tcPr>
            <w:tcW w:w="1202" w:type="pct"/>
            <w:gridSpan w:val="3"/>
            <w:tcBorders>
              <w:top w:val="single" w:sz="18" w:space="0" w:color="auto"/>
              <w:left w:val="single" w:sz="18" w:space="0" w:color="auto"/>
              <w:bottom w:val="single" w:sz="18" w:space="0" w:color="auto"/>
              <w:right w:val="single" w:sz="18" w:space="0" w:color="auto"/>
            </w:tcBorders>
            <w:vAlign w:val="center"/>
          </w:tcPr>
          <w:p w14:paraId="4937194F" w14:textId="19F2DD53" w:rsidR="001C5EC4" w:rsidRPr="000D433E" w:rsidRDefault="001C5EC4" w:rsidP="001C5EC4">
            <w:pPr>
              <w:jc w:val="center"/>
              <w:rPr>
                <w:rFonts w:asciiTheme="majorHAnsi" w:hAnsiTheme="majorHAnsi" w:cstheme="majorHAnsi"/>
                <w:b/>
                <w:bCs/>
                <w:sz w:val="20"/>
                <w:szCs w:val="20"/>
                <w:lang w:eastAsia="zh-CN"/>
              </w:rPr>
            </w:pPr>
            <w:r w:rsidRPr="00046BA8">
              <w:rPr>
                <w:rFonts w:cstheme="minorHAnsi"/>
                <w:b/>
                <w:bCs/>
                <w:sz w:val="20"/>
                <w:szCs w:val="20"/>
                <w:lang w:eastAsia="zh-CN"/>
              </w:rPr>
              <w:t xml:space="preserve">Same </w:t>
            </w:r>
            <w:r w:rsidRPr="00046BA8">
              <w:rPr>
                <w:rFonts w:cstheme="minorHAnsi"/>
                <w:b/>
                <w:bCs/>
                <w:sz w:val="20"/>
                <w:szCs w:val="20"/>
                <w:lang w:eastAsia="zh-CN"/>
              </w:rPr>
              <w:sym w:font="Wingdings" w:char="F0E0"/>
            </w:r>
            <w:r w:rsidRPr="00046BA8">
              <w:rPr>
                <w:rFonts w:cstheme="minorHAnsi"/>
                <w:b/>
                <w:bCs/>
                <w:sz w:val="20"/>
                <w:szCs w:val="20"/>
                <w:lang w:eastAsia="zh-CN"/>
              </w:rPr>
              <w:t xml:space="preserve"> Less</w:t>
            </w:r>
          </w:p>
        </w:tc>
        <w:tc>
          <w:tcPr>
            <w:tcW w:w="1258" w:type="pct"/>
            <w:gridSpan w:val="3"/>
            <w:tcBorders>
              <w:top w:val="single" w:sz="18" w:space="0" w:color="auto"/>
              <w:left w:val="single" w:sz="18" w:space="0" w:color="auto"/>
              <w:bottom w:val="single" w:sz="18" w:space="0" w:color="auto"/>
            </w:tcBorders>
            <w:vAlign w:val="center"/>
          </w:tcPr>
          <w:p w14:paraId="61D2C7EF" w14:textId="15E53AB6" w:rsidR="001C5EC4" w:rsidRPr="000D433E" w:rsidRDefault="001C5EC4" w:rsidP="001C5EC4">
            <w:pPr>
              <w:jc w:val="center"/>
              <w:rPr>
                <w:rFonts w:asciiTheme="majorHAnsi" w:hAnsiTheme="majorHAnsi" w:cstheme="majorHAnsi"/>
                <w:b/>
                <w:bCs/>
                <w:sz w:val="20"/>
                <w:szCs w:val="20"/>
                <w:lang w:eastAsia="zh-CN"/>
              </w:rPr>
            </w:pPr>
            <w:r w:rsidRPr="00046BA8">
              <w:rPr>
                <w:rFonts w:cstheme="minorHAnsi"/>
                <w:b/>
                <w:bCs/>
                <w:sz w:val="20"/>
                <w:szCs w:val="20"/>
                <w:lang w:eastAsia="zh-CN"/>
              </w:rPr>
              <w:t xml:space="preserve">Same </w:t>
            </w:r>
            <w:r w:rsidRPr="00046BA8">
              <w:rPr>
                <w:rFonts w:cstheme="minorHAnsi"/>
                <w:b/>
                <w:bCs/>
                <w:sz w:val="20"/>
                <w:szCs w:val="20"/>
                <w:lang w:eastAsia="zh-CN"/>
              </w:rPr>
              <w:sym w:font="Wingdings" w:char="F0E0"/>
            </w:r>
            <w:r w:rsidRPr="00046BA8">
              <w:rPr>
                <w:rFonts w:cstheme="minorHAnsi"/>
                <w:b/>
                <w:bCs/>
                <w:sz w:val="20"/>
                <w:szCs w:val="20"/>
                <w:lang w:eastAsia="zh-CN"/>
              </w:rPr>
              <w:t xml:space="preserve"> More</w:t>
            </w:r>
          </w:p>
        </w:tc>
      </w:tr>
      <w:tr w:rsidR="0023604E" w:rsidRPr="000D433E" w14:paraId="35D318A7" w14:textId="77777777" w:rsidTr="00BF6C31">
        <w:tc>
          <w:tcPr>
            <w:tcW w:w="809" w:type="pct"/>
            <w:vMerge/>
            <w:tcBorders>
              <w:top w:val="single" w:sz="18" w:space="0" w:color="auto"/>
              <w:bottom w:val="single" w:sz="18" w:space="0" w:color="auto"/>
              <w:right w:val="single" w:sz="18" w:space="0" w:color="auto"/>
            </w:tcBorders>
            <w:vAlign w:val="center"/>
          </w:tcPr>
          <w:p w14:paraId="1CEBC4BB" w14:textId="77777777" w:rsidR="0023604E" w:rsidRPr="000D433E" w:rsidRDefault="0023604E" w:rsidP="0023604E">
            <w:pPr>
              <w:jc w:val="left"/>
              <w:rPr>
                <w:rFonts w:asciiTheme="majorHAnsi" w:hAnsiTheme="majorHAnsi" w:cstheme="majorHAnsi"/>
                <w:b/>
                <w:bCs/>
                <w:sz w:val="20"/>
                <w:szCs w:val="20"/>
                <w:lang w:eastAsia="zh-CN"/>
              </w:rPr>
            </w:pPr>
          </w:p>
        </w:tc>
        <w:tc>
          <w:tcPr>
            <w:tcW w:w="868" w:type="pct"/>
            <w:vMerge/>
            <w:tcBorders>
              <w:top w:val="single" w:sz="18" w:space="0" w:color="auto"/>
              <w:left w:val="single" w:sz="18" w:space="0" w:color="auto"/>
              <w:bottom w:val="single" w:sz="18" w:space="0" w:color="auto"/>
              <w:right w:val="single" w:sz="18" w:space="0" w:color="auto"/>
            </w:tcBorders>
            <w:vAlign w:val="center"/>
          </w:tcPr>
          <w:p w14:paraId="1BE6EDDD" w14:textId="77777777" w:rsidR="0023604E" w:rsidRPr="000D433E" w:rsidRDefault="0023604E" w:rsidP="0023604E">
            <w:pPr>
              <w:jc w:val="left"/>
              <w:rPr>
                <w:rFonts w:asciiTheme="majorHAnsi" w:hAnsiTheme="majorHAnsi" w:cstheme="majorHAnsi"/>
                <w:b/>
                <w:bCs/>
                <w:sz w:val="20"/>
                <w:szCs w:val="20"/>
                <w:lang w:eastAsia="zh-CN"/>
              </w:rPr>
            </w:pPr>
          </w:p>
        </w:tc>
        <w:tc>
          <w:tcPr>
            <w:tcW w:w="863" w:type="pct"/>
            <w:vMerge/>
            <w:tcBorders>
              <w:top w:val="single" w:sz="18" w:space="0" w:color="auto"/>
              <w:left w:val="single" w:sz="18" w:space="0" w:color="auto"/>
              <w:bottom w:val="single" w:sz="18" w:space="0" w:color="auto"/>
              <w:right w:val="single" w:sz="18" w:space="0" w:color="auto"/>
            </w:tcBorders>
            <w:vAlign w:val="center"/>
          </w:tcPr>
          <w:p w14:paraId="053FE60B" w14:textId="77777777" w:rsidR="0023604E" w:rsidRPr="000D433E" w:rsidRDefault="0023604E" w:rsidP="0023604E">
            <w:pPr>
              <w:jc w:val="left"/>
              <w:rPr>
                <w:rFonts w:asciiTheme="majorHAnsi" w:hAnsiTheme="majorHAnsi" w:cstheme="majorHAnsi"/>
                <w:b/>
                <w:bCs/>
                <w:sz w:val="20"/>
                <w:szCs w:val="20"/>
                <w:lang w:eastAsia="zh-CN"/>
              </w:rPr>
            </w:pPr>
          </w:p>
        </w:tc>
        <w:tc>
          <w:tcPr>
            <w:tcW w:w="385" w:type="pct"/>
            <w:tcBorders>
              <w:top w:val="single" w:sz="18" w:space="0" w:color="auto"/>
              <w:left w:val="single" w:sz="18" w:space="0" w:color="auto"/>
              <w:bottom w:val="single" w:sz="18" w:space="0" w:color="auto"/>
              <w:right w:val="single" w:sz="18" w:space="0" w:color="auto"/>
            </w:tcBorders>
            <w:vAlign w:val="center"/>
          </w:tcPr>
          <w:p w14:paraId="7F68F4A8" w14:textId="237DDDAD" w:rsidR="0023604E" w:rsidRPr="000D433E" w:rsidRDefault="0023604E" w:rsidP="0023604E">
            <w:pPr>
              <w:jc w:val="center"/>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Dine in</w:t>
            </w:r>
          </w:p>
        </w:tc>
        <w:tc>
          <w:tcPr>
            <w:tcW w:w="385" w:type="pct"/>
            <w:tcBorders>
              <w:top w:val="single" w:sz="18" w:space="0" w:color="auto"/>
              <w:left w:val="single" w:sz="18" w:space="0" w:color="auto"/>
              <w:bottom w:val="single" w:sz="18" w:space="0" w:color="auto"/>
              <w:right w:val="single" w:sz="18" w:space="0" w:color="auto"/>
            </w:tcBorders>
            <w:vAlign w:val="center"/>
          </w:tcPr>
          <w:p w14:paraId="787EC7DD" w14:textId="659CD01E" w:rsidR="0023604E" w:rsidRPr="000D433E" w:rsidRDefault="0023604E" w:rsidP="0023604E">
            <w:pPr>
              <w:jc w:val="center"/>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Pick up</w:t>
            </w:r>
          </w:p>
        </w:tc>
        <w:tc>
          <w:tcPr>
            <w:tcW w:w="432" w:type="pct"/>
            <w:tcBorders>
              <w:top w:val="single" w:sz="18" w:space="0" w:color="auto"/>
              <w:left w:val="single" w:sz="18" w:space="0" w:color="auto"/>
              <w:bottom w:val="single" w:sz="18" w:space="0" w:color="auto"/>
              <w:right w:val="single" w:sz="18" w:space="0" w:color="auto"/>
            </w:tcBorders>
            <w:vAlign w:val="center"/>
          </w:tcPr>
          <w:p w14:paraId="32C66CC9" w14:textId="445D27FE" w:rsidR="0023604E" w:rsidRPr="000D433E" w:rsidRDefault="0023604E" w:rsidP="0023604E">
            <w:pPr>
              <w:jc w:val="center"/>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Delivery</w:t>
            </w:r>
          </w:p>
        </w:tc>
        <w:tc>
          <w:tcPr>
            <w:tcW w:w="472" w:type="pct"/>
            <w:tcBorders>
              <w:top w:val="single" w:sz="18" w:space="0" w:color="auto"/>
              <w:left w:val="single" w:sz="18" w:space="0" w:color="auto"/>
              <w:bottom w:val="single" w:sz="18" w:space="0" w:color="auto"/>
              <w:right w:val="single" w:sz="18" w:space="0" w:color="auto"/>
            </w:tcBorders>
            <w:vAlign w:val="center"/>
          </w:tcPr>
          <w:p w14:paraId="01482C79" w14:textId="16187846" w:rsidR="0023604E" w:rsidRPr="000D433E" w:rsidRDefault="0023604E" w:rsidP="0023604E">
            <w:pPr>
              <w:jc w:val="center"/>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Dine in</w:t>
            </w:r>
          </w:p>
        </w:tc>
        <w:tc>
          <w:tcPr>
            <w:tcW w:w="374" w:type="pct"/>
            <w:tcBorders>
              <w:top w:val="single" w:sz="18" w:space="0" w:color="auto"/>
              <w:left w:val="single" w:sz="18" w:space="0" w:color="auto"/>
              <w:bottom w:val="single" w:sz="18" w:space="0" w:color="auto"/>
              <w:right w:val="single" w:sz="18" w:space="0" w:color="auto"/>
            </w:tcBorders>
            <w:vAlign w:val="center"/>
          </w:tcPr>
          <w:p w14:paraId="48DEBC14" w14:textId="549BA8B0" w:rsidR="0023604E" w:rsidRPr="000D433E" w:rsidRDefault="0023604E" w:rsidP="0023604E">
            <w:pPr>
              <w:jc w:val="center"/>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Pick up</w:t>
            </w:r>
          </w:p>
        </w:tc>
        <w:tc>
          <w:tcPr>
            <w:tcW w:w="412" w:type="pct"/>
            <w:tcBorders>
              <w:top w:val="single" w:sz="18" w:space="0" w:color="auto"/>
              <w:left w:val="single" w:sz="18" w:space="0" w:color="auto"/>
              <w:bottom w:val="single" w:sz="18" w:space="0" w:color="auto"/>
            </w:tcBorders>
            <w:vAlign w:val="center"/>
          </w:tcPr>
          <w:p w14:paraId="23E225DB" w14:textId="7B92674C" w:rsidR="0023604E" w:rsidRPr="000D433E" w:rsidRDefault="0023604E" w:rsidP="0023604E">
            <w:pPr>
              <w:jc w:val="center"/>
              <w:rPr>
                <w:rFonts w:asciiTheme="majorHAnsi" w:hAnsiTheme="majorHAnsi" w:cstheme="majorHAnsi"/>
                <w:b/>
                <w:bCs/>
                <w:sz w:val="20"/>
                <w:szCs w:val="20"/>
                <w:lang w:eastAsia="zh-CN"/>
              </w:rPr>
            </w:pPr>
            <w:r w:rsidRPr="000D433E">
              <w:rPr>
                <w:rFonts w:asciiTheme="majorHAnsi" w:hAnsiTheme="majorHAnsi" w:cstheme="majorHAnsi"/>
                <w:b/>
                <w:bCs/>
                <w:sz w:val="20"/>
                <w:szCs w:val="20"/>
                <w:lang w:eastAsia="zh-CN"/>
              </w:rPr>
              <w:t>Delivery</w:t>
            </w:r>
          </w:p>
        </w:tc>
      </w:tr>
      <w:tr w:rsidR="00A22E69" w:rsidRPr="000D433E" w14:paraId="74122CA6" w14:textId="77777777" w:rsidTr="00331C85">
        <w:tc>
          <w:tcPr>
            <w:tcW w:w="5000" w:type="pct"/>
            <w:gridSpan w:val="9"/>
            <w:tcBorders>
              <w:top w:val="single" w:sz="18" w:space="0" w:color="auto"/>
              <w:bottom w:val="double" w:sz="4" w:space="0" w:color="auto"/>
            </w:tcBorders>
            <w:vAlign w:val="center"/>
          </w:tcPr>
          <w:p w14:paraId="5BFC2B33" w14:textId="458C5E48" w:rsidR="00A22E69" w:rsidRPr="000D433E" w:rsidRDefault="00A22E69" w:rsidP="00A22E69">
            <w:pPr>
              <w:jc w:val="center"/>
              <w:rPr>
                <w:rFonts w:asciiTheme="majorHAnsi" w:hAnsiTheme="majorHAnsi" w:cstheme="majorHAnsi"/>
                <w:b/>
                <w:bCs/>
                <w:sz w:val="20"/>
                <w:szCs w:val="20"/>
                <w:lang w:eastAsia="zh-CN"/>
              </w:rPr>
            </w:pPr>
            <w:r w:rsidRPr="005E002C">
              <w:rPr>
                <w:b/>
                <w:bCs/>
                <w:i/>
                <w:iCs/>
                <w:sz w:val="20"/>
                <w:szCs w:val="20"/>
              </w:rPr>
              <w:t>ATEs (change in predicted probability)</w:t>
            </w:r>
          </w:p>
        </w:tc>
      </w:tr>
      <w:tr w:rsidR="009E15A9" w:rsidRPr="000D433E" w14:paraId="2C0D772E" w14:textId="77777777" w:rsidTr="00BF6C31">
        <w:tc>
          <w:tcPr>
            <w:tcW w:w="809" w:type="pct"/>
            <w:vMerge w:val="restart"/>
            <w:tcBorders>
              <w:top w:val="double" w:sz="4" w:space="0" w:color="auto"/>
              <w:bottom w:val="single" w:sz="8" w:space="0" w:color="auto"/>
              <w:right w:val="single" w:sz="8" w:space="0" w:color="auto"/>
            </w:tcBorders>
            <w:vAlign w:val="center"/>
          </w:tcPr>
          <w:p w14:paraId="7E658D30"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Event</w:t>
            </w:r>
          </w:p>
        </w:tc>
        <w:tc>
          <w:tcPr>
            <w:tcW w:w="868" w:type="pct"/>
            <w:vMerge w:val="restart"/>
            <w:tcBorders>
              <w:top w:val="double" w:sz="4" w:space="0" w:color="auto"/>
              <w:left w:val="single" w:sz="8" w:space="0" w:color="auto"/>
              <w:bottom w:val="single" w:sz="8" w:space="0" w:color="auto"/>
              <w:right w:val="single" w:sz="8" w:space="0" w:color="auto"/>
            </w:tcBorders>
            <w:vAlign w:val="center"/>
          </w:tcPr>
          <w:p w14:paraId="18E6786E"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Power outage</w:t>
            </w:r>
          </w:p>
        </w:tc>
        <w:tc>
          <w:tcPr>
            <w:tcW w:w="863" w:type="pct"/>
            <w:tcBorders>
              <w:top w:val="double" w:sz="4" w:space="0" w:color="auto"/>
              <w:left w:val="single" w:sz="8" w:space="0" w:color="auto"/>
              <w:bottom w:val="single" w:sz="8" w:space="0" w:color="auto"/>
              <w:right w:val="single" w:sz="8" w:space="0" w:color="auto"/>
            </w:tcBorders>
            <w:vAlign w:val="center"/>
          </w:tcPr>
          <w:p w14:paraId="5CA6CF87"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Extreme heat</w:t>
            </w:r>
          </w:p>
        </w:tc>
        <w:tc>
          <w:tcPr>
            <w:tcW w:w="385" w:type="pct"/>
            <w:tcBorders>
              <w:top w:val="double" w:sz="4" w:space="0" w:color="auto"/>
              <w:left w:val="single" w:sz="8" w:space="0" w:color="auto"/>
              <w:bottom w:val="single" w:sz="8" w:space="0" w:color="auto"/>
              <w:right w:val="single" w:sz="8" w:space="0" w:color="auto"/>
            </w:tcBorders>
            <w:vAlign w:val="center"/>
          </w:tcPr>
          <w:p w14:paraId="06745765" w14:textId="2EA4E4F4" w:rsidR="009E15A9" w:rsidRPr="000D433E" w:rsidRDefault="009E15A9" w:rsidP="009E15A9">
            <w:pPr>
              <w:jc w:val="center"/>
              <w:rPr>
                <w:rFonts w:asciiTheme="majorHAnsi" w:hAnsiTheme="majorHAnsi" w:cstheme="majorHAnsi"/>
                <w:sz w:val="20"/>
                <w:szCs w:val="20"/>
                <w:lang w:eastAsia="zh-CN"/>
              </w:rPr>
            </w:pPr>
            <w:r>
              <w:rPr>
                <w:color w:val="000000"/>
                <w:sz w:val="20"/>
                <w:szCs w:val="20"/>
              </w:rPr>
              <w:t>-0.057</w:t>
            </w:r>
          </w:p>
        </w:tc>
        <w:tc>
          <w:tcPr>
            <w:tcW w:w="385" w:type="pct"/>
            <w:tcBorders>
              <w:top w:val="double" w:sz="4" w:space="0" w:color="auto"/>
              <w:left w:val="single" w:sz="8" w:space="0" w:color="auto"/>
              <w:bottom w:val="single" w:sz="8" w:space="0" w:color="auto"/>
              <w:right w:val="single" w:sz="8" w:space="0" w:color="auto"/>
            </w:tcBorders>
            <w:vAlign w:val="center"/>
          </w:tcPr>
          <w:p w14:paraId="38498001" w14:textId="4774BF0E"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0.006</w:t>
            </w:r>
          </w:p>
        </w:tc>
        <w:tc>
          <w:tcPr>
            <w:tcW w:w="432" w:type="pct"/>
            <w:tcBorders>
              <w:top w:val="double" w:sz="4" w:space="0" w:color="auto"/>
              <w:left w:val="single" w:sz="8" w:space="0" w:color="auto"/>
              <w:bottom w:val="single" w:sz="8" w:space="0" w:color="auto"/>
              <w:right w:val="single" w:sz="8" w:space="0" w:color="auto"/>
            </w:tcBorders>
            <w:vAlign w:val="center"/>
          </w:tcPr>
          <w:p w14:paraId="76C076AF" w14:textId="771FB545" w:rsidR="009E15A9" w:rsidRPr="000D433E" w:rsidRDefault="009E15A9" w:rsidP="009E15A9">
            <w:pPr>
              <w:jc w:val="center"/>
              <w:rPr>
                <w:rFonts w:asciiTheme="majorHAnsi" w:hAnsiTheme="majorHAnsi" w:cstheme="majorHAnsi"/>
                <w:sz w:val="20"/>
                <w:szCs w:val="20"/>
                <w:lang w:eastAsia="zh-CN"/>
              </w:rPr>
            </w:pPr>
            <w:r>
              <w:rPr>
                <w:color w:val="000000"/>
                <w:sz w:val="20"/>
                <w:szCs w:val="20"/>
              </w:rPr>
              <w:t>-0.055</w:t>
            </w:r>
          </w:p>
        </w:tc>
        <w:tc>
          <w:tcPr>
            <w:tcW w:w="472" w:type="pct"/>
            <w:tcBorders>
              <w:top w:val="double" w:sz="4" w:space="0" w:color="auto"/>
              <w:left w:val="single" w:sz="8" w:space="0" w:color="auto"/>
              <w:bottom w:val="single" w:sz="8" w:space="0" w:color="auto"/>
              <w:right w:val="single" w:sz="8" w:space="0" w:color="auto"/>
            </w:tcBorders>
            <w:vAlign w:val="center"/>
          </w:tcPr>
          <w:p w14:paraId="50960CFC" w14:textId="65F635BE" w:rsidR="009E15A9" w:rsidRPr="000D433E" w:rsidRDefault="009E15A9" w:rsidP="009E15A9">
            <w:pPr>
              <w:jc w:val="center"/>
              <w:rPr>
                <w:rFonts w:asciiTheme="majorHAnsi" w:hAnsiTheme="majorHAnsi" w:cstheme="majorHAnsi"/>
                <w:sz w:val="20"/>
                <w:szCs w:val="20"/>
                <w:lang w:eastAsia="zh-CN"/>
              </w:rPr>
            </w:pPr>
            <w:r>
              <w:rPr>
                <w:color w:val="000000"/>
                <w:sz w:val="20"/>
                <w:szCs w:val="20"/>
              </w:rPr>
              <w:t>0.040</w:t>
            </w:r>
          </w:p>
        </w:tc>
        <w:tc>
          <w:tcPr>
            <w:tcW w:w="374" w:type="pct"/>
            <w:tcBorders>
              <w:top w:val="double" w:sz="4" w:space="0" w:color="auto"/>
              <w:left w:val="single" w:sz="8" w:space="0" w:color="auto"/>
              <w:bottom w:val="single" w:sz="8" w:space="0" w:color="auto"/>
              <w:right w:val="single" w:sz="8" w:space="0" w:color="auto"/>
            </w:tcBorders>
            <w:vAlign w:val="center"/>
          </w:tcPr>
          <w:p w14:paraId="277D11AA" w14:textId="7EBB3E2E"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-0.006</w:t>
            </w:r>
          </w:p>
        </w:tc>
        <w:tc>
          <w:tcPr>
            <w:tcW w:w="412" w:type="pct"/>
            <w:tcBorders>
              <w:top w:val="double" w:sz="4" w:space="0" w:color="auto"/>
              <w:left w:val="single" w:sz="8" w:space="0" w:color="auto"/>
              <w:bottom w:val="single" w:sz="8" w:space="0" w:color="auto"/>
            </w:tcBorders>
            <w:vAlign w:val="center"/>
          </w:tcPr>
          <w:p w14:paraId="041B72BD" w14:textId="64114FEE" w:rsidR="009E15A9" w:rsidRPr="000D433E" w:rsidRDefault="009E15A9" w:rsidP="009E15A9">
            <w:pPr>
              <w:jc w:val="center"/>
              <w:rPr>
                <w:rFonts w:asciiTheme="majorHAnsi" w:hAnsiTheme="majorHAnsi" w:cstheme="majorHAnsi"/>
                <w:sz w:val="20"/>
                <w:szCs w:val="20"/>
                <w:lang w:eastAsia="zh-CN"/>
              </w:rPr>
            </w:pPr>
            <w:r>
              <w:rPr>
                <w:color w:val="000000"/>
                <w:sz w:val="20"/>
                <w:szCs w:val="20"/>
              </w:rPr>
              <w:t>0.061</w:t>
            </w:r>
          </w:p>
        </w:tc>
      </w:tr>
      <w:tr w:rsidR="009E15A9" w:rsidRPr="000D433E" w14:paraId="76A073AC" w14:textId="77777777" w:rsidTr="00BF6C31">
        <w:tc>
          <w:tcPr>
            <w:tcW w:w="809" w:type="pct"/>
            <w:vMerge/>
            <w:tcBorders>
              <w:top w:val="single" w:sz="8" w:space="0" w:color="auto"/>
              <w:bottom w:val="single" w:sz="8" w:space="0" w:color="auto"/>
              <w:right w:val="single" w:sz="8" w:space="0" w:color="auto"/>
            </w:tcBorders>
            <w:vAlign w:val="center"/>
          </w:tcPr>
          <w:p w14:paraId="1BA1F43C" w14:textId="77777777" w:rsidR="009E15A9" w:rsidRPr="000D433E" w:rsidRDefault="009E15A9" w:rsidP="009E15A9">
            <w:pPr>
              <w:jc w:val="left"/>
              <w:rPr>
                <w:rFonts w:asciiTheme="majorHAnsi" w:hAnsiTheme="majorHAnsi" w:cstheme="majorHAnsi"/>
                <w:sz w:val="20"/>
                <w:szCs w:val="20"/>
                <w:lang w:eastAsia="zh-CN"/>
              </w:rPr>
            </w:pPr>
          </w:p>
        </w:tc>
        <w:tc>
          <w:tcPr>
            <w:tcW w:w="868" w:type="pct"/>
            <w:vMerge/>
            <w:tcBorders>
              <w:top w:val="single" w:sz="8" w:space="0" w:color="auto"/>
              <w:left w:val="single" w:sz="8" w:space="0" w:color="auto"/>
              <w:bottom w:val="single" w:sz="8" w:space="0" w:color="auto"/>
              <w:right w:val="single" w:sz="8" w:space="0" w:color="auto"/>
            </w:tcBorders>
            <w:vAlign w:val="center"/>
          </w:tcPr>
          <w:p w14:paraId="2F235114" w14:textId="77777777" w:rsidR="009E15A9" w:rsidRPr="000D433E" w:rsidRDefault="009E15A9" w:rsidP="009E15A9">
            <w:pPr>
              <w:jc w:val="left"/>
              <w:rPr>
                <w:rFonts w:asciiTheme="majorHAnsi" w:hAnsiTheme="majorHAnsi" w:cstheme="majorHAnsi"/>
                <w:sz w:val="20"/>
                <w:szCs w:val="20"/>
                <w:lang w:eastAsia="zh-CN"/>
              </w:rPr>
            </w:pPr>
          </w:p>
        </w:tc>
        <w:tc>
          <w:tcPr>
            <w:tcW w:w="863" w:type="pct"/>
            <w:tcBorders>
              <w:top w:val="single" w:sz="8" w:space="0" w:color="auto"/>
              <w:left w:val="single" w:sz="8" w:space="0" w:color="auto"/>
              <w:bottom w:val="single" w:sz="8" w:space="0" w:color="auto"/>
              <w:right w:val="single" w:sz="8" w:space="0" w:color="auto"/>
            </w:tcBorders>
            <w:vAlign w:val="center"/>
          </w:tcPr>
          <w:p w14:paraId="78EA3757"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Extreme cold</w:t>
            </w:r>
          </w:p>
        </w:tc>
        <w:tc>
          <w:tcPr>
            <w:tcW w:w="385" w:type="pct"/>
            <w:tcBorders>
              <w:top w:val="single" w:sz="8" w:space="0" w:color="auto"/>
              <w:left w:val="single" w:sz="8" w:space="0" w:color="auto"/>
              <w:bottom w:val="single" w:sz="8" w:space="0" w:color="auto"/>
              <w:right w:val="single" w:sz="8" w:space="0" w:color="auto"/>
            </w:tcBorders>
            <w:vAlign w:val="center"/>
          </w:tcPr>
          <w:p w14:paraId="4C5A04F5" w14:textId="7B28C066" w:rsidR="009E15A9" w:rsidRPr="000D433E" w:rsidRDefault="009E15A9" w:rsidP="009E15A9">
            <w:pPr>
              <w:jc w:val="center"/>
              <w:rPr>
                <w:rFonts w:asciiTheme="majorHAnsi" w:hAnsiTheme="majorHAnsi" w:cstheme="majorHAnsi"/>
                <w:sz w:val="20"/>
                <w:szCs w:val="20"/>
                <w:lang w:eastAsia="zh-CN"/>
              </w:rPr>
            </w:pPr>
            <w:r>
              <w:rPr>
                <w:color w:val="000000"/>
                <w:sz w:val="20"/>
                <w:szCs w:val="20"/>
              </w:rPr>
              <w:t>0.057</w:t>
            </w:r>
          </w:p>
        </w:tc>
        <w:tc>
          <w:tcPr>
            <w:tcW w:w="385" w:type="pct"/>
            <w:tcBorders>
              <w:top w:val="single" w:sz="8" w:space="0" w:color="auto"/>
              <w:left w:val="single" w:sz="8" w:space="0" w:color="auto"/>
              <w:bottom w:val="single" w:sz="8" w:space="0" w:color="auto"/>
              <w:right w:val="single" w:sz="8" w:space="0" w:color="auto"/>
            </w:tcBorders>
            <w:vAlign w:val="center"/>
          </w:tcPr>
          <w:p w14:paraId="347D0AB0" w14:textId="2D235B0E" w:rsidR="009E15A9" w:rsidRPr="000D433E" w:rsidRDefault="009E15A9" w:rsidP="009E15A9">
            <w:pPr>
              <w:jc w:val="center"/>
              <w:rPr>
                <w:rFonts w:asciiTheme="majorHAnsi" w:hAnsiTheme="majorHAnsi" w:cstheme="majorHAnsi"/>
                <w:sz w:val="20"/>
                <w:szCs w:val="20"/>
                <w:lang w:eastAsia="zh-CN"/>
              </w:rPr>
            </w:pPr>
            <w:r>
              <w:rPr>
                <w:color w:val="000000"/>
                <w:sz w:val="20"/>
                <w:szCs w:val="20"/>
              </w:rPr>
              <w:t>0.090</w:t>
            </w:r>
          </w:p>
        </w:tc>
        <w:tc>
          <w:tcPr>
            <w:tcW w:w="432" w:type="pct"/>
            <w:tcBorders>
              <w:top w:val="single" w:sz="8" w:space="0" w:color="auto"/>
              <w:left w:val="single" w:sz="8" w:space="0" w:color="auto"/>
              <w:bottom w:val="single" w:sz="8" w:space="0" w:color="auto"/>
              <w:right w:val="single" w:sz="8" w:space="0" w:color="auto"/>
            </w:tcBorders>
            <w:vAlign w:val="center"/>
          </w:tcPr>
          <w:p w14:paraId="3C0FDA0E" w14:textId="17A11117" w:rsidR="009E15A9" w:rsidRPr="000D433E" w:rsidRDefault="009E15A9" w:rsidP="009E15A9">
            <w:pPr>
              <w:jc w:val="center"/>
              <w:rPr>
                <w:rFonts w:asciiTheme="majorHAnsi" w:hAnsiTheme="majorHAnsi" w:cstheme="majorHAnsi"/>
                <w:sz w:val="20"/>
                <w:szCs w:val="20"/>
                <w:lang w:eastAsia="zh-CN"/>
              </w:rPr>
            </w:pPr>
            <w:r>
              <w:rPr>
                <w:color w:val="000000"/>
                <w:sz w:val="20"/>
                <w:szCs w:val="20"/>
              </w:rPr>
              <w:t>-0.028</w:t>
            </w:r>
          </w:p>
        </w:tc>
        <w:tc>
          <w:tcPr>
            <w:tcW w:w="472" w:type="pct"/>
            <w:tcBorders>
              <w:top w:val="single" w:sz="8" w:space="0" w:color="auto"/>
              <w:left w:val="single" w:sz="8" w:space="0" w:color="auto"/>
              <w:bottom w:val="single" w:sz="8" w:space="0" w:color="auto"/>
              <w:right w:val="single" w:sz="8" w:space="0" w:color="auto"/>
            </w:tcBorders>
            <w:vAlign w:val="center"/>
          </w:tcPr>
          <w:p w14:paraId="472D15F0" w14:textId="7EF27FDD" w:rsidR="009E15A9" w:rsidRPr="000D433E" w:rsidRDefault="009E15A9" w:rsidP="009E15A9">
            <w:pPr>
              <w:jc w:val="center"/>
              <w:rPr>
                <w:rFonts w:asciiTheme="majorHAnsi" w:hAnsiTheme="majorHAnsi" w:cstheme="majorHAnsi"/>
                <w:sz w:val="20"/>
                <w:szCs w:val="20"/>
                <w:lang w:eastAsia="zh-CN"/>
              </w:rPr>
            </w:pPr>
            <w:r>
              <w:rPr>
                <w:color w:val="000000"/>
                <w:sz w:val="20"/>
                <w:szCs w:val="20"/>
              </w:rPr>
              <w:t>-0.032</w:t>
            </w:r>
          </w:p>
        </w:tc>
        <w:tc>
          <w:tcPr>
            <w:tcW w:w="374" w:type="pct"/>
            <w:tcBorders>
              <w:top w:val="single" w:sz="8" w:space="0" w:color="auto"/>
              <w:left w:val="single" w:sz="8" w:space="0" w:color="auto"/>
              <w:bottom w:val="single" w:sz="8" w:space="0" w:color="auto"/>
              <w:right w:val="single" w:sz="8" w:space="0" w:color="auto"/>
            </w:tcBorders>
            <w:vAlign w:val="center"/>
          </w:tcPr>
          <w:p w14:paraId="27AF83A3" w14:textId="45442F33" w:rsidR="009E15A9" w:rsidRPr="000D433E" w:rsidRDefault="009E15A9" w:rsidP="009E15A9">
            <w:pPr>
              <w:jc w:val="center"/>
              <w:rPr>
                <w:rFonts w:asciiTheme="majorHAnsi" w:hAnsiTheme="majorHAnsi" w:cstheme="majorHAnsi"/>
                <w:sz w:val="20"/>
                <w:szCs w:val="20"/>
                <w:lang w:eastAsia="zh-CN"/>
              </w:rPr>
            </w:pPr>
            <w:r>
              <w:rPr>
                <w:color w:val="000000"/>
                <w:sz w:val="20"/>
                <w:szCs w:val="20"/>
              </w:rPr>
              <w:t>-0.059</w:t>
            </w:r>
          </w:p>
        </w:tc>
        <w:tc>
          <w:tcPr>
            <w:tcW w:w="412" w:type="pct"/>
            <w:tcBorders>
              <w:top w:val="single" w:sz="8" w:space="0" w:color="auto"/>
              <w:left w:val="single" w:sz="8" w:space="0" w:color="auto"/>
              <w:bottom w:val="single" w:sz="8" w:space="0" w:color="auto"/>
            </w:tcBorders>
            <w:vAlign w:val="center"/>
          </w:tcPr>
          <w:p w14:paraId="1359C9D4" w14:textId="457140D9" w:rsidR="009E15A9" w:rsidRPr="000D433E" w:rsidRDefault="009E15A9" w:rsidP="009E15A9">
            <w:pPr>
              <w:jc w:val="center"/>
              <w:rPr>
                <w:rFonts w:asciiTheme="majorHAnsi" w:hAnsiTheme="majorHAnsi" w:cstheme="majorHAnsi"/>
                <w:sz w:val="20"/>
                <w:szCs w:val="20"/>
                <w:lang w:eastAsia="zh-CN"/>
              </w:rPr>
            </w:pPr>
            <w:r>
              <w:rPr>
                <w:color w:val="000000"/>
                <w:sz w:val="20"/>
                <w:szCs w:val="20"/>
              </w:rPr>
              <w:t>0.028</w:t>
            </w:r>
          </w:p>
        </w:tc>
      </w:tr>
      <w:tr w:rsidR="009E15A9" w:rsidRPr="000D433E" w14:paraId="797BB782" w14:textId="77777777" w:rsidTr="00BF6C31">
        <w:tc>
          <w:tcPr>
            <w:tcW w:w="809" w:type="pct"/>
            <w:vMerge w:val="restart"/>
            <w:tcBorders>
              <w:top w:val="single" w:sz="8" w:space="0" w:color="auto"/>
              <w:bottom w:val="single" w:sz="8" w:space="0" w:color="auto"/>
              <w:right w:val="single" w:sz="8" w:space="0" w:color="auto"/>
            </w:tcBorders>
            <w:vAlign w:val="center"/>
          </w:tcPr>
          <w:p w14:paraId="04828D64"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Last time impact</w:t>
            </w:r>
          </w:p>
        </w:tc>
        <w:tc>
          <w:tcPr>
            <w:tcW w:w="868" w:type="pct"/>
            <w:vMerge w:val="restart"/>
            <w:tcBorders>
              <w:top w:val="single" w:sz="8" w:space="0" w:color="auto"/>
              <w:left w:val="single" w:sz="8" w:space="0" w:color="auto"/>
              <w:bottom w:val="single" w:sz="8" w:space="0" w:color="auto"/>
              <w:right w:val="single" w:sz="8" w:space="0" w:color="auto"/>
            </w:tcBorders>
            <w:vAlign w:val="center"/>
          </w:tcPr>
          <w:p w14:paraId="1F76EB34"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 xml:space="preserve">Not/slightly severe </w:t>
            </w:r>
          </w:p>
        </w:tc>
        <w:tc>
          <w:tcPr>
            <w:tcW w:w="863" w:type="pct"/>
            <w:tcBorders>
              <w:top w:val="single" w:sz="8" w:space="0" w:color="auto"/>
              <w:left w:val="single" w:sz="8" w:space="0" w:color="auto"/>
              <w:bottom w:val="single" w:sz="8" w:space="0" w:color="auto"/>
              <w:right w:val="single" w:sz="8" w:space="0" w:color="auto"/>
            </w:tcBorders>
            <w:vAlign w:val="center"/>
          </w:tcPr>
          <w:p w14:paraId="3029F45F"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 xml:space="preserve">Moderately severe </w:t>
            </w:r>
          </w:p>
        </w:tc>
        <w:tc>
          <w:tcPr>
            <w:tcW w:w="385" w:type="pct"/>
            <w:tcBorders>
              <w:top w:val="single" w:sz="8" w:space="0" w:color="auto"/>
              <w:left w:val="single" w:sz="8" w:space="0" w:color="auto"/>
              <w:bottom w:val="single" w:sz="8" w:space="0" w:color="auto"/>
              <w:right w:val="single" w:sz="8" w:space="0" w:color="auto"/>
            </w:tcBorders>
            <w:vAlign w:val="center"/>
          </w:tcPr>
          <w:p w14:paraId="5490A91E" w14:textId="18A15F95" w:rsidR="009E15A9" w:rsidRPr="000D433E" w:rsidRDefault="009E15A9" w:rsidP="009E15A9">
            <w:pPr>
              <w:jc w:val="center"/>
              <w:rPr>
                <w:rFonts w:asciiTheme="majorHAnsi" w:hAnsiTheme="majorHAnsi" w:cstheme="majorHAnsi"/>
                <w:sz w:val="20"/>
                <w:szCs w:val="20"/>
                <w:lang w:eastAsia="zh-CN"/>
              </w:rPr>
            </w:pPr>
            <w:r>
              <w:rPr>
                <w:color w:val="000000"/>
                <w:sz w:val="20"/>
                <w:szCs w:val="20"/>
              </w:rPr>
              <w:t>0.014</w:t>
            </w:r>
          </w:p>
        </w:tc>
        <w:tc>
          <w:tcPr>
            <w:tcW w:w="385" w:type="pct"/>
            <w:tcBorders>
              <w:top w:val="single" w:sz="8" w:space="0" w:color="auto"/>
              <w:left w:val="single" w:sz="8" w:space="0" w:color="auto"/>
              <w:bottom w:val="single" w:sz="8" w:space="0" w:color="auto"/>
              <w:right w:val="single" w:sz="8" w:space="0" w:color="auto"/>
            </w:tcBorders>
            <w:vAlign w:val="center"/>
          </w:tcPr>
          <w:p w14:paraId="4CB4BE1D" w14:textId="05B842BC" w:rsidR="009E15A9" w:rsidRPr="000D433E" w:rsidRDefault="009E15A9" w:rsidP="009E15A9">
            <w:pPr>
              <w:jc w:val="center"/>
              <w:rPr>
                <w:rFonts w:asciiTheme="majorHAnsi" w:hAnsiTheme="majorHAnsi" w:cstheme="majorHAnsi"/>
                <w:sz w:val="20"/>
                <w:szCs w:val="20"/>
                <w:lang w:eastAsia="zh-CN"/>
              </w:rPr>
            </w:pPr>
            <w:r>
              <w:rPr>
                <w:color w:val="000000"/>
                <w:sz w:val="20"/>
                <w:szCs w:val="20"/>
              </w:rPr>
              <w:t>0.012</w:t>
            </w:r>
          </w:p>
        </w:tc>
        <w:tc>
          <w:tcPr>
            <w:tcW w:w="432" w:type="pct"/>
            <w:tcBorders>
              <w:top w:val="single" w:sz="8" w:space="0" w:color="auto"/>
              <w:left w:val="single" w:sz="8" w:space="0" w:color="auto"/>
              <w:bottom w:val="single" w:sz="8" w:space="0" w:color="auto"/>
              <w:right w:val="single" w:sz="8" w:space="0" w:color="auto"/>
            </w:tcBorders>
            <w:vAlign w:val="center"/>
          </w:tcPr>
          <w:p w14:paraId="4CEE2CAF" w14:textId="4C756143"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0.000</w:t>
            </w:r>
          </w:p>
        </w:tc>
        <w:tc>
          <w:tcPr>
            <w:tcW w:w="472" w:type="pct"/>
            <w:tcBorders>
              <w:top w:val="single" w:sz="8" w:space="0" w:color="auto"/>
              <w:left w:val="single" w:sz="8" w:space="0" w:color="auto"/>
              <w:bottom w:val="single" w:sz="8" w:space="0" w:color="auto"/>
              <w:right w:val="single" w:sz="8" w:space="0" w:color="auto"/>
            </w:tcBorders>
            <w:vAlign w:val="center"/>
          </w:tcPr>
          <w:p w14:paraId="683520B8" w14:textId="68150691"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-0.008</w:t>
            </w:r>
          </w:p>
        </w:tc>
        <w:tc>
          <w:tcPr>
            <w:tcW w:w="374" w:type="pct"/>
            <w:tcBorders>
              <w:top w:val="single" w:sz="8" w:space="0" w:color="auto"/>
              <w:left w:val="single" w:sz="8" w:space="0" w:color="auto"/>
              <w:bottom w:val="single" w:sz="8" w:space="0" w:color="auto"/>
              <w:right w:val="single" w:sz="8" w:space="0" w:color="auto"/>
            </w:tcBorders>
            <w:vAlign w:val="center"/>
          </w:tcPr>
          <w:p w14:paraId="5935294E" w14:textId="52781E07"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-0.007</w:t>
            </w:r>
          </w:p>
        </w:tc>
        <w:tc>
          <w:tcPr>
            <w:tcW w:w="412" w:type="pct"/>
            <w:tcBorders>
              <w:top w:val="single" w:sz="8" w:space="0" w:color="auto"/>
              <w:left w:val="single" w:sz="8" w:space="0" w:color="auto"/>
              <w:bottom w:val="single" w:sz="8" w:space="0" w:color="auto"/>
            </w:tcBorders>
            <w:vAlign w:val="center"/>
          </w:tcPr>
          <w:p w14:paraId="677E75D7" w14:textId="50097A0A"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0.000</w:t>
            </w:r>
          </w:p>
        </w:tc>
      </w:tr>
      <w:tr w:rsidR="009E15A9" w:rsidRPr="000D433E" w14:paraId="6D7FFF97" w14:textId="77777777" w:rsidTr="00BF6C31">
        <w:tc>
          <w:tcPr>
            <w:tcW w:w="809" w:type="pct"/>
            <w:vMerge/>
            <w:tcBorders>
              <w:top w:val="single" w:sz="8" w:space="0" w:color="auto"/>
              <w:bottom w:val="single" w:sz="8" w:space="0" w:color="auto"/>
              <w:right w:val="single" w:sz="8" w:space="0" w:color="auto"/>
            </w:tcBorders>
            <w:vAlign w:val="center"/>
          </w:tcPr>
          <w:p w14:paraId="1A3BE07A" w14:textId="77777777" w:rsidR="009E15A9" w:rsidRPr="000D433E" w:rsidRDefault="009E15A9" w:rsidP="009E15A9">
            <w:pPr>
              <w:jc w:val="left"/>
              <w:rPr>
                <w:rFonts w:asciiTheme="majorHAnsi" w:hAnsiTheme="majorHAnsi" w:cstheme="majorHAnsi"/>
                <w:sz w:val="20"/>
                <w:szCs w:val="20"/>
                <w:lang w:eastAsia="zh-CN"/>
              </w:rPr>
            </w:pPr>
          </w:p>
        </w:tc>
        <w:tc>
          <w:tcPr>
            <w:tcW w:w="868" w:type="pct"/>
            <w:vMerge/>
            <w:tcBorders>
              <w:top w:val="single" w:sz="8" w:space="0" w:color="auto"/>
              <w:left w:val="single" w:sz="8" w:space="0" w:color="auto"/>
              <w:bottom w:val="single" w:sz="8" w:space="0" w:color="auto"/>
              <w:right w:val="single" w:sz="8" w:space="0" w:color="auto"/>
            </w:tcBorders>
            <w:vAlign w:val="center"/>
          </w:tcPr>
          <w:p w14:paraId="061F71AE" w14:textId="77777777" w:rsidR="009E15A9" w:rsidRPr="000D433E" w:rsidRDefault="009E15A9" w:rsidP="009E15A9">
            <w:pPr>
              <w:jc w:val="left"/>
              <w:rPr>
                <w:rFonts w:asciiTheme="majorHAnsi" w:hAnsiTheme="majorHAnsi" w:cstheme="majorHAnsi"/>
                <w:sz w:val="20"/>
                <w:szCs w:val="20"/>
                <w:lang w:eastAsia="zh-CN"/>
              </w:rPr>
            </w:pPr>
          </w:p>
        </w:tc>
        <w:tc>
          <w:tcPr>
            <w:tcW w:w="863" w:type="pct"/>
            <w:tcBorders>
              <w:top w:val="single" w:sz="8" w:space="0" w:color="auto"/>
              <w:left w:val="single" w:sz="8" w:space="0" w:color="auto"/>
              <w:bottom w:val="single" w:sz="8" w:space="0" w:color="auto"/>
              <w:right w:val="single" w:sz="8" w:space="0" w:color="auto"/>
            </w:tcBorders>
            <w:vAlign w:val="center"/>
          </w:tcPr>
          <w:p w14:paraId="7F58CD04"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Very severe</w:t>
            </w:r>
          </w:p>
        </w:tc>
        <w:tc>
          <w:tcPr>
            <w:tcW w:w="385" w:type="pct"/>
            <w:tcBorders>
              <w:top w:val="single" w:sz="8" w:space="0" w:color="auto"/>
              <w:left w:val="single" w:sz="8" w:space="0" w:color="auto"/>
              <w:bottom w:val="single" w:sz="8" w:space="0" w:color="auto"/>
              <w:right w:val="single" w:sz="8" w:space="0" w:color="auto"/>
            </w:tcBorders>
            <w:vAlign w:val="center"/>
          </w:tcPr>
          <w:p w14:paraId="0CBE041F" w14:textId="6ECB9E95"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-0.003</w:t>
            </w:r>
          </w:p>
        </w:tc>
        <w:tc>
          <w:tcPr>
            <w:tcW w:w="385" w:type="pct"/>
            <w:tcBorders>
              <w:top w:val="single" w:sz="8" w:space="0" w:color="auto"/>
              <w:left w:val="single" w:sz="8" w:space="0" w:color="auto"/>
              <w:bottom w:val="single" w:sz="8" w:space="0" w:color="auto"/>
              <w:right w:val="single" w:sz="8" w:space="0" w:color="auto"/>
            </w:tcBorders>
            <w:vAlign w:val="center"/>
          </w:tcPr>
          <w:p w14:paraId="70B0E1DD" w14:textId="651DAC64" w:rsidR="009E15A9" w:rsidRPr="000D433E" w:rsidRDefault="009E15A9" w:rsidP="009E15A9">
            <w:pPr>
              <w:jc w:val="center"/>
              <w:rPr>
                <w:rFonts w:asciiTheme="majorHAnsi" w:hAnsiTheme="majorHAnsi" w:cstheme="majorHAnsi"/>
                <w:sz w:val="20"/>
                <w:szCs w:val="20"/>
                <w:lang w:eastAsia="zh-CN"/>
              </w:rPr>
            </w:pPr>
            <w:r>
              <w:rPr>
                <w:color w:val="000000"/>
                <w:sz w:val="20"/>
                <w:szCs w:val="20"/>
              </w:rPr>
              <w:t>-0.017</w:t>
            </w:r>
          </w:p>
        </w:tc>
        <w:tc>
          <w:tcPr>
            <w:tcW w:w="432" w:type="pct"/>
            <w:tcBorders>
              <w:top w:val="single" w:sz="8" w:space="0" w:color="auto"/>
              <w:left w:val="single" w:sz="8" w:space="0" w:color="auto"/>
              <w:bottom w:val="single" w:sz="8" w:space="0" w:color="auto"/>
              <w:right w:val="single" w:sz="8" w:space="0" w:color="auto"/>
            </w:tcBorders>
            <w:vAlign w:val="center"/>
          </w:tcPr>
          <w:p w14:paraId="4CD5DBDD" w14:textId="388F1286" w:rsidR="009E15A9" w:rsidRPr="000D433E" w:rsidRDefault="009E15A9" w:rsidP="009E15A9">
            <w:pPr>
              <w:jc w:val="center"/>
              <w:rPr>
                <w:rFonts w:asciiTheme="majorHAnsi" w:hAnsiTheme="majorHAnsi" w:cstheme="majorHAnsi"/>
                <w:sz w:val="20"/>
                <w:szCs w:val="20"/>
                <w:lang w:eastAsia="zh-CN"/>
              </w:rPr>
            </w:pPr>
            <w:r>
              <w:rPr>
                <w:color w:val="000000"/>
                <w:sz w:val="20"/>
                <w:szCs w:val="20"/>
              </w:rPr>
              <w:t>-0.017</w:t>
            </w:r>
          </w:p>
        </w:tc>
        <w:tc>
          <w:tcPr>
            <w:tcW w:w="472" w:type="pct"/>
            <w:tcBorders>
              <w:top w:val="single" w:sz="8" w:space="0" w:color="auto"/>
              <w:left w:val="single" w:sz="8" w:space="0" w:color="auto"/>
              <w:bottom w:val="single" w:sz="8" w:space="0" w:color="auto"/>
              <w:right w:val="single" w:sz="8" w:space="0" w:color="auto"/>
            </w:tcBorders>
            <w:vAlign w:val="center"/>
          </w:tcPr>
          <w:p w14:paraId="43607B6F" w14:textId="4E9D4869"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0.003</w:t>
            </w:r>
          </w:p>
        </w:tc>
        <w:tc>
          <w:tcPr>
            <w:tcW w:w="374" w:type="pct"/>
            <w:tcBorders>
              <w:top w:val="single" w:sz="8" w:space="0" w:color="auto"/>
              <w:left w:val="single" w:sz="8" w:space="0" w:color="auto"/>
              <w:bottom w:val="single" w:sz="8" w:space="0" w:color="auto"/>
              <w:right w:val="single" w:sz="8" w:space="0" w:color="auto"/>
            </w:tcBorders>
            <w:vAlign w:val="center"/>
          </w:tcPr>
          <w:p w14:paraId="676C3C78" w14:textId="45F8B472" w:rsidR="009E15A9" w:rsidRPr="000D433E" w:rsidRDefault="009E15A9" w:rsidP="009E15A9">
            <w:pPr>
              <w:jc w:val="center"/>
              <w:rPr>
                <w:rFonts w:asciiTheme="majorHAnsi" w:hAnsiTheme="majorHAnsi" w:cstheme="majorHAnsi"/>
                <w:sz w:val="20"/>
                <w:szCs w:val="20"/>
                <w:lang w:eastAsia="zh-CN"/>
              </w:rPr>
            </w:pPr>
            <w:r>
              <w:rPr>
                <w:color w:val="000000"/>
                <w:sz w:val="20"/>
                <w:szCs w:val="20"/>
              </w:rPr>
              <w:t>0.018</w:t>
            </w:r>
          </w:p>
        </w:tc>
        <w:tc>
          <w:tcPr>
            <w:tcW w:w="412" w:type="pct"/>
            <w:tcBorders>
              <w:top w:val="single" w:sz="8" w:space="0" w:color="auto"/>
              <w:left w:val="single" w:sz="8" w:space="0" w:color="auto"/>
              <w:bottom w:val="single" w:sz="8" w:space="0" w:color="auto"/>
            </w:tcBorders>
            <w:vAlign w:val="center"/>
          </w:tcPr>
          <w:p w14:paraId="3E58BE0E" w14:textId="41461A05" w:rsidR="009E15A9" w:rsidRPr="000D433E" w:rsidRDefault="009E15A9" w:rsidP="009E15A9">
            <w:pPr>
              <w:jc w:val="center"/>
              <w:rPr>
                <w:rFonts w:asciiTheme="majorHAnsi" w:hAnsiTheme="majorHAnsi" w:cstheme="majorHAnsi"/>
                <w:sz w:val="20"/>
                <w:szCs w:val="20"/>
                <w:lang w:eastAsia="zh-CN"/>
              </w:rPr>
            </w:pPr>
            <w:r>
              <w:rPr>
                <w:color w:val="000000"/>
                <w:sz w:val="20"/>
                <w:szCs w:val="20"/>
              </w:rPr>
              <w:t>0.023</w:t>
            </w:r>
          </w:p>
        </w:tc>
      </w:tr>
      <w:tr w:rsidR="009E15A9" w:rsidRPr="000D433E" w14:paraId="2681B2B3" w14:textId="77777777" w:rsidTr="00BF6C31">
        <w:tc>
          <w:tcPr>
            <w:tcW w:w="809" w:type="pct"/>
            <w:vMerge/>
            <w:tcBorders>
              <w:top w:val="single" w:sz="8" w:space="0" w:color="auto"/>
              <w:bottom w:val="double" w:sz="4" w:space="0" w:color="auto"/>
              <w:right w:val="single" w:sz="8" w:space="0" w:color="auto"/>
            </w:tcBorders>
            <w:vAlign w:val="center"/>
          </w:tcPr>
          <w:p w14:paraId="627D4242" w14:textId="77777777" w:rsidR="009E15A9" w:rsidRPr="000D433E" w:rsidRDefault="009E15A9" w:rsidP="009E15A9">
            <w:pPr>
              <w:jc w:val="left"/>
              <w:rPr>
                <w:rFonts w:asciiTheme="majorHAnsi" w:hAnsiTheme="majorHAnsi" w:cstheme="majorHAnsi"/>
                <w:sz w:val="20"/>
                <w:szCs w:val="20"/>
                <w:lang w:eastAsia="zh-CN"/>
              </w:rPr>
            </w:pPr>
          </w:p>
        </w:tc>
        <w:tc>
          <w:tcPr>
            <w:tcW w:w="868" w:type="pct"/>
            <w:vMerge/>
            <w:tcBorders>
              <w:top w:val="single" w:sz="8" w:space="0" w:color="auto"/>
              <w:left w:val="single" w:sz="8" w:space="0" w:color="auto"/>
              <w:bottom w:val="double" w:sz="4" w:space="0" w:color="auto"/>
              <w:right w:val="single" w:sz="8" w:space="0" w:color="auto"/>
            </w:tcBorders>
            <w:vAlign w:val="center"/>
          </w:tcPr>
          <w:p w14:paraId="7A63C84C" w14:textId="77777777" w:rsidR="009E15A9" w:rsidRPr="000D433E" w:rsidRDefault="009E15A9" w:rsidP="009E15A9">
            <w:pPr>
              <w:jc w:val="left"/>
              <w:rPr>
                <w:rFonts w:asciiTheme="majorHAnsi" w:hAnsiTheme="majorHAnsi" w:cstheme="majorHAnsi"/>
                <w:sz w:val="20"/>
                <w:szCs w:val="20"/>
                <w:lang w:eastAsia="zh-CN"/>
              </w:rPr>
            </w:pPr>
          </w:p>
        </w:tc>
        <w:tc>
          <w:tcPr>
            <w:tcW w:w="863" w:type="pct"/>
            <w:tcBorders>
              <w:top w:val="single" w:sz="8" w:space="0" w:color="auto"/>
              <w:left w:val="single" w:sz="8" w:space="0" w:color="auto"/>
              <w:bottom w:val="double" w:sz="4" w:space="0" w:color="auto"/>
              <w:right w:val="single" w:sz="8" w:space="0" w:color="auto"/>
            </w:tcBorders>
            <w:vAlign w:val="center"/>
          </w:tcPr>
          <w:p w14:paraId="61080225" w14:textId="77777777" w:rsidR="009E15A9" w:rsidRPr="000D433E" w:rsidRDefault="009E15A9" w:rsidP="009E15A9">
            <w:pPr>
              <w:jc w:val="left"/>
              <w:rPr>
                <w:rFonts w:asciiTheme="majorHAnsi" w:hAnsiTheme="majorHAnsi" w:cstheme="majorHAnsi"/>
                <w:sz w:val="20"/>
                <w:szCs w:val="20"/>
                <w:lang w:eastAsia="zh-CN"/>
              </w:rPr>
            </w:pPr>
            <w:r w:rsidRPr="000D433E">
              <w:rPr>
                <w:rFonts w:asciiTheme="majorHAnsi" w:hAnsiTheme="majorHAnsi" w:cstheme="majorHAnsi"/>
                <w:sz w:val="20"/>
                <w:szCs w:val="20"/>
                <w:lang w:eastAsia="zh-CN"/>
              </w:rPr>
              <w:t>Extremely severe</w:t>
            </w:r>
          </w:p>
        </w:tc>
        <w:tc>
          <w:tcPr>
            <w:tcW w:w="385" w:type="pct"/>
            <w:tcBorders>
              <w:top w:val="single" w:sz="8" w:space="0" w:color="auto"/>
              <w:left w:val="single" w:sz="8" w:space="0" w:color="auto"/>
              <w:bottom w:val="double" w:sz="4" w:space="0" w:color="auto"/>
              <w:right w:val="single" w:sz="8" w:space="0" w:color="auto"/>
            </w:tcBorders>
            <w:vAlign w:val="center"/>
          </w:tcPr>
          <w:p w14:paraId="0B472D12" w14:textId="59990E41" w:rsidR="009E15A9" w:rsidRPr="000D433E" w:rsidRDefault="009E15A9" w:rsidP="009E15A9">
            <w:pPr>
              <w:jc w:val="center"/>
              <w:rPr>
                <w:rFonts w:asciiTheme="majorHAnsi" w:hAnsiTheme="majorHAnsi" w:cstheme="majorHAnsi"/>
                <w:sz w:val="20"/>
                <w:szCs w:val="20"/>
                <w:lang w:eastAsia="zh-CN"/>
              </w:rPr>
            </w:pPr>
            <w:r>
              <w:rPr>
                <w:color w:val="000000"/>
                <w:sz w:val="20"/>
                <w:szCs w:val="20"/>
              </w:rPr>
              <w:t>-0.067</w:t>
            </w:r>
          </w:p>
        </w:tc>
        <w:tc>
          <w:tcPr>
            <w:tcW w:w="385" w:type="pct"/>
            <w:tcBorders>
              <w:top w:val="single" w:sz="8" w:space="0" w:color="auto"/>
              <w:left w:val="single" w:sz="8" w:space="0" w:color="auto"/>
              <w:bottom w:val="double" w:sz="4" w:space="0" w:color="auto"/>
              <w:right w:val="single" w:sz="8" w:space="0" w:color="auto"/>
            </w:tcBorders>
            <w:vAlign w:val="center"/>
          </w:tcPr>
          <w:p w14:paraId="4498C708" w14:textId="1B7D9BEE"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0.000</w:t>
            </w:r>
          </w:p>
        </w:tc>
        <w:tc>
          <w:tcPr>
            <w:tcW w:w="432" w:type="pct"/>
            <w:tcBorders>
              <w:top w:val="single" w:sz="8" w:space="0" w:color="auto"/>
              <w:left w:val="single" w:sz="8" w:space="0" w:color="auto"/>
              <w:bottom w:val="double" w:sz="4" w:space="0" w:color="auto"/>
              <w:right w:val="single" w:sz="8" w:space="0" w:color="auto"/>
            </w:tcBorders>
            <w:vAlign w:val="center"/>
          </w:tcPr>
          <w:p w14:paraId="3418604A" w14:textId="21D1AB83" w:rsidR="009E15A9" w:rsidRPr="000D433E" w:rsidRDefault="009E15A9" w:rsidP="009E15A9">
            <w:pPr>
              <w:jc w:val="center"/>
              <w:rPr>
                <w:rFonts w:asciiTheme="majorHAnsi" w:hAnsiTheme="majorHAnsi" w:cstheme="majorHAnsi"/>
                <w:sz w:val="20"/>
                <w:szCs w:val="20"/>
                <w:lang w:eastAsia="zh-CN"/>
              </w:rPr>
            </w:pPr>
            <w:r>
              <w:rPr>
                <w:color w:val="000000"/>
                <w:sz w:val="20"/>
                <w:szCs w:val="20"/>
              </w:rPr>
              <w:t>-0.067</w:t>
            </w:r>
          </w:p>
        </w:tc>
        <w:tc>
          <w:tcPr>
            <w:tcW w:w="472" w:type="pct"/>
            <w:tcBorders>
              <w:top w:val="single" w:sz="8" w:space="0" w:color="auto"/>
              <w:left w:val="single" w:sz="8" w:space="0" w:color="auto"/>
              <w:bottom w:val="double" w:sz="4" w:space="0" w:color="auto"/>
              <w:right w:val="single" w:sz="8" w:space="0" w:color="auto"/>
            </w:tcBorders>
            <w:vAlign w:val="center"/>
          </w:tcPr>
          <w:p w14:paraId="2632BD51" w14:textId="35A88408" w:rsidR="009E15A9" w:rsidRPr="000D433E" w:rsidRDefault="009E15A9" w:rsidP="009E15A9">
            <w:pPr>
              <w:jc w:val="center"/>
              <w:rPr>
                <w:rFonts w:asciiTheme="majorHAnsi" w:hAnsiTheme="majorHAnsi" w:cstheme="majorHAnsi"/>
                <w:sz w:val="20"/>
                <w:szCs w:val="20"/>
                <w:lang w:eastAsia="zh-CN"/>
              </w:rPr>
            </w:pPr>
            <w:r>
              <w:rPr>
                <w:color w:val="000000"/>
                <w:sz w:val="20"/>
                <w:szCs w:val="20"/>
              </w:rPr>
              <w:t>0.055</w:t>
            </w:r>
          </w:p>
        </w:tc>
        <w:tc>
          <w:tcPr>
            <w:tcW w:w="374" w:type="pct"/>
            <w:tcBorders>
              <w:top w:val="single" w:sz="8" w:space="0" w:color="auto"/>
              <w:left w:val="single" w:sz="8" w:space="0" w:color="auto"/>
              <w:bottom w:val="double" w:sz="4" w:space="0" w:color="auto"/>
              <w:right w:val="single" w:sz="8" w:space="0" w:color="auto"/>
            </w:tcBorders>
            <w:vAlign w:val="center"/>
          </w:tcPr>
          <w:p w14:paraId="03959C61" w14:textId="09BE88DC" w:rsidR="009E15A9" w:rsidRPr="000D433E" w:rsidRDefault="009E15A9" w:rsidP="009E15A9">
            <w:pPr>
              <w:jc w:val="center"/>
              <w:rPr>
                <w:rFonts w:asciiTheme="majorHAnsi" w:hAnsiTheme="majorHAnsi" w:cstheme="majorHAnsi"/>
                <w:sz w:val="20"/>
                <w:szCs w:val="20"/>
                <w:lang w:eastAsia="zh-CN"/>
              </w:rPr>
            </w:pPr>
            <w:r>
              <w:rPr>
                <w:color w:val="000000"/>
                <w:sz w:val="20"/>
                <w:szCs w:val="20"/>
              </w:rPr>
              <w:t>0.000</w:t>
            </w:r>
          </w:p>
        </w:tc>
        <w:tc>
          <w:tcPr>
            <w:tcW w:w="412" w:type="pct"/>
            <w:tcBorders>
              <w:top w:val="single" w:sz="8" w:space="0" w:color="auto"/>
              <w:left w:val="single" w:sz="8" w:space="0" w:color="auto"/>
              <w:bottom w:val="double" w:sz="4" w:space="0" w:color="auto"/>
            </w:tcBorders>
            <w:vAlign w:val="center"/>
          </w:tcPr>
          <w:p w14:paraId="1D9CE173" w14:textId="09ABD206" w:rsidR="009E15A9" w:rsidRPr="000D433E" w:rsidRDefault="009E15A9" w:rsidP="009E15A9">
            <w:pPr>
              <w:jc w:val="center"/>
              <w:rPr>
                <w:rFonts w:asciiTheme="majorHAnsi" w:hAnsiTheme="majorHAnsi" w:cstheme="majorHAnsi"/>
                <w:sz w:val="20"/>
                <w:szCs w:val="20"/>
                <w:lang w:eastAsia="zh-CN"/>
              </w:rPr>
            </w:pPr>
            <w:r>
              <w:rPr>
                <w:color w:val="000000"/>
                <w:sz w:val="20"/>
                <w:szCs w:val="20"/>
              </w:rPr>
              <w:t>0.087</w:t>
            </w:r>
          </w:p>
        </w:tc>
      </w:tr>
      <w:tr w:rsidR="00A22E69" w:rsidRPr="000D433E" w14:paraId="19FA1DAA" w14:textId="77777777" w:rsidTr="00331C85">
        <w:tc>
          <w:tcPr>
            <w:tcW w:w="5000" w:type="pct"/>
            <w:gridSpan w:val="9"/>
            <w:tcBorders>
              <w:top w:val="double" w:sz="4" w:space="0" w:color="auto"/>
              <w:bottom w:val="double" w:sz="4" w:space="0" w:color="auto"/>
            </w:tcBorders>
            <w:vAlign w:val="center"/>
          </w:tcPr>
          <w:p w14:paraId="53F931D8" w14:textId="76CD877A" w:rsidR="00A22E69" w:rsidRPr="005E002C" w:rsidRDefault="00A22E69" w:rsidP="00A22E69">
            <w:pPr>
              <w:jc w:val="center"/>
              <w:rPr>
                <w:rFonts w:asciiTheme="majorHAnsi" w:hAnsiTheme="majorHAnsi" w:cstheme="majorHAnsi"/>
                <w:b/>
                <w:bCs/>
                <w:color w:val="000000"/>
                <w:sz w:val="20"/>
                <w:szCs w:val="20"/>
              </w:rPr>
            </w:pPr>
            <w:r w:rsidRPr="005E002C">
              <w:rPr>
                <w:b/>
                <w:bCs/>
                <w:i/>
                <w:iCs/>
                <w:sz w:val="20"/>
                <w:szCs w:val="20"/>
              </w:rPr>
              <w:t>Percent ATEs (% change relative to base)</w:t>
            </w:r>
          </w:p>
        </w:tc>
      </w:tr>
      <w:tr w:rsidR="00A22E69" w:rsidRPr="00275113" w14:paraId="447FDAD2" w14:textId="77777777" w:rsidTr="00BF6C31">
        <w:tc>
          <w:tcPr>
            <w:tcW w:w="809" w:type="pct"/>
            <w:vMerge w:val="restart"/>
            <w:tcBorders>
              <w:top w:val="double" w:sz="4" w:space="0" w:color="auto"/>
              <w:bottom w:val="single" w:sz="8" w:space="0" w:color="auto"/>
              <w:right w:val="single" w:sz="8" w:space="0" w:color="auto"/>
            </w:tcBorders>
            <w:vAlign w:val="center"/>
          </w:tcPr>
          <w:p w14:paraId="32273C8E" w14:textId="77777777" w:rsidR="00A22E69" w:rsidRPr="00275113" w:rsidRDefault="00A22E69" w:rsidP="00A22E69">
            <w:pPr>
              <w:jc w:val="left"/>
              <w:rPr>
                <w:rFonts w:cstheme="minorHAnsi"/>
                <w:sz w:val="20"/>
                <w:szCs w:val="20"/>
                <w:lang w:eastAsia="zh-CN"/>
              </w:rPr>
            </w:pPr>
            <w:r>
              <w:rPr>
                <w:rFonts w:cstheme="minorHAnsi"/>
                <w:sz w:val="20"/>
                <w:szCs w:val="20"/>
                <w:lang w:eastAsia="zh-CN"/>
              </w:rPr>
              <w:t>Event</w:t>
            </w:r>
          </w:p>
        </w:tc>
        <w:tc>
          <w:tcPr>
            <w:tcW w:w="868" w:type="pct"/>
            <w:vMerge w:val="restart"/>
            <w:tcBorders>
              <w:top w:val="double" w:sz="4" w:space="0" w:color="auto"/>
              <w:left w:val="single" w:sz="8" w:space="0" w:color="auto"/>
              <w:bottom w:val="single" w:sz="8" w:space="0" w:color="auto"/>
              <w:right w:val="single" w:sz="8" w:space="0" w:color="auto"/>
            </w:tcBorders>
            <w:vAlign w:val="center"/>
          </w:tcPr>
          <w:p w14:paraId="264AE9AE" w14:textId="77777777" w:rsidR="00A22E69" w:rsidRPr="00275113" w:rsidRDefault="00A22E69" w:rsidP="00A22E69">
            <w:pPr>
              <w:jc w:val="left"/>
              <w:rPr>
                <w:rFonts w:cstheme="minorHAnsi"/>
                <w:sz w:val="20"/>
                <w:szCs w:val="20"/>
                <w:lang w:eastAsia="zh-CN"/>
              </w:rPr>
            </w:pPr>
            <w:r>
              <w:rPr>
                <w:rFonts w:cstheme="minorHAnsi"/>
                <w:sz w:val="20"/>
                <w:szCs w:val="20"/>
                <w:lang w:eastAsia="zh-CN"/>
              </w:rPr>
              <w:t>Power outage</w:t>
            </w:r>
          </w:p>
        </w:tc>
        <w:tc>
          <w:tcPr>
            <w:tcW w:w="863" w:type="pct"/>
            <w:tcBorders>
              <w:top w:val="double" w:sz="4" w:space="0" w:color="auto"/>
              <w:left w:val="single" w:sz="8" w:space="0" w:color="auto"/>
              <w:bottom w:val="single" w:sz="8" w:space="0" w:color="auto"/>
              <w:right w:val="single" w:sz="8" w:space="0" w:color="auto"/>
            </w:tcBorders>
            <w:vAlign w:val="center"/>
          </w:tcPr>
          <w:p w14:paraId="22F386BD" w14:textId="77777777" w:rsidR="00A22E69" w:rsidRPr="00275113" w:rsidRDefault="00A22E69" w:rsidP="00A22E69">
            <w:pPr>
              <w:jc w:val="left"/>
              <w:rPr>
                <w:rFonts w:cstheme="minorHAnsi"/>
                <w:sz w:val="20"/>
                <w:szCs w:val="20"/>
                <w:lang w:eastAsia="zh-CN"/>
              </w:rPr>
            </w:pPr>
            <w:r>
              <w:rPr>
                <w:rFonts w:cstheme="minorHAnsi"/>
                <w:sz w:val="20"/>
                <w:szCs w:val="20"/>
                <w:lang w:eastAsia="zh-CN"/>
              </w:rPr>
              <w:t>Extreme heat</w:t>
            </w:r>
          </w:p>
        </w:tc>
        <w:tc>
          <w:tcPr>
            <w:tcW w:w="385" w:type="pct"/>
            <w:tcBorders>
              <w:top w:val="double" w:sz="4" w:space="0" w:color="auto"/>
              <w:left w:val="single" w:sz="8" w:space="0" w:color="auto"/>
              <w:bottom w:val="single" w:sz="8" w:space="0" w:color="auto"/>
              <w:right w:val="single" w:sz="8" w:space="0" w:color="auto"/>
            </w:tcBorders>
          </w:tcPr>
          <w:p w14:paraId="7384C1EB" w14:textId="45527A3D"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-18.89</w:t>
            </w:r>
          </w:p>
        </w:tc>
        <w:tc>
          <w:tcPr>
            <w:tcW w:w="385" w:type="pct"/>
            <w:tcBorders>
              <w:top w:val="double" w:sz="4" w:space="0" w:color="auto"/>
              <w:left w:val="single" w:sz="8" w:space="0" w:color="auto"/>
              <w:bottom w:val="single" w:sz="8" w:space="0" w:color="auto"/>
              <w:right w:val="single" w:sz="8" w:space="0" w:color="auto"/>
            </w:tcBorders>
          </w:tcPr>
          <w:p w14:paraId="47105C97" w14:textId="11743859"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2.35</w:t>
            </w:r>
          </w:p>
        </w:tc>
        <w:tc>
          <w:tcPr>
            <w:tcW w:w="432" w:type="pct"/>
            <w:tcBorders>
              <w:top w:val="double" w:sz="4" w:space="0" w:color="auto"/>
              <w:left w:val="single" w:sz="8" w:space="0" w:color="auto"/>
              <w:bottom w:val="single" w:sz="8" w:space="0" w:color="auto"/>
              <w:right w:val="single" w:sz="8" w:space="0" w:color="auto"/>
            </w:tcBorders>
          </w:tcPr>
          <w:p w14:paraId="59BCEF63" w14:textId="65FD8C42"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-24.96</w:t>
            </w:r>
          </w:p>
        </w:tc>
        <w:tc>
          <w:tcPr>
            <w:tcW w:w="472" w:type="pct"/>
            <w:tcBorders>
              <w:top w:val="double" w:sz="4" w:space="0" w:color="auto"/>
              <w:left w:val="single" w:sz="8" w:space="0" w:color="auto"/>
              <w:bottom w:val="single" w:sz="8" w:space="0" w:color="auto"/>
              <w:right w:val="single" w:sz="8" w:space="0" w:color="auto"/>
            </w:tcBorders>
          </w:tcPr>
          <w:p w14:paraId="40387D56" w14:textId="2ECA4A8D"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27.03</w:t>
            </w:r>
          </w:p>
        </w:tc>
        <w:tc>
          <w:tcPr>
            <w:tcW w:w="374" w:type="pct"/>
            <w:tcBorders>
              <w:top w:val="double" w:sz="4" w:space="0" w:color="auto"/>
              <w:left w:val="single" w:sz="8" w:space="0" w:color="auto"/>
              <w:bottom w:val="single" w:sz="8" w:space="0" w:color="auto"/>
              <w:right w:val="single" w:sz="8" w:space="0" w:color="auto"/>
            </w:tcBorders>
          </w:tcPr>
          <w:p w14:paraId="522D13F3" w14:textId="79053F98"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-3.04</w:t>
            </w:r>
          </w:p>
        </w:tc>
        <w:tc>
          <w:tcPr>
            <w:tcW w:w="412" w:type="pct"/>
            <w:tcBorders>
              <w:top w:val="double" w:sz="4" w:space="0" w:color="auto"/>
              <w:left w:val="single" w:sz="8" w:space="0" w:color="auto"/>
              <w:bottom w:val="single" w:sz="8" w:space="0" w:color="auto"/>
            </w:tcBorders>
          </w:tcPr>
          <w:p w14:paraId="26632499" w14:textId="2712513E"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32.52</w:t>
            </w:r>
          </w:p>
        </w:tc>
      </w:tr>
      <w:tr w:rsidR="00A22E69" w:rsidRPr="00275113" w14:paraId="4E371CE6" w14:textId="77777777" w:rsidTr="00BF6C31">
        <w:tc>
          <w:tcPr>
            <w:tcW w:w="809" w:type="pct"/>
            <w:vMerge/>
            <w:tcBorders>
              <w:top w:val="single" w:sz="8" w:space="0" w:color="auto"/>
              <w:bottom w:val="single" w:sz="8" w:space="0" w:color="auto"/>
              <w:right w:val="single" w:sz="8" w:space="0" w:color="auto"/>
            </w:tcBorders>
            <w:vAlign w:val="center"/>
          </w:tcPr>
          <w:p w14:paraId="77FA90F0" w14:textId="77777777" w:rsidR="00A22E69" w:rsidRPr="00275113" w:rsidRDefault="00A22E69" w:rsidP="00A22E69">
            <w:pPr>
              <w:jc w:val="left"/>
              <w:rPr>
                <w:rFonts w:cstheme="minorHAnsi"/>
                <w:sz w:val="20"/>
                <w:szCs w:val="20"/>
                <w:lang w:eastAsia="zh-CN"/>
              </w:rPr>
            </w:pPr>
          </w:p>
        </w:tc>
        <w:tc>
          <w:tcPr>
            <w:tcW w:w="868" w:type="pct"/>
            <w:vMerge/>
            <w:tcBorders>
              <w:top w:val="single" w:sz="8" w:space="0" w:color="auto"/>
              <w:left w:val="single" w:sz="8" w:space="0" w:color="auto"/>
              <w:bottom w:val="single" w:sz="8" w:space="0" w:color="auto"/>
              <w:right w:val="single" w:sz="8" w:space="0" w:color="auto"/>
            </w:tcBorders>
            <w:vAlign w:val="center"/>
          </w:tcPr>
          <w:p w14:paraId="6297418B" w14:textId="77777777" w:rsidR="00A22E69" w:rsidRPr="00275113" w:rsidRDefault="00A22E69" w:rsidP="00A22E69">
            <w:pPr>
              <w:jc w:val="left"/>
              <w:rPr>
                <w:rFonts w:cstheme="minorHAnsi"/>
                <w:sz w:val="20"/>
                <w:szCs w:val="20"/>
                <w:lang w:eastAsia="zh-CN"/>
              </w:rPr>
            </w:pPr>
          </w:p>
        </w:tc>
        <w:tc>
          <w:tcPr>
            <w:tcW w:w="863" w:type="pct"/>
            <w:tcBorders>
              <w:top w:val="single" w:sz="8" w:space="0" w:color="auto"/>
              <w:left w:val="single" w:sz="8" w:space="0" w:color="auto"/>
              <w:bottom w:val="single" w:sz="8" w:space="0" w:color="auto"/>
              <w:right w:val="single" w:sz="8" w:space="0" w:color="auto"/>
            </w:tcBorders>
            <w:vAlign w:val="center"/>
          </w:tcPr>
          <w:p w14:paraId="5FBA6329" w14:textId="77777777" w:rsidR="00A22E69" w:rsidRPr="00275113" w:rsidRDefault="00A22E69" w:rsidP="00A22E69">
            <w:pPr>
              <w:jc w:val="left"/>
              <w:rPr>
                <w:rFonts w:cstheme="minorHAnsi"/>
                <w:sz w:val="20"/>
                <w:szCs w:val="20"/>
                <w:lang w:eastAsia="zh-CN"/>
              </w:rPr>
            </w:pPr>
            <w:r>
              <w:rPr>
                <w:rFonts w:cstheme="minorHAnsi"/>
                <w:sz w:val="20"/>
                <w:szCs w:val="20"/>
                <w:lang w:eastAsia="zh-CN"/>
              </w:rPr>
              <w:t>Extreme cold</w:t>
            </w:r>
          </w:p>
        </w:tc>
        <w:tc>
          <w:tcPr>
            <w:tcW w:w="385" w:type="pct"/>
            <w:tcBorders>
              <w:top w:val="single" w:sz="8" w:space="0" w:color="auto"/>
              <w:left w:val="single" w:sz="8" w:space="0" w:color="auto"/>
              <w:bottom w:val="single" w:sz="8" w:space="0" w:color="auto"/>
              <w:right w:val="single" w:sz="8" w:space="0" w:color="auto"/>
            </w:tcBorders>
          </w:tcPr>
          <w:p w14:paraId="0C7B0ACB" w14:textId="0B9DB82E"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18.94</w:t>
            </w:r>
          </w:p>
        </w:tc>
        <w:tc>
          <w:tcPr>
            <w:tcW w:w="385" w:type="pct"/>
            <w:tcBorders>
              <w:top w:val="single" w:sz="8" w:space="0" w:color="auto"/>
              <w:left w:val="single" w:sz="8" w:space="0" w:color="auto"/>
              <w:bottom w:val="single" w:sz="8" w:space="0" w:color="auto"/>
              <w:right w:val="single" w:sz="8" w:space="0" w:color="auto"/>
            </w:tcBorders>
          </w:tcPr>
          <w:p w14:paraId="6759BAA0" w14:textId="1AA8F2B6"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36.25</w:t>
            </w:r>
          </w:p>
        </w:tc>
        <w:tc>
          <w:tcPr>
            <w:tcW w:w="432" w:type="pct"/>
            <w:tcBorders>
              <w:top w:val="single" w:sz="8" w:space="0" w:color="auto"/>
              <w:left w:val="single" w:sz="8" w:space="0" w:color="auto"/>
              <w:bottom w:val="single" w:sz="8" w:space="0" w:color="auto"/>
              <w:right w:val="single" w:sz="8" w:space="0" w:color="auto"/>
            </w:tcBorders>
          </w:tcPr>
          <w:p w14:paraId="785984C2" w14:textId="0E94CE71"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-12.84</w:t>
            </w:r>
          </w:p>
        </w:tc>
        <w:tc>
          <w:tcPr>
            <w:tcW w:w="472" w:type="pct"/>
            <w:tcBorders>
              <w:top w:val="single" w:sz="8" w:space="0" w:color="auto"/>
              <w:left w:val="single" w:sz="8" w:space="0" w:color="auto"/>
              <w:bottom w:val="single" w:sz="8" w:space="0" w:color="auto"/>
              <w:right w:val="single" w:sz="8" w:space="0" w:color="auto"/>
            </w:tcBorders>
          </w:tcPr>
          <w:p w14:paraId="1D46F140" w14:textId="49F20515"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-21.80</w:t>
            </w:r>
          </w:p>
        </w:tc>
        <w:tc>
          <w:tcPr>
            <w:tcW w:w="374" w:type="pct"/>
            <w:tcBorders>
              <w:top w:val="single" w:sz="8" w:space="0" w:color="auto"/>
              <w:left w:val="single" w:sz="8" w:space="0" w:color="auto"/>
              <w:bottom w:val="single" w:sz="8" w:space="0" w:color="auto"/>
              <w:right w:val="single" w:sz="8" w:space="0" w:color="auto"/>
            </w:tcBorders>
          </w:tcPr>
          <w:p w14:paraId="45A1F7F2" w14:textId="2CFCDAE9"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-31.10</w:t>
            </w:r>
          </w:p>
        </w:tc>
        <w:tc>
          <w:tcPr>
            <w:tcW w:w="412" w:type="pct"/>
            <w:tcBorders>
              <w:top w:val="single" w:sz="8" w:space="0" w:color="auto"/>
              <w:left w:val="single" w:sz="8" w:space="0" w:color="auto"/>
              <w:bottom w:val="single" w:sz="8" w:space="0" w:color="auto"/>
            </w:tcBorders>
          </w:tcPr>
          <w:p w14:paraId="71B1D4A1" w14:textId="592EA230"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14.80</w:t>
            </w:r>
          </w:p>
        </w:tc>
      </w:tr>
      <w:tr w:rsidR="00A22E69" w:rsidRPr="00275113" w14:paraId="27D17214" w14:textId="77777777" w:rsidTr="00BF6C31">
        <w:tc>
          <w:tcPr>
            <w:tcW w:w="809" w:type="pct"/>
            <w:vMerge w:val="restart"/>
            <w:tcBorders>
              <w:top w:val="single" w:sz="8" w:space="0" w:color="auto"/>
              <w:bottom w:val="single" w:sz="8" w:space="0" w:color="auto"/>
              <w:right w:val="single" w:sz="8" w:space="0" w:color="auto"/>
            </w:tcBorders>
            <w:vAlign w:val="center"/>
          </w:tcPr>
          <w:p w14:paraId="335C7980" w14:textId="77777777" w:rsidR="00A22E69" w:rsidRPr="00275113" w:rsidRDefault="00A22E69" w:rsidP="00A22E69">
            <w:pPr>
              <w:jc w:val="left"/>
              <w:rPr>
                <w:rFonts w:cstheme="minorHAnsi"/>
                <w:sz w:val="20"/>
                <w:szCs w:val="20"/>
                <w:lang w:eastAsia="zh-CN"/>
              </w:rPr>
            </w:pPr>
            <w:r>
              <w:rPr>
                <w:rFonts w:cstheme="minorHAnsi"/>
                <w:sz w:val="20"/>
                <w:szCs w:val="20"/>
                <w:lang w:eastAsia="zh-CN"/>
              </w:rPr>
              <w:t>Last time impact</w:t>
            </w:r>
          </w:p>
        </w:tc>
        <w:tc>
          <w:tcPr>
            <w:tcW w:w="868" w:type="pct"/>
            <w:vMerge w:val="restart"/>
            <w:tcBorders>
              <w:top w:val="single" w:sz="8" w:space="0" w:color="auto"/>
              <w:left w:val="single" w:sz="8" w:space="0" w:color="auto"/>
              <w:bottom w:val="single" w:sz="8" w:space="0" w:color="auto"/>
              <w:right w:val="single" w:sz="8" w:space="0" w:color="auto"/>
            </w:tcBorders>
            <w:vAlign w:val="center"/>
          </w:tcPr>
          <w:p w14:paraId="7DADE416" w14:textId="77777777" w:rsidR="00A22E69" w:rsidRPr="00275113" w:rsidRDefault="00A22E69" w:rsidP="00A22E69">
            <w:pPr>
              <w:jc w:val="left"/>
              <w:rPr>
                <w:rFonts w:cstheme="minorHAnsi"/>
                <w:sz w:val="20"/>
                <w:szCs w:val="20"/>
                <w:lang w:eastAsia="zh-CN"/>
              </w:rPr>
            </w:pPr>
            <w:r w:rsidRPr="003D2A56">
              <w:rPr>
                <w:rFonts w:cstheme="minorHAnsi"/>
                <w:sz w:val="20"/>
                <w:szCs w:val="20"/>
                <w:lang w:eastAsia="zh-CN"/>
              </w:rPr>
              <w:t xml:space="preserve">Not/slightly severe </w:t>
            </w:r>
          </w:p>
        </w:tc>
        <w:tc>
          <w:tcPr>
            <w:tcW w:w="863" w:type="pct"/>
            <w:tcBorders>
              <w:top w:val="single" w:sz="8" w:space="0" w:color="auto"/>
              <w:left w:val="single" w:sz="8" w:space="0" w:color="auto"/>
              <w:bottom w:val="single" w:sz="8" w:space="0" w:color="auto"/>
              <w:right w:val="single" w:sz="8" w:space="0" w:color="auto"/>
            </w:tcBorders>
            <w:vAlign w:val="center"/>
          </w:tcPr>
          <w:p w14:paraId="13140FDD" w14:textId="77777777" w:rsidR="00A22E69" w:rsidRPr="00275113" w:rsidRDefault="00A22E69" w:rsidP="00A22E69">
            <w:pPr>
              <w:jc w:val="left"/>
              <w:rPr>
                <w:rFonts w:cstheme="minorHAnsi"/>
                <w:sz w:val="20"/>
                <w:szCs w:val="20"/>
                <w:lang w:eastAsia="zh-CN"/>
              </w:rPr>
            </w:pPr>
            <w:r w:rsidRPr="003D2A56">
              <w:rPr>
                <w:rFonts w:cstheme="minorHAnsi"/>
                <w:sz w:val="20"/>
                <w:szCs w:val="20"/>
                <w:lang w:eastAsia="zh-CN"/>
              </w:rPr>
              <w:t>Moderately</w:t>
            </w:r>
            <w:r>
              <w:rPr>
                <w:rFonts w:cstheme="minorHAnsi"/>
                <w:sz w:val="20"/>
                <w:szCs w:val="20"/>
                <w:lang w:eastAsia="zh-CN"/>
              </w:rPr>
              <w:t xml:space="preserve"> </w:t>
            </w:r>
            <w:r w:rsidRPr="003D2A56">
              <w:rPr>
                <w:rFonts w:cstheme="minorHAnsi"/>
                <w:sz w:val="20"/>
                <w:szCs w:val="20"/>
                <w:lang w:eastAsia="zh-CN"/>
              </w:rPr>
              <w:t xml:space="preserve">severe </w:t>
            </w:r>
          </w:p>
        </w:tc>
        <w:tc>
          <w:tcPr>
            <w:tcW w:w="385" w:type="pct"/>
            <w:tcBorders>
              <w:top w:val="single" w:sz="8" w:space="0" w:color="auto"/>
              <w:left w:val="single" w:sz="8" w:space="0" w:color="auto"/>
              <w:bottom w:val="single" w:sz="8" w:space="0" w:color="auto"/>
              <w:right w:val="single" w:sz="8" w:space="0" w:color="auto"/>
            </w:tcBorders>
          </w:tcPr>
          <w:p w14:paraId="03B14C1C" w14:textId="2F984852"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4.92</w:t>
            </w:r>
          </w:p>
        </w:tc>
        <w:tc>
          <w:tcPr>
            <w:tcW w:w="385" w:type="pct"/>
            <w:tcBorders>
              <w:top w:val="single" w:sz="8" w:space="0" w:color="auto"/>
              <w:left w:val="single" w:sz="8" w:space="0" w:color="auto"/>
              <w:bottom w:val="single" w:sz="8" w:space="0" w:color="auto"/>
              <w:right w:val="single" w:sz="8" w:space="0" w:color="auto"/>
            </w:tcBorders>
          </w:tcPr>
          <w:p w14:paraId="43C171D6" w14:textId="1F0EAE78"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4.46</w:t>
            </w:r>
          </w:p>
        </w:tc>
        <w:tc>
          <w:tcPr>
            <w:tcW w:w="432" w:type="pct"/>
            <w:tcBorders>
              <w:top w:val="single" w:sz="8" w:space="0" w:color="auto"/>
              <w:left w:val="single" w:sz="8" w:space="0" w:color="auto"/>
              <w:bottom w:val="single" w:sz="8" w:space="0" w:color="auto"/>
              <w:right w:val="single" w:sz="8" w:space="0" w:color="auto"/>
            </w:tcBorders>
          </w:tcPr>
          <w:p w14:paraId="6F390A43" w14:textId="5BAEA6C8"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0.00</w:t>
            </w:r>
          </w:p>
        </w:tc>
        <w:tc>
          <w:tcPr>
            <w:tcW w:w="472" w:type="pct"/>
            <w:tcBorders>
              <w:top w:val="single" w:sz="8" w:space="0" w:color="auto"/>
              <w:left w:val="single" w:sz="8" w:space="0" w:color="auto"/>
              <w:bottom w:val="single" w:sz="8" w:space="0" w:color="auto"/>
              <w:right w:val="single" w:sz="8" w:space="0" w:color="auto"/>
            </w:tcBorders>
          </w:tcPr>
          <w:p w14:paraId="7A4B9F47" w14:textId="49BB6388"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-5.16</w:t>
            </w:r>
          </w:p>
        </w:tc>
        <w:tc>
          <w:tcPr>
            <w:tcW w:w="374" w:type="pct"/>
            <w:tcBorders>
              <w:top w:val="single" w:sz="8" w:space="0" w:color="auto"/>
              <w:left w:val="single" w:sz="8" w:space="0" w:color="auto"/>
              <w:bottom w:val="single" w:sz="8" w:space="0" w:color="auto"/>
              <w:right w:val="single" w:sz="8" w:space="0" w:color="auto"/>
            </w:tcBorders>
          </w:tcPr>
          <w:p w14:paraId="422A5935" w14:textId="35A68044"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-4.05</w:t>
            </w:r>
          </w:p>
        </w:tc>
        <w:tc>
          <w:tcPr>
            <w:tcW w:w="412" w:type="pct"/>
            <w:tcBorders>
              <w:top w:val="single" w:sz="8" w:space="0" w:color="auto"/>
              <w:left w:val="single" w:sz="8" w:space="0" w:color="auto"/>
              <w:bottom w:val="single" w:sz="8" w:space="0" w:color="auto"/>
            </w:tcBorders>
          </w:tcPr>
          <w:p w14:paraId="6DAD2E2D" w14:textId="3BF96950"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0.00</w:t>
            </w:r>
          </w:p>
        </w:tc>
      </w:tr>
      <w:tr w:rsidR="00A22E69" w:rsidRPr="00275113" w14:paraId="3BFF0F6B" w14:textId="77777777" w:rsidTr="00BF6C31">
        <w:tc>
          <w:tcPr>
            <w:tcW w:w="809" w:type="pct"/>
            <w:vMerge/>
            <w:tcBorders>
              <w:top w:val="single" w:sz="8" w:space="0" w:color="auto"/>
              <w:bottom w:val="single" w:sz="8" w:space="0" w:color="auto"/>
              <w:right w:val="single" w:sz="8" w:space="0" w:color="auto"/>
            </w:tcBorders>
            <w:vAlign w:val="center"/>
          </w:tcPr>
          <w:p w14:paraId="29123B50" w14:textId="77777777" w:rsidR="00A22E69" w:rsidRPr="00275113" w:rsidRDefault="00A22E69" w:rsidP="00A22E69">
            <w:pPr>
              <w:jc w:val="left"/>
              <w:rPr>
                <w:rFonts w:cstheme="minorHAnsi"/>
                <w:sz w:val="20"/>
                <w:szCs w:val="20"/>
                <w:lang w:eastAsia="zh-CN"/>
              </w:rPr>
            </w:pPr>
          </w:p>
        </w:tc>
        <w:tc>
          <w:tcPr>
            <w:tcW w:w="868" w:type="pct"/>
            <w:vMerge/>
            <w:tcBorders>
              <w:top w:val="single" w:sz="8" w:space="0" w:color="auto"/>
              <w:left w:val="single" w:sz="8" w:space="0" w:color="auto"/>
              <w:bottom w:val="single" w:sz="8" w:space="0" w:color="auto"/>
              <w:right w:val="single" w:sz="8" w:space="0" w:color="auto"/>
            </w:tcBorders>
            <w:vAlign w:val="center"/>
          </w:tcPr>
          <w:p w14:paraId="3B7A41EE" w14:textId="77777777" w:rsidR="00A22E69" w:rsidRPr="00275113" w:rsidRDefault="00A22E69" w:rsidP="00A22E69">
            <w:pPr>
              <w:jc w:val="left"/>
              <w:rPr>
                <w:rFonts w:cstheme="minorHAnsi"/>
                <w:sz w:val="20"/>
                <w:szCs w:val="20"/>
                <w:lang w:eastAsia="zh-CN"/>
              </w:rPr>
            </w:pPr>
          </w:p>
        </w:tc>
        <w:tc>
          <w:tcPr>
            <w:tcW w:w="863" w:type="pct"/>
            <w:tcBorders>
              <w:top w:val="single" w:sz="8" w:space="0" w:color="auto"/>
              <w:left w:val="single" w:sz="8" w:space="0" w:color="auto"/>
              <w:bottom w:val="single" w:sz="8" w:space="0" w:color="auto"/>
              <w:right w:val="single" w:sz="8" w:space="0" w:color="auto"/>
            </w:tcBorders>
            <w:vAlign w:val="center"/>
          </w:tcPr>
          <w:p w14:paraId="5C402771" w14:textId="77777777" w:rsidR="00A22E69" w:rsidRPr="00275113" w:rsidRDefault="00A22E69" w:rsidP="00A22E69">
            <w:pPr>
              <w:jc w:val="left"/>
              <w:rPr>
                <w:rFonts w:cstheme="minorHAnsi"/>
                <w:sz w:val="20"/>
                <w:szCs w:val="20"/>
                <w:lang w:eastAsia="zh-CN"/>
              </w:rPr>
            </w:pPr>
            <w:r>
              <w:rPr>
                <w:rFonts w:cstheme="minorHAnsi"/>
                <w:sz w:val="20"/>
                <w:szCs w:val="20"/>
                <w:lang w:eastAsia="zh-CN"/>
              </w:rPr>
              <w:t>V</w:t>
            </w:r>
            <w:r w:rsidRPr="003D2A56">
              <w:rPr>
                <w:rFonts w:cstheme="minorHAnsi"/>
                <w:sz w:val="20"/>
                <w:szCs w:val="20"/>
                <w:lang w:eastAsia="zh-CN"/>
              </w:rPr>
              <w:t>ery severe</w:t>
            </w:r>
          </w:p>
        </w:tc>
        <w:tc>
          <w:tcPr>
            <w:tcW w:w="385" w:type="pct"/>
            <w:tcBorders>
              <w:top w:val="single" w:sz="8" w:space="0" w:color="auto"/>
              <w:left w:val="single" w:sz="8" w:space="0" w:color="auto"/>
              <w:bottom w:val="single" w:sz="8" w:space="0" w:color="auto"/>
              <w:right w:val="single" w:sz="8" w:space="0" w:color="auto"/>
            </w:tcBorders>
          </w:tcPr>
          <w:p w14:paraId="24360E0B" w14:textId="2FEC8B49"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-0.89</w:t>
            </w:r>
          </w:p>
        </w:tc>
        <w:tc>
          <w:tcPr>
            <w:tcW w:w="385" w:type="pct"/>
            <w:tcBorders>
              <w:top w:val="single" w:sz="8" w:space="0" w:color="auto"/>
              <w:left w:val="single" w:sz="8" w:space="0" w:color="auto"/>
              <w:bottom w:val="single" w:sz="8" w:space="0" w:color="auto"/>
              <w:right w:val="single" w:sz="8" w:space="0" w:color="auto"/>
            </w:tcBorders>
          </w:tcPr>
          <w:p w14:paraId="48C5765D" w14:textId="12CEDFCD"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-6.30</w:t>
            </w:r>
          </w:p>
        </w:tc>
        <w:tc>
          <w:tcPr>
            <w:tcW w:w="432" w:type="pct"/>
            <w:tcBorders>
              <w:top w:val="single" w:sz="8" w:space="0" w:color="auto"/>
              <w:left w:val="single" w:sz="8" w:space="0" w:color="auto"/>
              <w:bottom w:val="single" w:sz="8" w:space="0" w:color="auto"/>
              <w:right w:val="single" w:sz="8" w:space="0" w:color="auto"/>
            </w:tcBorders>
          </w:tcPr>
          <w:p w14:paraId="5A5ABABB" w14:textId="1F9ECABC"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-8.39</w:t>
            </w:r>
          </w:p>
        </w:tc>
        <w:tc>
          <w:tcPr>
            <w:tcW w:w="472" w:type="pct"/>
            <w:tcBorders>
              <w:top w:val="single" w:sz="8" w:space="0" w:color="auto"/>
              <w:left w:val="single" w:sz="8" w:space="0" w:color="auto"/>
              <w:bottom w:val="single" w:sz="8" w:space="0" w:color="auto"/>
              <w:right w:val="single" w:sz="8" w:space="0" w:color="auto"/>
            </w:tcBorders>
          </w:tcPr>
          <w:p w14:paraId="65BA75D1" w14:textId="7BE6664B"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2.06</w:t>
            </w:r>
          </w:p>
        </w:tc>
        <w:tc>
          <w:tcPr>
            <w:tcW w:w="374" w:type="pct"/>
            <w:tcBorders>
              <w:top w:val="single" w:sz="8" w:space="0" w:color="auto"/>
              <w:left w:val="single" w:sz="8" w:space="0" w:color="auto"/>
              <w:bottom w:val="single" w:sz="8" w:space="0" w:color="auto"/>
              <w:right w:val="single" w:sz="8" w:space="0" w:color="auto"/>
            </w:tcBorders>
          </w:tcPr>
          <w:p w14:paraId="3D46C39E" w14:textId="697910B4"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10.29</w:t>
            </w:r>
          </w:p>
        </w:tc>
        <w:tc>
          <w:tcPr>
            <w:tcW w:w="412" w:type="pct"/>
            <w:tcBorders>
              <w:top w:val="single" w:sz="8" w:space="0" w:color="auto"/>
              <w:left w:val="single" w:sz="8" w:space="0" w:color="auto"/>
              <w:bottom w:val="single" w:sz="8" w:space="0" w:color="auto"/>
            </w:tcBorders>
          </w:tcPr>
          <w:p w14:paraId="5ECB656E" w14:textId="2F974987"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11.15</w:t>
            </w:r>
          </w:p>
        </w:tc>
      </w:tr>
      <w:tr w:rsidR="00A22E69" w:rsidRPr="00275113" w14:paraId="3B8D9754" w14:textId="77777777" w:rsidTr="00BF6C31">
        <w:tc>
          <w:tcPr>
            <w:tcW w:w="809" w:type="pct"/>
            <w:vMerge/>
            <w:tcBorders>
              <w:top w:val="single" w:sz="8" w:space="0" w:color="auto"/>
              <w:bottom w:val="single" w:sz="18" w:space="0" w:color="auto"/>
              <w:right w:val="single" w:sz="8" w:space="0" w:color="auto"/>
            </w:tcBorders>
            <w:vAlign w:val="center"/>
          </w:tcPr>
          <w:p w14:paraId="42FF4946" w14:textId="77777777" w:rsidR="00A22E69" w:rsidRPr="00275113" w:rsidRDefault="00A22E69" w:rsidP="00A22E69">
            <w:pPr>
              <w:jc w:val="left"/>
              <w:rPr>
                <w:rFonts w:cstheme="minorHAnsi"/>
                <w:sz w:val="20"/>
                <w:szCs w:val="20"/>
                <w:lang w:eastAsia="zh-CN"/>
              </w:rPr>
            </w:pPr>
          </w:p>
        </w:tc>
        <w:tc>
          <w:tcPr>
            <w:tcW w:w="868" w:type="pct"/>
            <w:vMerge/>
            <w:tcBorders>
              <w:top w:val="single" w:sz="8" w:space="0" w:color="auto"/>
              <w:left w:val="single" w:sz="8" w:space="0" w:color="auto"/>
              <w:bottom w:val="single" w:sz="18" w:space="0" w:color="auto"/>
              <w:right w:val="single" w:sz="8" w:space="0" w:color="auto"/>
            </w:tcBorders>
            <w:vAlign w:val="center"/>
          </w:tcPr>
          <w:p w14:paraId="56AACE42" w14:textId="77777777" w:rsidR="00A22E69" w:rsidRPr="00275113" w:rsidRDefault="00A22E69" w:rsidP="00A22E69">
            <w:pPr>
              <w:jc w:val="left"/>
              <w:rPr>
                <w:rFonts w:cstheme="minorHAnsi"/>
                <w:sz w:val="20"/>
                <w:szCs w:val="20"/>
                <w:lang w:eastAsia="zh-CN"/>
              </w:rPr>
            </w:pPr>
          </w:p>
        </w:tc>
        <w:tc>
          <w:tcPr>
            <w:tcW w:w="863" w:type="pct"/>
            <w:tcBorders>
              <w:top w:val="single" w:sz="8" w:space="0" w:color="auto"/>
              <w:left w:val="single" w:sz="8" w:space="0" w:color="auto"/>
              <w:bottom w:val="single" w:sz="18" w:space="0" w:color="auto"/>
              <w:right w:val="single" w:sz="8" w:space="0" w:color="auto"/>
            </w:tcBorders>
            <w:vAlign w:val="center"/>
          </w:tcPr>
          <w:p w14:paraId="71B78CEB" w14:textId="77777777" w:rsidR="00A22E69" w:rsidRPr="00275113" w:rsidRDefault="00A22E69" w:rsidP="00A22E69">
            <w:pPr>
              <w:jc w:val="left"/>
              <w:rPr>
                <w:rFonts w:cstheme="minorHAnsi"/>
                <w:sz w:val="20"/>
                <w:szCs w:val="20"/>
                <w:lang w:eastAsia="zh-CN"/>
              </w:rPr>
            </w:pPr>
            <w:r>
              <w:rPr>
                <w:rFonts w:cstheme="minorHAnsi"/>
                <w:sz w:val="20"/>
                <w:szCs w:val="20"/>
                <w:lang w:eastAsia="zh-CN"/>
              </w:rPr>
              <w:t>E</w:t>
            </w:r>
            <w:r w:rsidRPr="003D2A56">
              <w:rPr>
                <w:rFonts w:cstheme="minorHAnsi"/>
                <w:sz w:val="20"/>
                <w:szCs w:val="20"/>
                <w:lang w:eastAsia="zh-CN"/>
              </w:rPr>
              <w:t>xtremely severe</w:t>
            </w:r>
          </w:p>
        </w:tc>
        <w:tc>
          <w:tcPr>
            <w:tcW w:w="385" w:type="pct"/>
            <w:tcBorders>
              <w:top w:val="single" w:sz="8" w:space="0" w:color="auto"/>
              <w:left w:val="single" w:sz="8" w:space="0" w:color="auto"/>
              <w:bottom w:val="single" w:sz="18" w:space="0" w:color="auto"/>
              <w:right w:val="single" w:sz="8" w:space="0" w:color="auto"/>
            </w:tcBorders>
          </w:tcPr>
          <w:p w14:paraId="29A6167F" w14:textId="7147432B"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-23.01</w:t>
            </w:r>
          </w:p>
        </w:tc>
        <w:tc>
          <w:tcPr>
            <w:tcW w:w="385" w:type="pct"/>
            <w:tcBorders>
              <w:top w:val="single" w:sz="8" w:space="0" w:color="auto"/>
              <w:left w:val="single" w:sz="8" w:space="0" w:color="auto"/>
              <w:bottom w:val="single" w:sz="18" w:space="0" w:color="auto"/>
              <w:right w:val="single" w:sz="8" w:space="0" w:color="auto"/>
            </w:tcBorders>
          </w:tcPr>
          <w:p w14:paraId="63B9DB2E" w14:textId="4F7E28B2"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0.00</w:t>
            </w:r>
          </w:p>
        </w:tc>
        <w:tc>
          <w:tcPr>
            <w:tcW w:w="432" w:type="pct"/>
            <w:tcBorders>
              <w:top w:val="single" w:sz="8" w:space="0" w:color="auto"/>
              <w:left w:val="single" w:sz="8" w:space="0" w:color="auto"/>
              <w:bottom w:val="single" w:sz="18" w:space="0" w:color="auto"/>
              <w:right w:val="single" w:sz="8" w:space="0" w:color="auto"/>
            </w:tcBorders>
          </w:tcPr>
          <w:p w14:paraId="6C1A53C4" w14:textId="54051FE3"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-34.00</w:t>
            </w:r>
          </w:p>
        </w:tc>
        <w:tc>
          <w:tcPr>
            <w:tcW w:w="472" w:type="pct"/>
            <w:tcBorders>
              <w:top w:val="single" w:sz="8" w:space="0" w:color="auto"/>
              <w:left w:val="single" w:sz="8" w:space="0" w:color="auto"/>
              <w:bottom w:val="single" w:sz="18" w:space="0" w:color="auto"/>
              <w:right w:val="single" w:sz="8" w:space="0" w:color="auto"/>
            </w:tcBorders>
          </w:tcPr>
          <w:p w14:paraId="490C8129" w14:textId="038816A2"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35.53</w:t>
            </w:r>
          </w:p>
        </w:tc>
        <w:tc>
          <w:tcPr>
            <w:tcW w:w="374" w:type="pct"/>
            <w:tcBorders>
              <w:top w:val="single" w:sz="8" w:space="0" w:color="auto"/>
              <w:left w:val="single" w:sz="8" w:space="0" w:color="auto"/>
              <w:bottom w:val="single" w:sz="18" w:space="0" w:color="auto"/>
              <w:right w:val="single" w:sz="8" w:space="0" w:color="auto"/>
            </w:tcBorders>
          </w:tcPr>
          <w:p w14:paraId="7FC3DE94" w14:textId="032FDAF0"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0.00</w:t>
            </w:r>
          </w:p>
        </w:tc>
        <w:tc>
          <w:tcPr>
            <w:tcW w:w="412" w:type="pct"/>
            <w:tcBorders>
              <w:top w:val="single" w:sz="8" w:space="0" w:color="auto"/>
              <w:left w:val="single" w:sz="8" w:space="0" w:color="auto"/>
              <w:bottom w:val="single" w:sz="18" w:space="0" w:color="auto"/>
            </w:tcBorders>
          </w:tcPr>
          <w:p w14:paraId="183EC80F" w14:textId="62D89BCB" w:rsidR="00A22E69" w:rsidRPr="00275113" w:rsidRDefault="00A22E69" w:rsidP="00A22E69">
            <w:pPr>
              <w:jc w:val="center"/>
              <w:rPr>
                <w:rFonts w:cstheme="minorHAnsi"/>
                <w:sz w:val="20"/>
                <w:szCs w:val="20"/>
                <w:lang w:eastAsia="zh-CN"/>
              </w:rPr>
            </w:pPr>
            <w:r w:rsidRPr="000D433E">
              <w:rPr>
                <w:rFonts w:asciiTheme="majorHAnsi" w:hAnsiTheme="majorHAnsi" w:cstheme="majorHAnsi"/>
                <w:sz w:val="20"/>
                <w:szCs w:val="20"/>
              </w:rPr>
              <w:t>41.61</w:t>
            </w:r>
          </w:p>
        </w:tc>
      </w:tr>
    </w:tbl>
    <w:p w14:paraId="67B220B7" w14:textId="77777777" w:rsidR="00484A80" w:rsidRPr="004C52A5" w:rsidRDefault="00484A80" w:rsidP="00664273">
      <w:pPr>
        <w:rPr>
          <w:sz w:val="22"/>
          <w:szCs w:val="22"/>
          <w:lang w:eastAsia="zh-CN"/>
        </w:rPr>
      </w:pPr>
    </w:p>
    <w:p w14:paraId="7A23A43E" w14:textId="13731BBF" w:rsidR="00D90804" w:rsidRPr="00B921DE" w:rsidRDefault="00D068C0" w:rsidP="00B921DE">
      <w:pPr>
        <w:pStyle w:val="Heading1"/>
        <w:rPr>
          <w:rFonts w:eastAsia="SimSun"/>
          <w:lang w:eastAsia="zh-CN"/>
        </w:rPr>
      </w:pPr>
      <w:r>
        <w:t xml:space="preserve">5. </w:t>
      </w:r>
      <w:r w:rsidRPr="002A5549">
        <w:t>DISCUSSION AND CONCLUSIONS</w:t>
      </w:r>
    </w:p>
    <w:p w14:paraId="04623F54" w14:textId="55D55948" w:rsidR="00F4598A" w:rsidRPr="00665EE8" w:rsidRDefault="00F4598A" w:rsidP="00792413">
      <w:r w:rsidRPr="00665EE8">
        <w:t xml:space="preserve">This study examined how individuals anticipate changing their use of three restaurant-based food acquisition modalities – dining in, picking up food, and having food delivered – during future extreme heat events, extreme cold events, and power outages. Data from </w:t>
      </w:r>
      <w:r w:rsidR="00D855B1">
        <w:t>4,661</w:t>
      </w:r>
      <w:r w:rsidRPr="00665EE8">
        <w:t xml:space="preserve"> adults responding to a special extreme events response survey yielded 7,468 respondent-event observations. A generalized heterogeneous data model jointly represented the perceived severity of the respondent’s most recent event and anticipated changes in the three </w:t>
      </w:r>
      <w:r w:rsidR="00D855B1">
        <w:t xml:space="preserve">food acquisition </w:t>
      </w:r>
      <w:r w:rsidRPr="00665EE8">
        <w:t>modalities in the event of a future disruption, while incorporating latent constructs reflecting social interaction propensity, transit-oriented living preference, and personal resilience.</w:t>
      </w:r>
    </w:p>
    <w:p w14:paraId="48242546" w14:textId="47EA685E" w:rsidR="00F4598A" w:rsidRPr="00665EE8" w:rsidRDefault="00F4598A" w:rsidP="00792413">
      <w:pPr>
        <w:ind w:firstLine="720"/>
      </w:pPr>
      <w:r w:rsidRPr="00665EE8">
        <w:t>The central finding is that extreme events do not uniformly reduce food acquisition; rather, they alter the relative feasibility and attractiveness of dine-in, pickup, and delivery</w:t>
      </w:r>
      <w:r w:rsidR="00D855B1">
        <w:t xml:space="preserve"> modalities</w:t>
      </w:r>
      <w:r w:rsidRPr="00665EE8">
        <w:t xml:space="preserve">. The descriptive patterns in the data show that maintaining the usual routine is the most common </w:t>
      </w:r>
      <w:r w:rsidRPr="00665EE8">
        <w:lastRenderedPageBreak/>
        <w:t>response across all event-modality combinations. Nevertheless, the direction of anticipated change during the next event differs sharply across modalities. Under extreme heat, 22.8 percent expect to increase delivery, compared with 13.8 percent who expect to reduce it. Delivery also exhibits a net anticipated increase during extreme cold, with 23.6 percent expecting greater use and 20.4 percent expecting less. In contrast, more respondents expect to reduce dine-in and pickup than increase them during both heat and cold</w:t>
      </w:r>
      <w:r w:rsidR="00D855B1">
        <w:t xml:space="preserve"> events in the future</w:t>
      </w:r>
      <w:r w:rsidRPr="00665EE8">
        <w:t>. Delivery therefore appears to be the favored adaptive channel when exposure risk, discomfort, or hazardous travel makes out-of-home travel onerous.</w:t>
      </w:r>
    </w:p>
    <w:p w14:paraId="2DB6CB44" w14:textId="77777777" w:rsidR="00F4598A" w:rsidRPr="00665EE8" w:rsidRDefault="00F4598A" w:rsidP="00792413">
      <w:pPr>
        <w:ind w:firstLine="720"/>
      </w:pPr>
      <w:r w:rsidRPr="00665EE8">
        <w:t>This finding makes continuity of delivery service an important component of community resilience. Delivery depends on operating restaurants, available workers and vehicles, functioning communications and payment systems, and navigable transportation networks. Communities and food-service businesses should therefore incorporate delivery capacity into extreme-event preparedness. Potential measures include backup power for participating restaurants, redundant communications, advance agreements with delivery providers, and identification of establishments capable of maintaining limited operations. Delivery subsidies or emergency meal vouchers may be particularly valuable for lower-income households, zero-vehicle households, older adults, and individuals with travel-limiting conditions.</w:t>
      </w:r>
    </w:p>
    <w:p w14:paraId="58A0CB90" w14:textId="77777777" w:rsidR="00F4598A" w:rsidRPr="00A575C2" w:rsidRDefault="00F4598A" w:rsidP="00792413">
      <w:pPr>
        <w:ind w:firstLine="720"/>
      </w:pPr>
      <w:r w:rsidRPr="00A575C2">
        <w:t xml:space="preserve">Maintaining delivery should not, however, transfer the burden of adaptation entirely to couriers. Extreme heat and cold may protect consumers who remain at home while exposing delivery personnel to hazardous conditions. Worker protections could include temperature-based operating protocols, reduced delivery radii, limits on consecutive assignments, access to cooling or warming locations, protective equipment, and hazard compensation. Platforms and establishments should also permit workers to decline unsafe trips without penalty and suspend service when conditions exceed established safety thresholds. </w:t>
      </w:r>
    </w:p>
    <w:p w14:paraId="2BAE47AD" w14:textId="77777777" w:rsidR="00F4598A" w:rsidRPr="00A575C2" w:rsidRDefault="00F4598A" w:rsidP="00792413">
      <w:pPr>
        <w:ind w:firstLine="720"/>
      </w:pPr>
      <w:r w:rsidRPr="00A575C2">
        <w:t xml:space="preserve">Power outages expose the limitations of delivery-dependent food access. Outages are the only event for which more respondents expect to reduce delivery than increase it: 23.5 percent anticipate less delivery, compared with 17.5 percent anticipating more. An outage may simultaneously disrupt restaurant kitchens, refrigeration, telecommunications, internet access, electronic payment, and platform operations. Pickup performs comparatively better and may serve as a fallback when some establishments remain open. Communities should therefore identify food establishments with backup generation, establish offline or alternative payment capabilities, maintain publicly accessible information on operating locations, and designate neighborhood pickup or meal-distribution points. Paratransit, volunteer driver programs, mobile food distribution, and partnerships with community organizations may be necessary for residents who cannot reach these locations independently. </w:t>
      </w:r>
    </w:p>
    <w:p w14:paraId="5800950F" w14:textId="103357F8" w:rsidR="00F4598A" w:rsidRPr="00A305F6" w:rsidRDefault="00F4598A" w:rsidP="00D855B1">
      <w:pPr>
        <w:ind w:firstLine="720"/>
      </w:pPr>
      <w:r w:rsidRPr="00A575C2">
        <w:t>The findings also demonstrate that the role of dine-in depends on event conditions. Air-conditioned restaurants may provide both food and temporary thermal relief during extreme heat, and the model results indicate a greater inclination toward dine-in under heat</w:t>
      </w:r>
      <w:r w:rsidR="00A31AF3" w:rsidRPr="00A575C2">
        <w:t xml:space="preserve"> than under a power outage</w:t>
      </w:r>
      <w:r w:rsidRPr="00A575C2">
        <w:t>. However, this tendency weakens as perceived event severity increases, presumably because the journey itself becomes unsafe</w:t>
      </w:r>
      <w:r w:rsidR="00D855B1">
        <w:t xml:space="preserve"> and unpleasant</w:t>
      </w:r>
      <w:r w:rsidRPr="00A575C2">
        <w:t>. Restaurants may therefore complement formal cooling centers only when they are open, nearby, affordable, and safely accessible. Extreme cold produces a broader retreat from dine-in and pickup, reinforcing the importance of maintaining home-delivery capacity during severe cold conditions.</w:t>
      </w:r>
    </w:p>
    <w:p w14:paraId="296338CB" w14:textId="77777777" w:rsidR="00F4598A" w:rsidRPr="00A575C2" w:rsidRDefault="00F4598A" w:rsidP="00792413">
      <w:pPr>
        <w:ind w:firstLine="720"/>
      </w:pPr>
      <w:r w:rsidRPr="00A305F6">
        <w:t xml:space="preserve">Vulnerability is shaped not only by exposure, but also by the resources available for adaptation. Lower-income households, outdoor workers, households with children, and individuals with travel-limiting conditions report greater prior-event severity. Zero-vehicle </w:t>
      </w:r>
      <w:r w:rsidRPr="00A305F6">
        <w:lastRenderedPageBreak/>
        <w:t xml:space="preserve">households may rely more heavily on delivery during heat, while rural residents may have less access to delivery </w:t>
      </w:r>
      <w:r w:rsidRPr="00A575C2">
        <w:t>services. These results point to a potential mismatch: those with the greatest need to avoid travel may depend most heavily on a modality that is costly, geographically limited, or vulnerable to operational failure. Emergency food planning should therefore combine delivery support with transportation assistance, decentralized distribution points, pre-positioned supplies, and targeted outreach to populations with constrained mobility or limited financial resources.</w:t>
      </w:r>
    </w:p>
    <w:p w14:paraId="5E867D24" w14:textId="77777777" w:rsidR="00F4598A" w:rsidRPr="00A305F6" w:rsidRDefault="00F4598A" w:rsidP="00792413">
      <w:pPr>
        <w:ind w:firstLine="720"/>
      </w:pPr>
      <w:r w:rsidRPr="00A575C2">
        <w:t>The personal resilience construct offers an additional policy insight. It reflects both knowledge of appropriate safety measures and confidence in the ability to recover from disruption. Communities can strengthen this form of resilience through clear and repeated communication about available food outlets, cooling and warming centers, transportation services, emergency delivery programs, and assistance eligibility. Multilingual resource guides, neighborhood-level maps, alert systems, preparedness workshops, and opportunities to preregister for food or mobility assistance can reduce uncertainty when an event occurs. Community organizations, faith-based groups, schools, and neighborhood associations can also help build social networks through which residents learn about resources and receive assistance. Personal resilience should not replace structural support – but awareness, preparedness, and social connection can help households use available resources more effectively.</w:t>
      </w:r>
    </w:p>
    <w:p w14:paraId="687BAD29" w14:textId="47F7E4DB" w:rsidR="00F4598A" w:rsidRPr="00A305F6" w:rsidRDefault="00F4598A" w:rsidP="00792413">
      <w:pPr>
        <w:ind w:firstLine="720"/>
      </w:pPr>
      <w:r w:rsidRPr="00A305F6">
        <w:t>Several limitations warrant acknowledgment. The study measures anticipated future behaviors rather than realized behavior. Event categories do not capture duration, geographic extent, timing, or compound disruptions. The outcomes indicate only directional change and do not measure baseline frequency, actual service availability, or food adequacy. Future research should connect stated responses with mobility, transaction, business-operation, and delivery-platform data observed during actual events.</w:t>
      </w:r>
    </w:p>
    <w:p w14:paraId="727ACF74" w14:textId="6BAEEAFD" w:rsidR="00EF1563" w:rsidRPr="00C63CA9" w:rsidRDefault="00F4598A" w:rsidP="00792413">
      <w:pPr>
        <w:ind w:firstLine="720"/>
      </w:pPr>
      <w:r w:rsidRPr="00A305F6">
        <w:t xml:space="preserve">Overall, food-access resilience calls for multiple, event-specific channels. Transportation plays a critical role in food-access resilience as delivery modality is likely to become increasingly important during extreme heat and cold, but it must remain operational without compromising worker safety. Pickup requires mobility and accessible operating establishments, while dine-in may provide food and refuge only under conditions that permit safe travel. Communities can enhance resilience by implementing programs that address the needs of particularly vulnerable </w:t>
      </w:r>
      <w:r w:rsidRPr="00C63CA9">
        <w:t>groups and raising awareness about available resources.</w:t>
      </w:r>
    </w:p>
    <w:p w14:paraId="37740659" w14:textId="77777777" w:rsidR="000839E9" w:rsidRPr="00C63CA9" w:rsidRDefault="000839E9" w:rsidP="00F22BA0">
      <w:pPr>
        <w:rPr>
          <w:rFonts w:ascii="Times New Roman" w:hAnsi="Times New Roman" w:cs="Times New Roman"/>
          <w:lang w:eastAsia="zh-CN"/>
        </w:rPr>
      </w:pPr>
    </w:p>
    <w:p w14:paraId="4BC6FAFB" w14:textId="77777777" w:rsidR="000C4130" w:rsidRPr="00C63CA9" w:rsidRDefault="000C4130" w:rsidP="000C4130">
      <w:pPr>
        <w:pStyle w:val="Heading1"/>
        <w:rPr>
          <w:szCs w:val="24"/>
        </w:rPr>
      </w:pPr>
      <w:r w:rsidRPr="00C63CA9">
        <w:rPr>
          <w:szCs w:val="24"/>
        </w:rPr>
        <w:t>AI STATEMENT</w:t>
      </w:r>
    </w:p>
    <w:p w14:paraId="2CBB38B3" w14:textId="4E80601C" w:rsidR="000C4130" w:rsidRPr="00C63CA9" w:rsidRDefault="000C4130" w:rsidP="00792413">
      <w:r w:rsidRPr="00C63CA9">
        <w:t>Artificial intelligence tools – ChatGPT and Claude – were used to support the preparation of this manuscript, assisting with formatting content and refining language. All AI-assisted output was critically reviewed, revised, and validated by the authors. The study design, analysis, interpretation of results, and conclusions reflect the authors’ academic and professional judgment. AI tools improved efficiency and communication but did not substitute for engineering judgment, technical review, or responsibility for the final content. The authors are solely responsible for all content, including any errors or omissions.</w:t>
      </w:r>
    </w:p>
    <w:p w14:paraId="28078470" w14:textId="77777777" w:rsidR="000C4130" w:rsidRPr="00C63CA9" w:rsidRDefault="000C4130" w:rsidP="00F22BA0">
      <w:pPr>
        <w:rPr>
          <w:rFonts w:ascii="Times New Roman" w:hAnsi="Times New Roman" w:cs="Times New Roman"/>
          <w:lang w:eastAsia="zh-CN"/>
        </w:rPr>
      </w:pPr>
    </w:p>
    <w:p w14:paraId="76B5C83A" w14:textId="77777777" w:rsidR="007B075C" w:rsidRPr="00C63CA9" w:rsidRDefault="007B075C" w:rsidP="00C57322">
      <w:pPr>
        <w:pStyle w:val="Heading1"/>
        <w:rPr>
          <w:szCs w:val="24"/>
        </w:rPr>
      </w:pPr>
      <w:r w:rsidRPr="00C63CA9">
        <w:rPr>
          <w:szCs w:val="24"/>
        </w:rPr>
        <w:t>ACKNOWLEDGMENTS</w:t>
      </w:r>
    </w:p>
    <w:p w14:paraId="596D69D6" w14:textId="73C9F8A6" w:rsidR="00DD5746" w:rsidRPr="00BC65B0" w:rsidRDefault="00DD5746" w:rsidP="00792413">
      <w:pPr>
        <w:rPr>
          <w:lang w:eastAsia="zh-CN"/>
        </w:rPr>
      </w:pPr>
      <w:r w:rsidRPr="00C63CA9">
        <w:rPr>
          <w:lang w:eastAsia="zh-CN"/>
        </w:rPr>
        <w:t>This research was partially supported by the National Science Foundation through grants 2053373, 2128856, and 1828010; and by</w:t>
      </w:r>
      <w:r w:rsidRPr="00BC65B0">
        <w:rPr>
          <w:lang w:eastAsia="zh-CN"/>
        </w:rPr>
        <w:t xml:space="preserve"> the National Center for Understanding Future Travel Behavior and Demand (TBD), which is a National University Transportation Center sponsored by the US Department of Transportation under grant numbers 69A3552344815 and 69A3552348320.</w:t>
      </w:r>
      <w:r w:rsidRPr="00BC65B0">
        <w:rPr>
          <w:rFonts w:hint="eastAsia"/>
          <w:lang w:eastAsia="zh-CN"/>
        </w:rPr>
        <w:t xml:space="preserve"> </w:t>
      </w:r>
    </w:p>
    <w:p w14:paraId="7C264109" w14:textId="77777777" w:rsidR="00B4665C" w:rsidRPr="00C63CA9" w:rsidRDefault="00B4665C" w:rsidP="009D5447">
      <w:pPr>
        <w:rPr>
          <w:rFonts w:ascii="Times New Roman" w:eastAsia="Calibri" w:hAnsi="Times New Roman" w:cs="Times New Roman"/>
        </w:rPr>
      </w:pPr>
    </w:p>
    <w:p w14:paraId="2699269B" w14:textId="77777777" w:rsidR="00BB1C99" w:rsidRPr="00C63CA9" w:rsidRDefault="00540D38" w:rsidP="00C57322">
      <w:pPr>
        <w:pStyle w:val="Heading1"/>
        <w:rPr>
          <w:szCs w:val="24"/>
        </w:rPr>
      </w:pPr>
      <w:r w:rsidRPr="00C63CA9">
        <w:rPr>
          <w:szCs w:val="24"/>
        </w:rPr>
        <w:lastRenderedPageBreak/>
        <w:t>AUTHOR CONTRIBUTIONS</w:t>
      </w:r>
    </w:p>
    <w:p w14:paraId="672D6604" w14:textId="4E60290C" w:rsidR="002E0755" w:rsidRPr="00C63CA9" w:rsidRDefault="002E0755" w:rsidP="002B34AF">
      <w:pPr>
        <w:rPr>
          <w:lang w:eastAsia="zh-CN"/>
        </w:rPr>
      </w:pPr>
      <w:r w:rsidRPr="00C63CA9">
        <w:rPr>
          <w:lang w:eastAsia="zh-CN"/>
        </w:rPr>
        <w:t xml:space="preserve">The authors confirm contribution to the paper as follows: study conception and design: J. Huo, I. Batur, C.R. Bhat, and R.M. Pendyala; data collection: I. Batur, </w:t>
      </w:r>
      <w:r w:rsidR="00DB751A" w:rsidRPr="00C63CA9">
        <w:rPr>
          <w:lang w:eastAsia="zh-CN"/>
        </w:rPr>
        <w:t>J. R. Dimas Valle</w:t>
      </w:r>
      <w:r w:rsidR="009065BC" w:rsidRPr="00C63CA9">
        <w:rPr>
          <w:lang w:eastAsia="zh-CN"/>
        </w:rPr>
        <w:t xml:space="preserve">, </w:t>
      </w:r>
      <w:r w:rsidR="00A31AF3" w:rsidRPr="00C63CA9">
        <w:rPr>
          <w:lang w:eastAsia="zh-CN"/>
        </w:rPr>
        <w:t>S. Roy</w:t>
      </w:r>
      <w:r w:rsidRPr="00C63CA9">
        <w:rPr>
          <w:lang w:eastAsia="zh-CN"/>
        </w:rPr>
        <w:t xml:space="preserve">, C. Chen and R.M. Pendyala; analysis and interpretation of results: J. Huo, I. Batur, D. Robbennolt, </w:t>
      </w:r>
      <w:r w:rsidR="00DB751A" w:rsidRPr="00C63CA9">
        <w:rPr>
          <w:lang w:eastAsia="zh-CN"/>
        </w:rPr>
        <w:t>J. R. Dimas Valle</w:t>
      </w:r>
      <w:r w:rsidRPr="00C63CA9">
        <w:rPr>
          <w:lang w:eastAsia="zh-CN"/>
        </w:rPr>
        <w:t xml:space="preserve">, S. </w:t>
      </w:r>
      <w:r w:rsidR="00A31AF3" w:rsidRPr="00C63CA9">
        <w:rPr>
          <w:lang w:eastAsia="zh-CN"/>
        </w:rPr>
        <w:t>Roy</w:t>
      </w:r>
      <w:r w:rsidRPr="00C63CA9">
        <w:rPr>
          <w:lang w:eastAsia="zh-CN"/>
        </w:rPr>
        <w:t>, C. Chen, C.R. Bhat, and R.M. Pendyala; draft manuscript preparation: J. Huo, I. Batur,</w:t>
      </w:r>
      <w:r w:rsidR="00156994" w:rsidRPr="00C63CA9">
        <w:rPr>
          <w:lang w:eastAsia="zh-CN"/>
        </w:rPr>
        <w:t xml:space="preserve"> D. Robbennolt,</w:t>
      </w:r>
      <w:r w:rsidRPr="00C63CA9">
        <w:rPr>
          <w:lang w:eastAsia="zh-CN"/>
        </w:rPr>
        <w:t xml:space="preserve"> </w:t>
      </w:r>
      <w:r w:rsidR="00156994" w:rsidRPr="00C63CA9">
        <w:rPr>
          <w:lang w:eastAsia="zh-CN"/>
        </w:rPr>
        <w:t>J. R. Dimas Valle</w:t>
      </w:r>
      <w:r w:rsidRPr="00C63CA9">
        <w:rPr>
          <w:lang w:eastAsia="zh-CN"/>
        </w:rPr>
        <w:t>, C.R. Bhat, and R.M. Pendyala. All authors reviewed the results and approved the final version of the manuscript.</w:t>
      </w:r>
    </w:p>
    <w:p w14:paraId="69A6A97C" w14:textId="77777777" w:rsidR="004E5A70" w:rsidRPr="00C63CA9" w:rsidRDefault="004E5A70" w:rsidP="002E0755">
      <w:pPr>
        <w:rPr>
          <w:rFonts w:ascii="Times New Roman" w:hAnsi="Times New Roman" w:cs="Times New Roman"/>
          <w:color w:val="000000"/>
          <w:lang w:eastAsia="zh-CN"/>
        </w:rPr>
      </w:pPr>
    </w:p>
    <w:p w14:paraId="65DACF02" w14:textId="77777777" w:rsidR="00080D33" w:rsidRPr="00C63CA9" w:rsidRDefault="0099587D" w:rsidP="00C57322">
      <w:pPr>
        <w:pStyle w:val="Heading1"/>
        <w:rPr>
          <w:noProof/>
          <w:szCs w:val="24"/>
        </w:rPr>
      </w:pPr>
      <w:r w:rsidRPr="00C63CA9">
        <w:rPr>
          <w:noProof/>
          <w:szCs w:val="24"/>
        </w:rPr>
        <w:t>REFERENCES</w:t>
      </w:r>
      <w:bookmarkStart w:id="0" w:name="_Hlk173427171"/>
    </w:p>
    <w:bookmarkEnd w:id="0"/>
    <w:p w14:paraId="263B0918" w14:textId="344B9B7F" w:rsidR="00E3213D" w:rsidRPr="004C52A5" w:rsidRDefault="00E3213D" w:rsidP="002B34AF">
      <w:pPr>
        <w:ind w:left="360" w:hanging="360"/>
        <w:rPr>
          <w:lang w:eastAsia="zh-CN"/>
        </w:rPr>
      </w:pPr>
      <w:r w:rsidRPr="004C52A5">
        <w:rPr>
          <w:lang w:eastAsia="zh-CN"/>
        </w:rPr>
        <w:t>Batur, Irfan, Victor O. Alhassan, Mikhail V. Chester, Steven E. Polzin, Cynthia Chen, Chandra R. Bhat, and Ram M. Pendyala. "Understanding how extreme heat impacts human activity-mobility and time use patterns."</w:t>
      </w:r>
      <w:r w:rsidR="0066763A" w:rsidRPr="004C52A5">
        <w:rPr>
          <w:rFonts w:hint="eastAsia"/>
          <w:lang w:eastAsia="zh-CN"/>
        </w:rPr>
        <w:t xml:space="preserve"> </w:t>
      </w:r>
      <w:r w:rsidRPr="004C52A5">
        <w:rPr>
          <w:i/>
          <w:iCs/>
          <w:lang w:eastAsia="zh-CN"/>
        </w:rPr>
        <w:t>Transportation Research Part D: Transport and Environment</w:t>
      </w:r>
      <w:r w:rsidR="0066763A" w:rsidRPr="004C52A5">
        <w:rPr>
          <w:rFonts w:hint="eastAsia"/>
          <w:lang w:eastAsia="zh-CN"/>
        </w:rPr>
        <w:t xml:space="preserve"> </w:t>
      </w:r>
      <w:r w:rsidRPr="004C52A5">
        <w:rPr>
          <w:lang w:eastAsia="zh-CN"/>
        </w:rPr>
        <w:t>136 (2024): 104431.</w:t>
      </w:r>
      <w:r w:rsidR="00887C90" w:rsidRPr="004C52A5">
        <w:t xml:space="preserve"> </w:t>
      </w:r>
    </w:p>
    <w:p w14:paraId="6F96195D" w14:textId="64BCF801" w:rsidR="006B7DDD" w:rsidRPr="004C52A5" w:rsidRDefault="006B7DDD" w:rsidP="002B34AF">
      <w:pPr>
        <w:ind w:left="360" w:hanging="360"/>
        <w:rPr>
          <w:rFonts w:cstheme="minorHAnsi"/>
          <w:color w:val="000000" w:themeColor="text1"/>
        </w:rPr>
      </w:pPr>
      <w:r w:rsidRPr="004C52A5">
        <w:rPr>
          <w:rFonts w:cstheme="minorHAnsi"/>
          <w:color w:val="000000" w:themeColor="text1"/>
        </w:rPr>
        <w:t xml:space="preserve">Bhat, Chandra R. 2015. “A new generalized heterogeneous data model (GHDM) to jointly model mixed types of dependent variables.” </w:t>
      </w:r>
      <w:r w:rsidRPr="004C52A5">
        <w:rPr>
          <w:rFonts w:cstheme="minorHAnsi"/>
          <w:i/>
          <w:color w:val="000000" w:themeColor="text1"/>
        </w:rPr>
        <w:t>Transportation Research Part B: Methodological</w:t>
      </w:r>
      <w:r w:rsidRPr="004C52A5">
        <w:rPr>
          <w:rFonts w:cstheme="minorHAnsi"/>
          <w:color w:val="000000" w:themeColor="text1"/>
        </w:rPr>
        <w:t xml:space="preserve"> 79: 50–77. </w:t>
      </w:r>
    </w:p>
    <w:p w14:paraId="41D8B7DC" w14:textId="59366BAE" w:rsidR="00E3213D" w:rsidRPr="004C52A5" w:rsidRDefault="00E3213D" w:rsidP="002B34AF">
      <w:pPr>
        <w:ind w:left="360" w:hanging="360"/>
        <w:rPr>
          <w:lang w:eastAsia="zh-CN"/>
        </w:rPr>
      </w:pPr>
      <w:r w:rsidRPr="004C52A5">
        <w:rPr>
          <w:lang w:eastAsia="zh-CN"/>
        </w:rPr>
        <w:t>Bhat, Chandra R., and Aupal Mondal. "A new flexible generalized heterogeneous data model (GHDM) with an application to examine the effect of high density neighborhood living on bicycling frequency." </w:t>
      </w:r>
      <w:r w:rsidRPr="004C52A5">
        <w:rPr>
          <w:i/>
          <w:iCs/>
          <w:lang w:eastAsia="zh-CN"/>
        </w:rPr>
        <w:t xml:space="preserve">Transportation </w:t>
      </w:r>
      <w:r w:rsidR="00C63CA9">
        <w:rPr>
          <w:i/>
          <w:iCs/>
          <w:lang w:eastAsia="zh-CN"/>
        </w:rPr>
        <w:t>R</w:t>
      </w:r>
      <w:r w:rsidRPr="004C52A5">
        <w:rPr>
          <w:i/>
          <w:iCs/>
          <w:lang w:eastAsia="zh-CN"/>
        </w:rPr>
        <w:t xml:space="preserve">esearch </w:t>
      </w:r>
      <w:r w:rsidR="00C63CA9">
        <w:rPr>
          <w:i/>
          <w:iCs/>
          <w:lang w:eastAsia="zh-CN"/>
        </w:rPr>
        <w:t>P</w:t>
      </w:r>
      <w:r w:rsidRPr="004C52A5">
        <w:rPr>
          <w:i/>
          <w:iCs/>
          <w:lang w:eastAsia="zh-CN"/>
        </w:rPr>
        <w:t xml:space="preserve">art B: </w:t>
      </w:r>
      <w:r w:rsidR="00C63CA9">
        <w:rPr>
          <w:i/>
          <w:iCs/>
          <w:lang w:eastAsia="zh-CN"/>
        </w:rPr>
        <w:t>M</w:t>
      </w:r>
      <w:r w:rsidRPr="004C52A5">
        <w:rPr>
          <w:i/>
          <w:iCs/>
          <w:lang w:eastAsia="zh-CN"/>
        </w:rPr>
        <w:t>ethodological</w:t>
      </w:r>
      <w:r w:rsidRPr="004C52A5">
        <w:rPr>
          <w:lang w:eastAsia="zh-CN"/>
        </w:rPr>
        <w:t> 164 (2022): 244-266.</w:t>
      </w:r>
      <w:r w:rsidR="00887C90" w:rsidRPr="004C52A5">
        <w:rPr>
          <w:rFonts w:hint="eastAsia"/>
          <w:lang w:eastAsia="zh-CN"/>
        </w:rPr>
        <w:t xml:space="preserve"> </w:t>
      </w:r>
    </w:p>
    <w:p w14:paraId="38C35F34" w14:textId="64FDBBB5" w:rsidR="009D44AE" w:rsidRPr="004C52A5" w:rsidRDefault="009D44AE" w:rsidP="002B34AF">
      <w:pPr>
        <w:ind w:left="360" w:hanging="360"/>
        <w:rPr>
          <w:lang w:eastAsia="zh-CN"/>
        </w:rPr>
      </w:pPr>
      <w:r w:rsidRPr="004C52A5">
        <w:rPr>
          <w:lang w:eastAsia="zh-CN"/>
        </w:rPr>
        <w:t>Chakraborty, Jayajit. "Racial/ethnic disparities in the distribution of heatwave frequency and expected economic losses in the US." </w:t>
      </w:r>
      <w:r w:rsidRPr="004C52A5">
        <w:rPr>
          <w:i/>
          <w:iCs/>
          <w:lang w:eastAsia="zh-CN"/>
        </w:rPr>
        <w:t>Scientific Reports</w:t>
      </w:r>
      <w:r w:rsidRPr="004C52A5">
        <w:rPr>
          <w:lang w:eastAsia="zh-CN"/>
        </w:rPr>
        <w:t> 14, no. 1 (2024): 17058.</w:t>
      </w:r>
      <w:r w:rsidR="00277BFA" w:rsidRPr="004C52A5">
        <w:rPr>
          <w:rFonts w:hint="eastAsia"/>
          <w:lang w:eastAsia="zh-CN"/>
        </w:rPr>
        <w:t xml:space="preserve"> </w:t>
      </w:r>
    </w:p>
    <w:p w14:paraId="49331CA8" w14:textId="3650FD97" w:rsidR="00A46D10" w:rsidRPr="004C52A5" w:rsidRDefault="00A46D10" w:rsidP="002B34AF">
      <w:pPr>
        <w:ind w:left="360" w:hanging="360"/>
        <w:rPr>
          <w:lang w:eastAsia="zh-CN"/>
        </w:rPr>
      </w:pPr>
      <w:r w:rsidRPr="004C52A5">
        <w:rPr>
          <w:lang w:eastAsia="zh-CN"/>
        </w:rPr>
        <w:t>Choi, Shinwoo, Mi Jin Choi, Daria P. Shamrova, Joo Young Hong, Yong Je Kim, and Sierra N. Mullan. "Challenges and Coping Strategies of Families With Young Children Amid Hurricanes: A Qualitative Inquiry." </w:t>
      </w:r>
      <w:r w:rsidRPr="004C52A5">
        <w:rPr>
          <w:i/>
          <w:iCs/>
          <w:lang w:eastAsia="zh-CN"/>
        </w:rPr>
        <w:t>Families in Society</w:t>
      </w:r>
      <w:r w:rsidRPr="004C52A5">
        <w:rPr>
          <w:lang w:eastAsia="zh-CN"/>
        </w:rPr>
        <w:t> 106, no. 1 (2025): 86-101.</w:t>
      </w:r>
      <w:r w:rsidR="00C25C6A" w:rsidRPr="004C52A5">
        <w:rPr>
          <w:rFonts w:hint="eastAsia"/>
          <w:lang w:eastAsia="zh-CN"/>
        </w:rPr>
        <w:t xml:space="preserve"> </w:t>
      </w:r>
    </w:p>
    <w:p w14:paraId="32123A1B" w14:textId="47637A98" w:rsidR="00E3213D" w:rsidRPr="004C52A5" w:rsidRDefault="00E3213D" w:rsidP="002B34AF">
      <w:pPr>
        <w:ind w:left="360" w:hanging="360"/>
        <w:rPr>
          <w:lang w:eastAsia="zh-CN"/>
        </w:rPr>
      </w:pPr>
      <w:r w:rsidRPr="004C52A5">
        <w:rPr>
          <w:lang w:eastAsia="zh-CN"/>
        </w:rPr>
        <w:t>Enarson, Elaine, Alice Fothergill, and Lori Peek. "Gender and disaster: Foundations and directions." In </w:t>
      </w:r>
      <w:r w:rsidRPr="004C52A5">
        <w:rPr>
          <w:i/>
          <w:iCs/>
          <w:lang w:eastAsia="zh-CN"/>
        </w:rPr>
        <w:t xml:space="preserve">Handbook of </w:t>
      </w:r>
      <w:r w:rsidR="00C63CA9">
        <w:rPr>
          <w:i/>
          <w:iCs/>
          <w:lang w:eastAsia="zh-CN"/>
        </w:rPr>
        <w:t>D</w:t>
      </w:r>
      <w:r w:rsidRPr="004C52A5">
        <w:rPr>
          <w:i/>
          <w:iCs/>
          <w:lang w:eastAsia="zh-CN"/>
        </w:rPr>
        <w:t xml:space="preserve">isaster </w:t>
      </w:r>
      <w:r w:rsidR="00C63CA9">
        <w:rPr>
          <w:i/>
          <w:iCs/>
          <w:lang w:eastAsia="zh-CN"/>
        </w:rPr>
        <w:t>R</w:t>
      </w:r>
      <w:r w:rsidRPr="004C52A5">
        <w:rPr>
          <w:i/>
          <w:iCs/>
          <w:lang w:eastAsia="zh-CN"/>
        </w:rPr>
        <w:t>esearch</w:t>
      </w:r>
      <w:r w:rsidRPr="004C52A5">
        <w:rPr>
          <w:lang w:eastAsia="zh-CN"/>
        </w:rPr>
        <w:t>, pp. 130-146. New York, NY: Springer New York, 2007.</w:t>
      </w:r>
      <w:r w:rsidR="00C242CB" w:rsidRPr="004C52A5">
        <w:rPr>
          <w:rFonts w:hint="eastAsia"/>
          <w:lang w:eastAsia="zh-CN"/>
        </w:rPr>
        <w:t xml:space="preserve"> </w:t>
      </w:r>
    </w:p>
    <w:p w14:paraId="004BE6B8" w14:textId="70812E8B" w:rsidR="00E3213D" w:rsidRPr="004C52A5" w:rsidRDefault="00E3213D" w:rsidP="002B34AF">
      <w:pPr>
        <w:ind w:left="360" w:hanging="360"/>
        <w:rPr>
          <w:lang w:eastAsia="zh-CN"/>
        </w:rPr>
      </w:pPr>
      <w:r w:rsidRPr="004C52A5">
        <w:rPr>
          <w:lang w:eastAsia="zh-CN"/>
        </w:rPr>
        <w:t>Esmalian, Amir, Natalie Coleman, Faxi Yuan, Xin Xiao, and Ali Mostafavi. "Characterizing equitable access to grocery stores during disasters using location-based data." </w:t>
      </w:r>
      <w:r w:rsidRPr="004C52A5">
        <w:rPr>
          <w:i/>
          <w:iCs/>
          <w:lang w:eastAsia="zh-CN"/>
        </w:rPr>
        <w:t>Scientific reports</w:t>
      </w:r>
      <w:r w:rsidRPr="004C52A5">
        <w:rPr>
          <w:lang w:eastAsia="zh-CN"/>
        </w:rPr>
        <w:t> 12, no. 1 (2022): 20203.</w:t>
      </w:r>
      <w:r w:rsidR="00C242CB" w:rsidRPr="004C52A5">
        <w:rPr>
          <w:rFonts w:hint="eastAsia"/>
          <w:lang w:eastAsia="zh-CN"/>
        </w:rPr>
        <w:t xml:space="preserve"> </w:t>
      </w:r>
    </w:p>
    <w:p w14:paraId="7ADECA33" w14:textId="4CACA54F" w:rsidR="00E3213D" w:rsidRPr="004C52A5" w:rsidRDefault="00E3213D" w:rsidP="002B34AF">
      <w:pPr>
        <w:ind w:left="360" w:hanging="360"/>
        <w:rPr>
          <w:lang w:eastAsia="zh-CN"/>
        </w:rPr>
      </w:pPr>
      <w:r w:rsidRPr="004C52A5">
        <w:rPr>
          <w:lang w:eastAsia="zh-CN"/>
        </w:rPr>
        <w:t>Fothergill, Alice, and Lori A. Peek. "Poverty and disasters in the United States: A review of recent sociological findings." </w:t>
      </w:r>
      <w:r w:rsidRPr="004C52A5">
        <w:rPr>
          <w:i/>
          <w:iCs/>
          <w:lang w:eastAsia="zh-CN"/>
        </w:rPr>
        <w:t xml:space="preserve">Natural </w:t>
      </w:r>
      <w:r w:rsidR="00C63CA9">
        <w:rPr>
          <w:i/>
          <w:iCs/>
          <w:lang w:eastAsia="zh-CN"/>
        </w:rPr>
        <w:t>H</w:t>
      </w:r>
      <w:r w:rsidRPr="004C52A5">
        <w:rPr>
          <w:i/>
          <w:iCs/>
          <w:lang w:eastAsia="zh-CN"/>
        </w:rPr>
        <w:t>azards</w:t>
      </w:r>
      <w:r w:rsidRPr="004C52A5">
        <w:rPr>
          <w:lang w:eastAsia="zh-CN"/>
        </w:rPr>
        <w:t> 32, no. 1 (2004): 89-110.</w:t>
      </w:r>
      <w:r w:rsidR="00DB4E76" w:rsidRPr="004C52A5">
        <w:rPr>
          <w:rFonts w:hint="eastAsia"/>
          <w:lang w:eastAsia="zh-CN"/>
        </w:rPr>
        <w:t xml:space="preserve"> </w:t>
      </w:r>
    </w:p>
    <w:p w14:paraId="2D96027B" w14:textId="4D2DEEBB" w:rsidR="00E3213D" w:rsidRPr="004C52A5" w:rsidRDefault="00E3213D" w:rsidP="002B34AF">
      <w:pPr>
        <w:ind w:left="360" w:hanging="360"/>
        <w:rPr>
          <w:lang w:eastAsia="zh-CN"/>
        </w:rPr>
      </w:pPr>
      <w:r w:rsidRPr="004C52A5">
        <w:rPr>
          <w:lang w:eastAsia="zh-CN"/>
        </w:rPr>
        <w:t>Habeeb, Dana, Jason Vargo, and Brian Stone Jr. "Rising heat wave trends in large US cities." </w:t>
      </w:r>
      <w:r w:rsidRPr="004C52A5">
        <w:rPr>
          <w:i/>
          <w:iCs/>
          <w:lang w:eastAsia="zh-CN"/>
        </w:rPr>
        <w:t>Natural Hazards</w:t>
      </w:r>
      <w:r w:rsidRPr="004C52A5">
        <w:rPr>
          <w:lang w:eastAsia="zh-CN"/>
        </w:rPr>
        <w:t> 76, no. 3 (2015): 1651-1665.</w:t>
      </w:r>
      <w:r w:rsidR="00B745C6" w:rsidRPr="004C52A5">
        <w:rPr>
          <w:rFonts w:hint="eastAsia"/>
          <w:lang w:eastAsia="zh-CN"/>
        </w:rPr>
        <w:t xml:space="preserve"> </w:t>
      </w:r>
    </w:p>
    <w:p w14:paraId="6EE9ECDE" w14:textId="7D83A2C3" w:rsidR="00E3213D" w:rsidRPr="004C52A5" w:rsidRDefault="00E3213D" w:rsidP="002B34AF">
      <w:pPr>
        <w:ind w:left="360" w:hanging="360"/>
        <w:rPr>
          <w:lang w:eastAsia="zh-CN"/>
        </w:rPr>
      </w:pPr>
      <w:r w:rsidRPr="004C52A5">
        <w:rPr>
          <w:lang w:eastAsia="zh-CN"/>
        </w:rPr>
        <w:t>Haddad, Angela J., Aupal Mondal, and Chandra R. Bhat. "Eat-in or eat-out? A joint model to analyze the new landscape of dinner meal preferences." </w:t>
      </w:r>
      <w:r w:rsidRPr="004C52A5">
        <w:rPr>
          <w:i/>
          <w:iCs/>
          <w:lang w:eastAsia="zh-CN"/>
        </w:rPr>
        <w:t>Transportation Research Part C</w:t>
      </w:r>
      <w:r w:rsidR="005C6D7E">
        <w:rPr>
          <w:rFonts w:hint="eastAsia"/>
          <w:i/>
          <w:iCs/>
          <w:lang w:eastAsia="zh-CN"/>
        </w:rPr>
        <w:t xml:space="preserve"> </w:t>
      </w:r>
      <w:r w:rsidRPr="004C52A5">
        <w:rPr>
          <w:lang w:eastAsia="zh-CN"/>
        </w:rPr>
        <w:t>147 (2023): 104016.</w:t>
      </w:r>
      <w:r w:rsidR="00DF7BBB" w:rsidRPr="004C52A5">
        <w:rPr>
          <w:rFonts w:hint="eastAsia"/>
          <w:lang w:eastAsia="zh-CN"/>
        </w:rPr>
        <w:t xml:space="preserve"> </w:t>
      </w:r>
    </w:p>
    <w:p w14:paraId="1F30E5BB" w14:textId="0E92A4DA" w:rsidR="00E3213D" w:rsidRPr="004C52A5" w:rsidRDefault="00E3213D" w:rsidP="002B34AF">
      <w:pPr>
        <w:ind w:left="360" w:hanging="360"/>
        <w:rPr>
          <w:lang w:eastAsia="zh-CN"/>
        </w:rPr>
      </w:pPr>
      <w:r w:rsidRPr="004C52A5">
        <w:rPr>
          <w:lang w:eastAsia="zh-CN"/>
        </w:rPr>
        <w:t>Haddad, Angela J., Aupal Mondal, and Chandra R. Bhat. "Eating-out behavior across different restaurant segment types: Implications for transportation, public health, and food service sectors." </w:t>
      </w:r>
      <w:r w:rsidRPr="004C52A5">
        <w:rPr>
          <w:i/>
          <w:iCs/>
          <w:lang w:eastAsia="zh-CN"/>
        </w:rPr>
        <w:t>Transportation Research Part A: Policy and Practice</w:t>
      </w:r>
      <w:r w:rsidRPr="004C52A5">
        <w:rPr>
          <w:lang w:eastAsia="zh-CN"/>
        </w:rPr>
        <w:t> 192 (2025): 104337.</w:t>
      </w:r>
      <w:r w:rsidR="001215BB" w:rsidRPr="004C52A5">
        <w:rPr>
          <w:rFonts w:hint="eastAsia"/>
          <w:lang w:eastAsia="zh-CN"/>
        </w:rPr>
        <w:t xml:space="preserve"> </w:t>
      </w:r>
    </w:p>
    <w:p w14:paraId="3DC41D1D" w14:textId="77777777" w:rsidR="00C63CA9" w:rsidRDefault="00E3213D" w:rsidP="00C63CA9">
      <w:pPr>
        <w:ind w:left="360" w:hanging="360"/>
        <w:rPr>
          <w:lang w:eastAsia="zh-CN"/>
        </w:rPr>
      </w:pPr>
      <w:r w:rsidRPr="004C52A5">
        <w:rPr>
          <w:lang w:eastAsia="zh-CN"/>
        </w:rPr>
        <w:t>Hovbrandt, Pia, Per-Olof Östergren, Catarina Canivet, Maria Albin, Gunilla Carlsson, Kerstin Nilsson, and Carita Håkansson. "Psychosocial working conditions and social participation. A 10-year follow-up of senior workers." </w:t>
      </w:r>
      <w:r w:rsidRPr="004C52A5">
        <w:rPr>
          <w:i/>
          <w:iCs/>
          <w:lang w:eastAsia="zh-CN"/>
        </w:rPr>
        <w:t>International Journal of Environmental Research and Public Health</w:t>
      </w:r>
      <w:r w:rsidRPr="004C52A5">
        <w:rPr>
          <w:lang w:eastAsia="zh-CN"/>
        </w:rPr>
        <w:t> 18, no. 17 (2021): 9154.</w:t>
      </w:r>
      <w:r w:rsidR="00875277" w:rsidRPr="004C52A5">
        <w:rPr>
          <w:rFonts w:hint="eastAsia"/>
          <w:lang w:eastAsia="zh-CN"/>
        </w:rPr>
        <w:t xml:space="preserve"> </w:t>
      </w:r>
    </w:p>
    <w:p w14:paraId="76064D7C" w14:textId="1820CF79" w:rsidR="00E3213D" w:rsidRPr="004C52A5" w:rsidRDefault="00E3213D" w:rsidP="00C63CA9">
      <w:pPr>
        <w:ind w:left="360" w:hanging="360"/>
        <w:rPr>
          <w:lang w:eastAsia="zh-CN"/>
        </w:rPr>
      </w:pPr>
      <w:r w:rsidRPr="004C52A5">
        <w:rPr>
          <w:lang w:eastAsia="zh-CN"/>
        </w:rPr>
        <w:lastRenderedPageBreak/>
        <w:t>Hsu, Angel, Glenn Sheriff, Tirthankar Chakraborty, and Diego Manya. "Disproportionate exposure to urban heat island intensity across major US cities." </w:t>
      </w:r>
      <w:r w:rsidRPr="004C52A5">
        <w:rPr>
          <w:i/>
          <w:iCs/>
          <w:lang w:eastAsia="zh-CN"/>
        </w:rPr>
        <w:t xml:space="preserve">Nature </w:t>
      </w:r>
      <w:r w:rsidR="00C63CA9">
        <w:rPr>
          <w:i/>
          <w:iCs/>
          <w:lang w:eastAsia="zh-CN"/>
        </w:rPr>
        <w:t>C</w:t>
      </w:r>
      <w:r w:rsidRPr="004C52A5">
        <w:rPr>
          <w:i/>
          <w:iCs/>
          <w:lang w:eastAsia="zh-CN"/>
        </w:rPr>
        <w:t>ommunications</w:t>
      </w:r>
      <w:r w:rsidRPr="004C52A5">
        <w:rPr>
          <w:lang w:eastAsia="zh-CN"/>
        </w:rPr>
        <w:t> 12, no. 1 (2021): 2721.</w:t>
      </w:r>
      <w:r w:rsidR="00090E88" w:rsidRPr="004C52A5">
        <w:rPr>
          <w:rFonts w:hint="eastAsia"/>
          <w:lang w:eastAsia="zh-CN"/>
        </w:rPr>
        <w:t xml:space="preserve"> </w:t>
      </w:r>
    </w:p>
    <w:p w14:paraId="6AD79058" w14:textId="79E3D11F" w:rsidR="00E3213D" w:rsidRPr="004C52A5" w:rsidRDefault="00E3213D" w:rsidP="002B34AF">
      <w:pPr>
        <w:ind w:left="360" w:hanging="360"/>
        <w:rPr>
          <w:lang w:eastAsia="zh-CN"/>
        </w:rPr>
      </w:pPr>
      <w:r w:rsidRPr="004C52A5">
        <w:rPr>
          <w:lang w:eastAsia="zh-CN"/>
        </w:rPr>
        <w:t xml:space="preserve">Huo, Jinghai, Irfan Batur, Dale Robbennolt, Fan Yu, Miguel Rodriguez Ocana, Hyunjun Hwang, Eleanor Hennessy, Cynthia Chen, Steven Polzin, Xuesong Zhou, Mikhail V. Chester, Chandra R. Bhat, and Ram M. Pendyala. </w:t>
      </w:r>
      <w:r w:rsidR="00C13F1B" w:rsidRPr="004C52A5">
        <w:rPr>
          <w:lang w:eastAsia="zh-CN"/>
        </w:rPr>
        <w:t>202</w:t>
      </w:r>
      <w:r w:rsidR="00C13F1B" w:rsidRPr="004C52A5">
        <w:rPr>
          <w:rFonts w:hint="eastAsia"/>
          <w:lang w:eastAsia="zh-CN"/>
        </w:rPr>
        <w:t>6</w:t>
      </w:r>
      <w:r w:rsidRPr="004C52A5">
        <w:rPr>
          <w:lang w:eastAsia="zh-CN"/>
        </w:rPr>
        <w:t>. “The role of prior experience in shaping anticipated travel and activity behavior changes in future extreme heat events.” Paper presented at the 105th Annual Meeting of the Transportation Research Board, Washington, DC, 2026.</w:t>
      </w:r>
    </w:p>
    <w:p w14:paraId="3090ED3E" w14:textId="1E658113" w:rsidR="005D4A33" w:rsidRPr="004C52A5" w:rsidRDefault="005D4A33" w:rsidP="002B34AF">
      <w:pPr>
        <w:ind w:left="360" w:hanging="360"/>
        <w:rPr>
          <w:lang w:eastAsia="zh-CN"/>
        </w:rPr>
      </w:pPr>
      <w:r w:rsidRPr="004C52A5">
        <w:rPr>
          <w:lang w:eastAsia="zh-CN"/>
        </w:rPr>
        <w:t>Jiang, Lanfei, Junqi Wang, Raúl Castaño-Rosa, Chen Zhong, and Shi-jie Cao. "Heat exposure and coping strategies for food delivery riders under urban heat extremes." </w:t>
      </w:r>
      <w:r w:rsidRPr="004C52A5">
        <w:rPr>
          <w:i/>
          <w:iCs/>
          <w:lang w:eastAsia="zh-CN"/>
        </w:rPr>
        <w:t>Energy and Buildings</w:t>
      </w:r>
      <w:r w:rsidRPr="004C52A5">
        <w:rPr>
          <w:lang w:eastAsia="zh-CN"/>
        </w:rPr>
        <w:t> 322 (2024): 114693.</w:t>
      </w:r>
      <w:r w:rsidR="00AE1D92" w:rsidRPr="004C52A5">
        <w:rPr>
          <w:rFonts w:hint="eastAsia"/>
          <w:lang w:eastAsia="zh-CN"/>
        </w:rPr>
        <w:t xml:space="preserve"> </w:t>
      </w:r>
    </w:p>
    <w:p w14:paraId="4E8EF202" w14:textId="0B9BB4BF" w:rsidR="00E3213D" w:rsidRPr="004C52A5" w:rsidRDefault="00E3213D" w:rsidP="002B34AF">
      <w:pPr>
        <w:ind w:left="360" w:hanging="360"/>
        <w:rPr>
          <w:lang w:eastAsia="zh-CN"/>
        </w:rPr>
      </w:pPr>
      <w:r w:rsidRPr="004C52A5">
        <w:rPr>
          <w:lang w:eastAsia="zh-CN"/>
        </w:rPr>
        <w:t>Kannan, Viji Diane, and Peter J. Veazie. "US trends in social isolation, social engagement, and companionship</w:t>
      </w:r>
      <w:r w:rsidRPr="004C52A5">
        <w:rPr>
          <w:rFonts w:ascii="Cambria Math" w:hAnsi="Cambria Math" w:cs="Cambria Math"/>
          <w:lang w:eastAsia="zh-CN"/>
        </w:rPr>
        <w:t>⎯</w:t>
      </w:r>
      <w:r w:rsidRPr="004C52A5">
        <w:rPr>
          <w:lang w:eastAsia="zh-CN"/>
        </w:rPr>
        <w:t xml:space="preserve"> nationally and by age, sex, race/ethnicity, family income, and work hours, 2003–2020." </w:t>
      </w:r>
      <w:r w:rsidRPr="004C52A5">
        <w:rPr>
          <w:i/>
          <w:iCs/>
          <w:lang w:eastAsia="zh-CN"/>
        </w:rPr>
        <w:t>SSM-population health</w:t>
      </w:r>
      <w:r w:rsidRPr="004C52A5">
        <w:rPr>
          <w:lang w:eastAsia="zh-CN"/>
        </w:rPr>
        <w:t> 21 (2023): 101331.</w:t>
      </w:r>
      <w:r w:rsidR="007A2E7E" w:rsidRPr="004C52A5">
        <w:rPr>
          <w:rFonts w:hint="eastAsia"/>
          <w:lang w:eastAsia="zh-CN"/>
        </w:rPr>
        <w:t xml:space="preserve"> </w:t>
      </w:r>
    </w:p>
    <w:p w14:paraId="01F5785D" w14:textId="6B0EDB8E" w:rsidR="007B05B0" w:rsidRPr="004C52A5" w:rsidRDefault="007B05B0" w:rsidP="002B34AF">
      <w:pPr>
        <w:ind w:left="360" w:hanging="360"/>
        <w:rPr>
          <w:lang w:eastAsia="zh-CN"/>
        </w:rPr>
      </w:pPr>
      <w:r w:rsidRPr="004C52A5">
        <w:rPr>
          <w:lang w:eastAsia="zh-CN"/>
        </w:rPr>
        <w:t>Keeble, Matthew, Jean Adams, Gary Sacks, Lana Vanderlee, Christine M. White, David Hammond, and Thomas Burgoine. "Use of online food delivery services to order food prepared away-from-home and associated sociodemographic characteristics: a cross-sectional, multi-country analysis." </w:t>
      </w:r>
      <w:r w:rsidRPr="004C52A5">
        <w:rPr>
          <w:i/>
          <w:iCs/>
          <w:lang w:eastAsia="zh-CN"/>
        </w:rPr>
        <w:t xml:space="preserve">International </w:t>
      </w:r>
      <w:r w:rsidR="00C63CA9">
        <w:rPr>
          <w:i/>
          <w:iCs/>
          <w:lang w:eastAsia="zh-CN"/>
        </w:rPr>
        <w:t>J</w:t>
      </w:r>
      <w:r w:rsidRPr="004C52A5">
        <w:rPr>
          <w:i/>
          <w:iCs/>
          <w:lang w:eastAsia="zh-CN"/>
        </w:rPr>
        <w:t xml:space="preserve">ournal of </w:t>
      </w:r>
      <w:r w:rsidR="00C63CA9">
        <w:rPr>
          <w:i/>
          <w:iCs/>
          <w:lang w:eastAsia="zh-CN"/>
        </w:rPr>
        <w:t>E</w:t>
      </w:r>
      <w:r w:rsidRPr="004C52A5">
        <w:rPr>
          <w:i/>
          <w:iCs/>
          <w:lang w:eastAsia="zh-CN"/>
        </w:rPr>
        <w:t xml:space="preserve">nvironmental </w:t>
      </w:r>
      <w:r w:rsidR="00C63CA9">
        <w:rPr>
          <w:i/>
          <w:iCs/>
          <w:lang w:eastAsia="zh-CN"/>
        </w:rPr>
        <w:t>R</w:t>
      </w:r>
      <w:r w:rsidRPr="004C52A5">
        <w:rPr>
          <w:i/>
          <w:iCs/>
          <w:lang w:eastAsia="zh-CN"/>
        </w:rPr>
        <w:t xml:space="preserve">esearch and </w:t>
      </w:r>
      <w:r w:rsidR="00C63CA9">
        <w:rPr>
          <w:i/>
          <w:iCs/>
          <w:lang w:eastAsia="zh-CN"/>
        </w:rPr>
        <w:t>P</w:t>
      </w:r>
      <w:r w:rsidRPr="004C52A5">
        <w:rPr>
          <w:i/>
          <w:iCs/>
          <w:lang w:eastAsia="zh-CN"/>
        </w:rPr>
        <w:t xml:space="preserve">ublic </w:t>
      </w:r>
      <w:r w:rsidR="00C63CA9">
        <w:rPr>
          <w:i/>
          <w:iCs/>
          <w:lang w:eastAsia="zh-CN"/>
        </w:rPr>
        <w:t>H</w:t>
      </w:r>
      <w:r w:rsidRPr="004C52A5">
        <w:rPr>
          <w:i/>
          <w:iCs/>
          <w:lang w:eastAsia="zh-CN"/>
        </w:rPr>
        <w:t>ealth</w:t>
      </w:r>
      <w:r w:rsidRPr="004C52A5">
        <w:rPr>
          <w:lang w:eastAsia="zh-CN"/>
        </w:rPr>
        <w:t> 17, no. 14 (2020): 5190.</w:t>
      </w:r>
      <w:r w:rsidRPr="004C52A5">
        <w:rPr>
          <w:rFonts w:hint="eastAsia"/>
          <w:lang w:eastAsia="zh-CN"/>
        </w:rPr>
        <w:t xml:space="preserve"> </w:t>
      </w:r>
    </w:p>
    <w:p w14:paraId="5CE7125D" w14:textId="197FD54D" w:rsidR="00E3213D" w:rsidRPr="004C52A5" w:rsidRDefault="00E3213D" w:rsidP="002B34AF">
      <w:pPr>
        <w:ind w:left="360" w:hanging="360"/>
        <w:rPr>
          <w:lang w:eastAsia="zh-CN"/>
        </w:rPr>
      </w:pPr>
      <w:r w:rsidRPr="004C52A5">
        <w:rPr>
          <w:lang w:eastAsia="zh-CN"/>
        </w:rPr>
        <w:t>Kim, Jaewook, Jewoo Kim, and Yiqi Wang. "Uncertainty risks and strategic reaction of restaurant firms amid COVID-19: Evidence from China." </w:t>
      </w:r>
      <w:r w:rsidRPr="004C52A5">
        <w:rPr>
          <w:i/>
          <w:iCs/>
          <w:lang w:eastAsia="zh-CN"/>
        </w:rPr>
        <w:t>International Journal of Hospitality Management</w:t>
      </w:r>
      <w:r w:rsidRPr="004C52A5">
        <w:rPr>
          <w:lang w:eastAsia="zh-CN"/>
        </w:rPr>
        <w:t> 92 (2021): 102752.</w:t>
      </w:r>
      <w:r w:rsidR="00727EA2" w:rsidRPr="004C52A5">
        <w:rPr>
          <w:rFonts w:hint="eastAsia"/>
          <w:lang w:eastAsia="zh-CN"/>
        </w:rPr>
        <w:t xml:space="preserve"> </w:t>
      </w:r>
    </w:p>
    <w:p w14:paraId="27B8593F" w14:textId="3273CF72" w:rsidR="00E3213D" w:rsidRPr="004C52A5" w:rsidRDefault="00E3213D" w:rsidP="002B34AF">
      <w:pPr>
        <w:ind w:left="360" w:hanging="360"/>
        <w:rPr>
          <w:lang w:eastAsia="zh-CN"/>
        </w:rPr>
      </w:pPr>
      <w:r w:rsidRPr="004C52A5">
        <w:rPr>
          <w:lang w:eastAsia="zh-CN"/>
        </w:rPr>
        <w:t>Ma, Junwei, Bo Li, Xiangpeng Li, and Ali Mostafavi. "Uncovering spatiotemporal coupling of electricity outages and food access disruptions during disasters." </w:t>
      </w:r>
      <w:r w:rsidRPr="004C52A5">
        <w:rPr>
          <w:i/>
          <w:iCs/>
          <w:lang w:eastAsia="zh-CN"/>
        </w:rPr>
        <w:t>Transportation Research Part D: Transport and Environment</w:t>
      </w:r>
      <w:r w:rsidRPr="004C52A5">
        <w:rPr>
          <w:lang w:eastAsia="zh-CN"/>
        </w:rPr>
        <w:t> 156 (2026): 105358.</w:t>
      </w:r>
      <w:r w:rsidR="009D3CB9" w:rsidRPr="004C52A5">
        <w:rPr>
          <w:rFonts w:hint="eastAsia"/>
          <w:lang w:eastAsia="zh-CN"/>
        </w:rPr>
        <w:t xml:space="preserve"> </w:t>
      </w:r>
    </w:p>
    <w:p w14:paraId="4D99879A" w14:textId="46F8DB6B" w:rsidR="00FF24D3" w:rsidRPr="004C52A5" w:rsidRDefault="00FF24D3" w:rsidP="002B34AF">
      <w:pPr>
        <w:ind w:left="360" w:hanging="360"/>
        <w:rPr>
          <w:lang w:eastAsia="zh-CN"/>
        </w:rPr>
      </w:pPr>
      <w:r w:rsidRPr="004C52A5">
        <w:rPr>
          <w:lang w:eastAsia="zh-CN"/>
        </w:rPr>
        <w:t>Manware, Mitchell, Robert Dubrow, Daniel Carrión, Yiqun Ma, and Kai Chen. "Residential and race/ethnicity disparities in heat vulnerability in the United States." </w:t>
      </w:r>
      <w:r w:rsidRPr="004C52A5">
        <w:rPr>
          <w:i/>
          <w:iCs/>
          <w:lang w:eastAsia="zh-CN"/>
        </w:rPr>
        <w:t>GeoHealth</w:t>
      </w:r>
      <w:r w:rsidRPr="004C52A5">
        <w:rPr>
          <w:lang w:eastAsia="zh-CN"/>
        </w:rPr>
        <w:t> 6, no. 12 (2022): e2022GH000695.</w:t>
      </w:r>
      <w:r w:rsidRPr="004C52A5">
        <w:rPr>
          <w:rFonts w:hint="eastAsia"/>
          <w:lang w:eastAsia="zh-CN"/>
        </w:rPr>
        <w:t xml:space="preserve"> </w:t>
      </w:r>
    </w:p>
    <w:p w14:paraId="66448918" w14:textId="007C49B1" w:rsidR="00E3213D" w:rsidRPr="004C52A5" w:rsidRDefault="00E3213D" w:rsidP="002B34AF">
      <w:pPr>
        <w:ind w:left="360" w:hanging="360"/>
        <w:rPr>
          <w:lang w:eastAsia="zh-CN"/>
        </w:rPr>
      </w:pPr>
      <w:r w:rsidRPr="004C52A5">
        <w:rPr>
          <w:lang w:eastAsia="zh-CN"/>
        </w:rPr>
        <w:t>Miller, Eric. "The current state of activity-based travel demand modelling and some possible next steps." </w:t>
      </w:r>
      <w:r w:rsidRPr="004C52A5">
        <w:rPr>
          <w:i/>
          <w:iCs/>
          <w:lang w:eastAsia="zh-CN"/>
        </w:rPr>
        <w:t>Transport Reviews</w:t>
      </w:r>
      <w:r w:rsidRPr="004C52A5">
        <w:rPr>
          <w:lang w:eastAsia="zh-CN"/>
        </w:rPr>
        <w:t> 43, no. 4 (2023): 565-570.</w:t>
      </w:r>
      <w:r w:rsidR="00536C3B" w:rsidRPr="004C52A5">
        <w:rPr>
          <w:rFonts w:hint="eastAsia"/>
          <w:lang w:eastAsia="zh-CN"/>
        </w:rPr>
        <w:t xml:space="preserve"> </w:t>
      </w:r>
    </w:p>
    <w:p w14:paraId="6C950D12" w14:textId="7EC21167" w:rsidR="00E3213D" w:rsidRPr="004C52A5" w:rsidRDefault="00E3213D" w:rsidP="002B34AF">
      <w:pPr>
        <w:ind w:left="360" w:hanging="360"/>
        <w:rPr>
          <w:lang w:eastAsia="zh-CN"/>
        </w:rPr>
      </w:pPr>
      <w:r w:rsidRPr="004C52A5">
        <w:rPr>
          <w:lang w:eastAsia="zh-CN"/>
        </w:rPr>
        <w:t>Rosenheim, Nathanael P., Maria Watson, John Casellas Connors, Mastura Safayet, and Walter Gillis Peacock. "Food access after disasters: A multidimensional view of restoration after Hurricane Harvey." </w:t>
      </w:r>
      <w:r w:rsidRPr="004C52A5">
        <w:rPr>
          <w:i/>
          <w:iCs/>
          <w:lang w:eastAsia="zh-CN"/>
        </w:rPr>
        <w:t>Journal of the American Planning Association</w:t>
      </w:r>
      <w:r w:rsidRPr="004C52A5">
        <w:rPr>
          <w:lang w:eastAsia="zh-CN"/>
        </w:rPr>
        <w:t> 90, no. 3 (2024): 452-470.</w:t>
      </w:r>
      <w:r w:rsidR="00D55319" w:rsidRPr="004C52A5">
        <w:rPr>
          <w:rFonts w:hint="eastAsia"/>
          <w:lang w:eastAsia="zh-CN"/>
        </w:rPr>
        <w:t xml:space="preserve"> </w:t>
      </w:r>
    </w:p>
    <w:p w14:paraId="7236BB22" w14:textId="1E143A73" w:rsidR="00E3213D" w:rsidRPr="004C52A5" w:rsidRDefault="00E3213D" w:rsidP="002B34AF">
      <w:pPr>
        <w:ind w:left="360" w:hanging="360"/>
        <w:rPr>
          <w:lang w:eastAsia="zh-CN"/>
        </w:rPr>
      </w:pPr>
      <w:r w:rsidRPr="004C52A5">
        <w:rPr>
          <w:lang w:eastAsia="zh-CN"/>
        </w:rPr>
        <w:t>Sun, Shengzhi, Kate R. Weinberger, Amruta Nori-Sarma, Keith R. Spangler, Yuantong Sun, Francesca Dominici, and Gregory A. Wellenius. "Ambient heat and risks of emergency department visits among adults in the United States: time stratified case crossover study." </w:t>
      </w:r>
      <w:r w:rsidRPr="004C52A5">
        <w:rPr>
          <w:i/>
          <w:iCs/>
          <w:lang w:eastAsia="zh-CN"/>
        </w:rPr>
        <w:t>Bmj</w:t>
      </w:r>
      <w:r w:rsidRPr="004C52A5">
        <w:rPr>
          <w:lang w:eastAsia="zh-CN"/>
        </w:rPr>
        <w:t> 375 (2021).</w:t>
      </w:r>
      <w:r w:rsidR="00C66C6B" w:rsidRPr="004C52A5">
        <w:rPr>
          <w:rFonts w:hint="eastAsia"/>
          <w:lang w:eastAsia="zh-CN"/>
        </w:rPr>
        <w:t xml:space="preserve"> </w:t>
      </w:r>
    </w:p>
    <w:p w14:paraId="38B5EC95" w14:textId="6C021C62" w:rsidR="00E3213D" w:rsidRPr="004C52A5" w:rsidRDefault="00E3213D" w:rsidP="002B34AF">
      <w:pPr>
        <w:ind w:left="360" w:hanging="360"/>
        <w:rPr>
          <w:lang w:eastAsia="zh-CN"/>
        </w:rPr>
      </w:pPr>
      <w:r w:rsidRPr="004C52A5">
        <w:rPr>
          <w:lang w:eastAsia="zh-CN"/>
        </w:rPr>
        <w:t>Wahdat, Ahmad Zia, and Jayson L. Lusk. "Extreme weather events, food shopping behavior, and card spending." </w:t>
      </w:r>
      <w:r w:rsidRPr="004C52A5">
        <w:rPr>
          <w:i/>
          <w:iCs/>
          <w:lang w:eastAsia="zh-CN"/>
        </w:rPr>
        <w:t>Journal of the Agricultural and Applied Economics Association</w:t>
      </w:r>
      <w:r w:rsidRPr="004C52A5">
        <w:rPr>
          <w:lang w:eastAsia="zh-CN"/>
        </w:rPr>
        <w:t> 3, no. 4 (2024): 673-689.</w:t>
      </w:r>
      <w:r w:rsidR="00404F66" w:rsidRPr="004C52A5">
        <w:rPr>
          <w:rFonts w:hint="eastAsia"/>
          <w:lang w:eastAsia="zh-CN"/>
        </w:rPr>
        <w:t xml:space="preserve"> </w:t>
      </w:r>
    </w:p>
    <w:p w14:paraId="3641D2E4" w14:textId="2CA440B9" w:rsidR="00E3213D" w:rsidRPr="004C52A5" w:rsidRDefault="00E3213D" w:rsidP="002B34AF">
      <w:pPr>
        <w:ind w:left="360" w:hanging="360"/>
        <w:rPr>
          <w:lang w:eastAsia="zh-CN"/>
        </w:rPr>
      </w:pPr>
      <w:r w:rsidRPr="004C52A5">
        <w:rPr>
          <w:lang w:eastAsia="zh-CN"/>
        </w:rPr>
        <w:t>Wei, Zhiyuan, and Sayanti Mukherjee. "An integrated approach to analyze equitable access to food stores under disasters from human mobility patterns." </w:t>
      </w:r>
      <w:r w:rsidRPr="004C52A5">
        <w:rPr>
          <w:i/>
          <w:iCs/>
          <w:lang w:eastAsia="zh-CN"/>
        </w:rPr>
        <w:t>Risk Analysis</w:t>
      </w:r>
      <w:r w:rsidRPr="004C52A5">
        <w:rPr>
          <w:lang w:eastAsia="zh-CN"/>
        </w:rPr>
        <w:t> 45, no. 2 (2025): 342-355.</w:t>
      </w:r>
      <w:r w:rsidR="00456573" w:rsidRPr="004C52A5">
        <w:rPr>
          <w:rFonts w:hint="eastAsia"/>
          <w:lang w:eastAsia="zh-CN"/>
        </w:rPr>
        <w:t xml:space="preserve"> </w:t>
      </w:r>
    </w:p>
    <w:p w14:paraId="4308E3BC" w14:textId="72E5AF5F" w:rsidR="00E53254" w:rsidRPr="004C52A5" w:rsidRDefault="00E53254" w:rsidP="002B34AF">
      <w:pPr>
        <w:ind w:left="360" w:hanging="360"/>
        <w:rPr>
          <w:lang w:eastAsia="zh-CN"/>
        </w:rPr>
      </w:pPr>
      <w:r w:rsidRPr="004C52A5">
        <w:rPr>
          <w:lang w:eastAsia="zh-CN"/>
        </w:rPr>
        <w:t>Wray, Alexander, Godwin Arku, Jed Long, Leia Minaker, Jamie Seabrook, Sean Doherty, and Jason Gilliland. "Restaurant survival during the COVID-19 pandemic: Examining operational, demographic and land use predictors in London, Canada." </w:t>
      </w:r>
      <w:r w:rsidRPr="004C52A5">
        <w:rPr>
          <w:i/>
          <w:iCs/>
          <w:lang w:eastAsia="zh-CN"/>
        </w:rPr>
        <w:t>Urban Studies</w:t>
      </w:r>
      <w:r w:rsidRPr="004C52A5">
        <w:rPr>
          <w:lang w:eastAsia="zh-CN"/>
        </w:rPr>
        <w:t> 62, no. 5 (2025): 909-931.</w:t>
      </w:r>
      <w:r w:rsidRPr="004C52A5">
        <w:rPr>
          <w:rFonts w:hint="eastAsia"/>
          <w:lang w:eastAsia="zh-CN"/>
        </w:rPr>
        <w:t xml:space="preserve"> </w:t>
      </w:r>
    </w:p>
    <w:p w14:paraId="1644489A" w14:textId="6BD15028" w:rsidR="00E3213D" w:rsidRPr="004C52A5" w:rsidRDefault="00E3213D" w:rsidP="002B34AF">
      <w:pPr>
        <w:ind w:left="360" w:hanging="360"/>
        <w:rPr>
          <w:lang w:eastAsia="zh-CN"/>
        </w:rPr>
      </w:pPr>
      <w:r w:rsidRPr="004C52A5">
        <w:rPr>
          <w:lang w:eastAsia="zh-CN"/>
        </w:rPr>
        <w:lastRenderedPageBreak/>
        <w:t>Xie, Xinran, Tong Xia, Yong Li, and Yining Shi. "Online food delivery under extreme heat: a case study of Beijing." </w:t>
      </w:r>
      <w:r w:rsidRPr="004C52A5">
        <w:rPr>
          <w:i/>
          <w:iCs/>
          <w:lang w:eastAsia="zh-CN"/>
        </w:rPr>
        <w:t>Humanities and Social Sciences Communications</w:t>
      </w:r>
      <w:r w:rsidRPr="004C52A5">
        <w:rPr>
          <w:lang w:eastAsia="zh-CN"/>
        </w:rPr>
        <w:t> 12, no. 1 (2025): 1811.</w:t>
      </w:r>
      <w:r w:rsidR="00CA29F9" w:rsidRPr="004C52A5">
        <w:rPr>
          <w:rFonts w:hint="eastAsia"/>
          <w:lang w:eastAsia="zh-CN"/>
        </w:rPr>
        <w:t xml:space="preserve"> </w:t>
      </w:r>
    </w:p>
    <w:p w14:paraId="54A1F244" w14:textId="2FE019CD" w:rsidR="00E3213D" w:rsidRPr="004C52A5" w:rsidRDefault="00E3213D" w:rsidP="002B34AF">
      <w:pPr>
        <w:ind w:left="360" w:hanging="360"/>
        <w:rPr>
          <w:lang w:eastAsia="zh-CN"/>
        </w:rPr>
      </w:pPr>
      <w:r w:rsidRPr="004C52A5">
        <w:rPr>
          <w:lang w:eastAsia="zh-CN"/>
        </w:rPr>
        <w:t>Yao, Wang, Hongying Zhao, and Luning Liu. "Weather and time factors impact on online food delivery sales: a comparative analysis of three Chinese cities." </w:t>
      </w:r>
      <w:r w:rsidRPr="004C52A5">
        <w:rPr>
          <w:i/>
          <w:iCs/>
          <w:lang w:eastAsia="zh-CN"/>
        </w:rPr>
        <w:t>Theoretical and Applied Climatology</w:t>
      </w:r>
      <w:r w:rsidRPr="004C52A5">
        <w:rPr>
          <w:lang w:eastAsia="zh-CN"/>
        </w:rPr>
        <w:t> 153, no. 3 (2023).</w:t>
      </w:r>
      <w:r w:rsidR="00794EE4" w:rsidRPr="004C52A5">
        <w:rPr>
          <w:rFonts w:hint="eastAsia"/>
          <w:lang w:eastAsia="zh-CN"/>
        </w:rPr>
        <w:t xml:space="preserve"> </w:t>
      </w:r>
    </w:p>
    <w:p w14:paraId="63D80EFD" w14:textId="64AE146B" w:rsidR="00E3213D" w:rsidRPr="004C52A5" w:rsidRDefault="00E3213D" w:rsidP="002B34AF">
      <w:pPr>
        <w:ind w:left="360" w:hanging="360"/>
        <w:rPr>
          <w:lang w:eastAsia="zh-CN"/>
        </w:rPr>
      </w:pPr>
      <w:r w:rsidRPr="004C52A5">
        <w:rPr>
          <w:lang w:eastAsia="zh-CN"/>
        </w:rPr>
        <w:t>Zhang, Yunke, Daoping Wang, Yu Liu, Kerui Du, Peng Lu, Pan He, and Yong Li. "Urban food delivery services as extreme heat adaptation." </w:t>
      </w:r>
      <w:r w:rsidRPr="004C52A5">
        <w:rPr>
          <w:i/>
          <w:iCs/>
          <w:lang w:eastAsia="zh-CN"/>
        </w:rPr>
        <w:t>Nature Cities</w:t>
      </w:r>
      <w:r w:rsidRPr="004C52A5">
        <w:rPr>
          <w:lang w:eastAsia="zh-CN"/>
        </w:rPr>
        <w:t> 2, no. 2 (2025): 170-179.</w:t>
      </w:r>
      <w:r w:rsidR="00D31B50" w:rsidRPr="004C52A5">
        <w:rPr>
          <w:rFonts w:hint="eastAsia"/>
          <w:lang w:eastAsia="zh-CN"/>
        </w:rPr>
        <w:t xml:space="preserve"> </w:t>
      </w:r>
    </w:p>
    <w:sectPr w:rsidR="00E3213D" w:rsidRPr="004C52A5" w:rsidSect="00C63CA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B5C3C" w14:textId="77777777" w:rsidR="00855575" w:rsidRDefault="00855575" w:rsidP="00D913C8">
      <w:r>
        <w:separator/>
      </w:r>
    </w:p>
  </w:endnote>
  <w:endnote w:type="continuationSeparator" w:id="0">
    <w:p w14:paraId="29D60C1E" w14:textId="77777777" w:rsidR="00855575" w:rsidRDefault="00855575" w:rsidP="00D9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275918"/>
      <w:docPartObj>
        <w:docPartGallery w:val="Page Numbers (Bottom of Page)"/>
        <w:docPartUnique/>
      </w:docPartObj>
    </w:sdtPr>
    <w:sdtEndPr>
      <w:rPr>
        <w:noProof/>
      </w:rPr>
    </w:sdtEndPr>
    <w:sdtContent>
      <w:p w14:paraId="6FD3B6CD" w14:textId="058816E6" w:rsidR="00884E62" w:rsidRDefault="00884E62" w:rsidP="00C63CA9">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EE680" w14:textId="1CED1B6A" w:rsidR="00884E62" w:rsidRDefault="00884E62" w:rsidP="00D210F1">
    <w:pPr>
      <w:pStyle w:val="Footer"/>
      <w:jc w:val="center"/>
      <w:rPr>
        <w:noProof/>
      </w:rPr>
    </w:pPr>
  </w:p>
  <w:p w14:paraId="0FBD9CA3" w14:textId="77777777" w:rsidR="00884E62" w:rsidRDefault="00884E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717507"/>
      <w:docPartObj>
        <w:docPartGallery w:val="Page Numbers (Bottom of Page)"/>
        <w:docPartUnique/>
      </w:docPartObj>
    </w:sdtPr>
    <w:sdtEndPr>
      <w:rPr>
        <w:noProof/>
      </w:rPr>
    </w:sdtEndPr>
    <w:sdtContent>
      <w:p w14:paraId="40D8E49B" w14:textId="09ADD274" w:rsidR="00C05B5D" w:rsidRDefault="00C05B5D" w:rsidP="00C63C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019E6" w14:textId="77777777" w:rsidR="00855575" w:rsidRDefault="00855575" w:rsidP="00D913C8">
      <w:r>
        <w:separator/>
      </w:r>
    </w:p>
  </w:footnote>
  <w:footnote w:type="continuationSeparator" w:id="0">
    <w:p w14:paraId="6D810451" w14:textId="77777777" w:rsidR="00855575" w:rsidRDefault="00855575" w:rsidP="00D91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23B21" w14:textId="68C877A9" w:rsidR="0088003F" w:rsidRPr="00F538DD" w:rsidRDefault="0088003F" w:rsidP="0088003F">
    <w:pPr>
      <w:pStyle w:val="Header"/>
      <w:rPr>
        <w:rFonts w:ascii="Times New Roman" w:hAnsi="Times New Roman" w:cs="Times New Roman"/>
        <w:i/>
      </w:rPr>
    </w:pPr>
    <w:r>
      <w:rPr>
        <w:rFonts w:ascii="Times New Roman" w:hAnsi="Times New Roman" w:cs="Times New Roman" w:hint="eastAsia"/>
        <w:i/>
        <w:lang w:eastAsia="zh-CN"/>
      </w:rPr>
      <w:t>Huo,</w:t>
    </w:r>
    <w:r>
      <w:rPr>
        <w:rFonts w:ascii="Times New Roman" w:hAnsi="Times New Roman" w:cs="Times New Roman"/>
        <w:i/>
        <w:lang w:eastAsia="zh-CN"/>
      </w:rPr>
      <w:t xml:space="preserve"> Batur,</w:t>
    </w:r>
    <w:r>
      <w:rPr>
        <w:rFonts w:ascii="Times New Roman" w:hAnsi="Times New Roman" w:cs="Times New Roman" w:hint="eastAsia"/>
        <w:i/>
        <w:lang w:eastAsia="zh-CN"/>
      </w:rPr>
      <w:t xml:space="preserve"> </w:t>
    </w:r>
    <w:r w:rsidRPr="00D30227">
      <w:rPr>
        <w:rFonts w:ascii="Times New Roman" w:hAnsi="Times New Roman" w:cs="Times New Roman"/>
        <w:i/>
        <w:lang w:eastAsia="zh-CN"/>
      </w:rPr>
      <w:t>Robbennolt</w:t>
    </w:r>
    <w:r>
      <w:rPr>
        <w:rFonts w:ascii="Times New Roman" w:hAnsi="Times New Roman" w:cs="Times New Roman"/>
        <w:i/>
        <w:lang w:eastAsia="zh-CN"/>
      </w:rPr>
      <w:t>, Dimas Valle</w:t>
    </w:r>
    <w:r>
      <w:rPr>
        <w:rFonts w:ascii="Times New Roman" w:hAnsi="Times New Roman" w:cs="Times New Roman"/>
        <w:i/>
      </w:rPr>
      <w:t xml:space="preserve">, </w:t>
    </w:r>
    <w:r w:rsidR="00023EBD" w:rsidRPr="00023EBD">
      <w:rPr>
        <w:rFonts w:ascii="Times New Roman" w:hAnsi="Times New Roman" w:cs="Times New Roman"/>
        <w:i/>
        <w:lang w:eastAsia="zh-CN"/>
      </w:rPr>
      <w:t>Roy</w:t>
    </w:r>
    <w:r>
      <w:rPr>
        <w:rFonts w:ascii="Times New Roman" w:hAnsi="Times New Roman" w:cs="Times New Roman"/>
        <w:i/>
        <w:lang w:eastAsia="zh-CN"/>
      </w:rPr>
      <w:t>,</w:t>
    </w:r>
    <w:r>
      <w:rPr>
        <w:rFonts w:ascii="Times New Roman" w:hAnsi="Times New Roman" w:cs="Times New Roman"/>
        <w:i/>
      </w:rPr>
      <w:t xml:space="preserve"> </w:t>
    </w:r>
    <w:r w:rsidRPr="00C23A73">
      <w:rPr>
        <w:rFonts w:ascii="Times New Roman" w:hAnsi="Times New Roman" w:cs="Times New Roman"/>
        <w:i/>
      </w:rPr>
      <w:t>Chen</w:t>
    </w:r>
    <w:r>
      <w:rPr>
        <w:rFonts w:ascii="Times New Roman" w:hAnsi="Times New Roman" w:cs="Times New Roman" w:hint="eastAsia"/>
        <w:i/>
        <w:lang w:eastAsia="zh-CN"/>
      </w:rPr>
      <w:t>,</w:t>
    </w:r>
    <w:r w:rsidRPr="00C23A73">
      <w:rPr>
        <w:rFonts w:ascii="Times New Roman" w:hAnsi="Times New Roman" w:cs="Times New Roman"/>
        <w:i/>
      </w:rPr>
      <w:t xml:space="preserve"> </w:t>
    </w:r>
    <w:r>
      <w:rPr>
        <w:rFonts w:ascii="Times New Roman" w:hAnsi="Times New Roman" w:cs="Times New Roman"/>
        <w:i/>
      </w:rPr>
      <w:t>Bhat,</w:t>
    </w:r>
    <w:r>
      <w:rPr>
        <w:rFonts w:ascii="Times New Roman" w:hAnsi="Times New Roman" w:cs="Times New Roman" w:hint="eastAsia"/>
        <w:i/>
        <w:lang w:eastAsia="zh-CN"/>
      </w:rPr>
      <w:t xml:space="preserve"> and </w:t>
    </w:r>
    <w:r>
      <w:rPr>
        <w:rFonts w:ascii="Times New Roman" w:hAnsi="Times New Roman" w:cs="Times New Roman"/>
        <w:i/>
      </w:rPr>
      <w:t>Pendyala</w:t>
    </w:r>
    <w:r>
      <w:rPr>
        <w:rFonts w:ascii="Times New Roman" w:hAnsi="Times New Roman" w:cs="Times New Roman"/>
        <w:i/>
      </w:rPr>
      <w:tab/>
    </w:r>
  </w:p>
  <w:p w14:paraId="4E005909" w14:textId="77777777" w:rsidR="00884E62" w:rsidRPr="006073B8" w:rsidRDefault="00884E62" w:rsidP="00607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F8A8D" w14:textId="45A0FF6A" w:rsidR="0088003F" w:rsidRPr="00F538DD" w:rsidRDefault="0088003F" w:rsidP="0088003F">
    <w:pPr>
      <w:pStyle w:val="Header"/>
      <w:rPr>
        <w:rFonts w:ascii="Times New Roman" w:hAnsi="Times New Roman" w:cs="Times New Roman"/>
        <w:i/>
      </w:rPr>
    </w:pPr>
    <w:r>
      <w:rPr>
        <w:rFonts w:ascii="Times New Roman" w:hAnsi="Times New Roman" w:cs="Times New Roman" w:hint="eastAsia"/>
        <w:i/>
        <w:lang w:eastAsia="zh-CN"/>
      </w:rPr>
      <w:t>Huo,</w:t>
    </w:r>
    <w:r>
      <w:rPr>
        <w:rFonts w:ascii="Times New Roman" w:hAnsi="Times New Roman" w:cs="Times New Roman"/>
        <w:i/>
        <w:lang w:eastAsia="zh-CN"/>
      </w:rPr>
      <w:t xml:space="preserve"> Batur,</w:t>
    </w:r>
    <w:r>
      <w:rPr>
        <w:rFonts w:ascii="Times New Roman" w:hAnsi="Times New Roman" w:cs="Times New Roman" w:hint="eastAsia"/>
        <w:i/>
        <w:lang w:eastAsia="zh-CN"/>
      </w:rPr>
      <w:t xml:space="preserve"> </w:t>
    </w:r>
    <w:r w:rsidRPr="00D30227">
      <w:rPr>
        <w:rFonts w:ascii="Times New Roman" w:hAnsi="Times New Roman" w:cs="Times New Roman"/>
        <w:i/>
        <w:lang w:eastAsia="zh-CN"/>
      </w:rPr>
      <w:t>Robbennolt</w:t>
    </w:r>
    <w:r>
      <w:rPr>
        <w:rFonts w:ascii="Times New Roman" w:hAnsi="Times New Roman" w:cs="Times New Roman"/>
        <w:i/>
        <w:lang w:eastAsia="zh-CN"/>
      </w:rPr>
      <w:t>, Dimas Valle</w:t>
    </w:r>
    <w:r>
      <w:rPr>
        <w:rFonts w:ascii="Times New Roman" w:hAnsi="Times New Roman" w:cs="Times New Roman"/>
        <w:i/>
      </w:rPr>
      <w:t xml:space="preserve">, </w:t>
    </w:r>
    <w:r w:rsidR="004F5F37" w:rsidRPr="00023EBD">
      <w:rPr>
        <w:rFonts w:ascii="Times New Roman" w:hAnsi="Times New Roman" w:cs="Times New Roman"/>
        <w:i/>
        <w:lang w:eastAsia="zh-CN"/>
      </w:rPr>
      <w:t>Roy</w:t>
    </w:r>
    <w:r>
      <w:rPr>
        <w:rFonts w:ascii="Times New Roman" w:hAnsi="Times New Roman" w:cs="Times New Roman"/>
        <w:i/>
        <w:lang w:eastAsia="zh-CN"/>
      </w:rPr>
      <w:t>,</w:t>
    </w:r>
    <w:r>
      <w:rPr>
        <w:rFonts w:ascii="Times New Roman" w:hAnsi="Times New Roman" w:cs="Times New Roman"/>
        <w:i/>
      </w:rPr>
      <w:t xml:space="preserve"> </w:t>
    </w:r>
    <w:r w:rsidRPr="00C23A73">
      <w:rPr>
        <w:rFonts w:ascii="Times New Roman" w:hAnsi="Times New Roman" w:cs="Times New Roman"/>
        <w:i/>
      </w:rPr>
      <w:t>Chen</w:t>
    </w:r>
    <w:r>
      <w:rPr>
        <w:rFonts w:ascii="Times New Roman" w:hAnsi="Times New Roman" w:cs="Times New Roman" w:hint="eastAsia"/>
        <w:i/>
        <w:lang w:eastAsia="zh-CN"/>
      </w:rPr>
      <w:t>,</w:t>
    </w:r>
    <w:r w:rsidRPr="00C23A73">
      <w:rPr>
        <w:rFonts w:ascii="Times New Roman" w:hAnsi="Times New Roman" w:cs="Times New Roman"/>
        <w:i/>
      </w:rPr>
      <w:t xml:space="preserve"> </w:t>
    </w:r>
    <w:r>
      <w:rPr>
        <w:rFonts w:ascii="Times New Roman" w:hAnsi="Times New Roman" w:cs="Times New Roman"/>
        <w:i/>
      </w:rPr>
      <w:t>Bhat,</w:t>
    </w:r>
    <w:r>
      <w:rPr>
        <w:rFonts w:ascii="Times New Roman" w:hAnsi="Times New Roman" w:cs="Times New Roman" w:hint="eastAsia"/>
        <w:i/>
        <w:lang w:eastAsia="zh-CN"/>
      </w:rPr>
      <w:t xml:space="preserve"> and </w:t>
    </w:r>
    <w:r>
      <w:rPr>
        <w:rFonts w:ascii="Times New Roman" w:hAnsi="Times New Roman" w:cs="Times New Roman"/>
        <w:i/>
      </w:rPr>
      <w:t>Pendyala</w:t>
    </w:r>
    <w:r>
      <w:rPr>
        <w:rFonts w:ascii="Times New Roman" w:hAnsi="Times New Roman" w:cs="Times New Roman"/>
        <w:i/>
      </w:rPr>
      <w:tab/>
    </w:r>
  </w:p>
  <w:p w14:paraId="60ACA1D4" w14:textId="6DA27D53" w:rsidR="005F751E" w:rsidRPr="0088003F" w:rsidRDefault="005F751E" w:rsidP="008800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F4572"/>
    <w:multiLevelType w:val="multilevel"/>
    <w:tmpl w:val="B502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858BE"/>
    <w:multiLevelType w:val="multilevel"/>
    <w:tmpl w:val="56F4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A7C43"/>
    <w:multiLevelType w:val="multilevel"/>
    <w:tmpl w:val="CB4C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F3A14"/>
    <w:multiLevelType w:val="multilevel"/>
    <w:tmpl w:val="E11C8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7054A"/>
    <w:multiLevelType w:val="multilevel"/>
    <w:tmpl w:val="2F6E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FF0370"/>
    <w:multiLevelType w:val="multilevel"/>
    <w:tmpl w:val="FE12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6254CA"/>
    <w:multiLevelType w:val="multilevel"/>
    <w:tmpl w:val="05E8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033EC2"/>
    <w:multiLevelType w:val="hybridMultilevel"/>
    <w:tmpl w:val="B2FE4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2244E5"/>
    <w:multiLevelType w:val="multilevel"/>
    <w:tmpl w:val="980A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566FBA"/>
    <w:multiLevelType w:val="multilevel"/>
    <w:tmpl w:val="E928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0E060A"/>
    <w:multiLevelType w:val="multilevel"/>
    <w:tmpl w:val="C386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0F7819"/>
    <w:multiLevelType w:val="hybridMultilevel"/>
    <w:tmpl w:val="9CD08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0168F"/>
    <w:multiLevelType w:val="multilevel"/>
    <w:tmpl w:val="654E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BA64B3"/>
    <w:multiLevelType w:val="multilevel"/>
    <w:tmpl w:val="092E8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4C5B12"/>
    <w:multiLevelType w:val="multilevel"/>
    <w:tmpl w:val="0920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9D70E1"/>
    <w:multiLevelType w:val="hybridMultilevel"/>
    <w:tmpl w:val="00122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B51EA7"/>
    <w:multiLevelType w:val="multilevel"/>
    <w:tmpl w:val="3F74B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5170B6"/>
    <w:multiLevelType w:val="multilevel"/>
    <w:tmpl w:val="7D4EB9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0503C12"/>
    <w:multiLevelType w:val="multilevel"/>
    <w:tmpl w:val="716A4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1777A1"/>
    <w:multiLevelType w:val="multilevel"/>
    <w:tmpl w:val="77B8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45253B"/>
    <w:multiLevelType w:val="hybridMultilevel"/>
    <w:tmpl w:val="EF46D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715BEC"/>
    <w:multiLevelType w:val="multilevel"/>
    <w:tmpl w:val="729C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9332E4"/>
    <w:multiLevelType w:val="multilevel"/>
    <w:tmpl w:val="4A6EC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1627A4"/>
    <w:multiLevelType w:val="multilevel"/>
    <w:tmpl w:val="16E259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41914C0"/>
    <w:multiLevelType w:val="multilevel"/>
    <w:tmpl w:val="79B0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24461"/>
    <w:multiLevelType w:val="multilevel"/>
    <w:tmpl w:val="DAC2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F30173"/>
    <w:multiLevelType w:val="multilevel"/>
    <w:tmpl w:val="9FC0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001B36"/>
    <w:multiLevelType w:val="multilevel"/>
    <w:tmpl w:val="30B6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D37691"/>
    <w:multiLevelType w:val="hybridMultilevel"/>
    <w:tmpl w:val="DEBEAE62"/>
    <w:lvl w:ilvl="0" w:tplc="6908D14A">
      <w:start w:val="1"/>
      <w:numFmt w:val="bullet"/>
      <w:lvlText w:val=""/>
      <w:lvlJc w:val="left"/>
      <w:pPr>
        <w:ind w:left="720" w:hanging="360"/>
      </w:pPr>
      <w:rPr>
        <w:rFonts w:ascii="Symbol" w:hAnsi="Symbol"/>
      </w:rPr>
    </w:lvl>
    <w:lvl w:ilvl="1" w:tplc="95DC9404">
      <w:start w:val="1"/>
      <w:numFmt w:val="bullet"/>
      <w:lvlText w:val=""/>
      <w:lvlJc w:val="left"/>
      <w:pPr>
        <w:ind w:left="720" w:hanging="360"/>
      </w:pPr>
      <w:rPr>
        <w:rFonts w:ascii="Symbol" w:hAnsi="Symbol"/>
      </w:rPr>
    </w:lvl>
    <w:lvl w:ilvl="2" w:tplc="E862B8EE">
      <w:start w:val="1"/>
      <w:numFmt w:val="bullet"/>
      <w:lvlText w:val=""/>
      <w:lvlJc w:val="left"/>
      <w:pPr>
        <w:ind w:left="720" w:hanging="360"/>
      </w:pPr>
      <w:rPr>
        <w:rFonts w:ascii="Symbol" w:hAnsi="Symbol"/>
      </w:rPr>
    </w:lvl>
    <w:lvl w:ilvl="3" w:tplc="0EC4EB7C">
      <w:start w:val="1"/>
      <w:numFmt w:val="bullet"/>
      <w:lvlText w:val=""/>
      <w:lvlJc w:val="left"/>
      <w:pPr>
        <w:ind w:left="720" w:hanging="360"/>
      </w:pPr>
      <w:rPr>
        <w:rFonts w:ascii="Symbol" w:hAnsi="Symbol"/>
      </w:rPr>
    </w:lvl>
    <w:lvl w:ilvl="4" w:tplc="A008FEB8">
      <w:start w:val="1"/>
      <w:numFmt w:val="bullet"/>
      <w:lvlText w:val=""/>
      <w:lvlJc w:val="left"/>
      <w:pPr>
        <w:ind w:left="720" w:hanging="360"/>
      </w:pPr>
      <w:rPr>
        <w:rFonts w:ascii="Symbol" w:hAnsi="Symbol"/>
      </w:rPr>
    </w:lvl>
    <w:lvl w:ilvl="5" w:tplc="68D67136">
      <w:start w:val="1"/>
      <w:numFmt w:val="bullet"/>
      <w:lvlText w:val=""/>
      <w:lvlJc w:val="left"/>
      <w:pPr>
        <w:ind w:left="720" w:hanging="360"/>
      </w:pPr>
      <w:rPr>
        <w:rFonts w:ascii="Symbol" w:hAnsi="Symbol"/>
      </w:rPr>
    </w:lvl>
    <w:lvl w:ilvl="6" w:tplc="A7141EEC">
      <w:start w:val="1"/>
      <w:numFmt w:val="bullet"/>
      <w:lvlText w:val=""/>
      <w:lvlJc w:val="left"/>
      <w:pPr>
        <w:ind w:left="720" w:hanging="360"/>
      </w:pPr>
      <w:rPr>
        <w:rFonts w:ascii="Symbol" w:hAnsi="Symbol"/>
      </w:rPr>
    </w:lvl>
    <w:lvl w:ilvl="7" w:tplc="C2E45B6A">
      <w:start w:val="1"/>
      <w:numFmt w:val="bullet"/>
      <w:lvlText w:val=""/>
      <w:lvlJc w:val="left"/>
      <w:pPr>
        <w:ind w:left="720" w:hanging="360"/>
      </w:pPr>
      <w:rPr>
        <w:rFonts w:ascii="Symbol" w:hAnsi="Symbol"/>
      </w:rPr>
    </w:lvl>
    <w:lvl w:ilvl="8" w:tplc="8C82E38E">
      <w:start w:val="1"/>
      <w:numFmt w:val="bullet"/>
      <w:lvlText w:val=""/>
      <w:lvlJc w:val="left"/>
      <w:pPr>
        <w:ind w:left="720" w:hanging="360"/>
      </w:pPr>
      <w:rPr>
        <w:rFonts w:ascii="Symbol" w:hAnsi="Symbol"/>
      </w:rPr>
    </w:lvl>
  </w:abstractNum>
  <w:abstractNum w:abstractNumId="29" w15:restartNumberingAfterBreak="0">
    <w:nsid w:val="68294671"/>
    <w:multiLevelType w:val="multilevel"/>
    <w:tmpl w:val="4E32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4F6B89"/>
    <w:multiLevelType w:val="multilevel"/>
    <w:tmpl w:val="846EE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7624A4"/>
    <w:multiLevelType w:val="hybridMultilevel"/>
    <w:tmpl w:val="B5A27B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5FF002D"/>
    <w:multiLevelType w:val="multilevel"/>
    <w:tmpl w:val="BE3C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7371A2"/>
    <w:multiLevelType w:val="hybridMultilevel"/>
    <w:tmpl w:val="4C30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7C770D"/>
    <w:multiLevelType w:val="multilevel"/>
    <w:tmpl w:val="E21E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5"/>
  </w:num>
  <w:num w:numId="3">
    <w:abstractNumId w:val="33"/>
  </w:num>
  <w:num w:numId="4">
    <w:abstractNumId w:val="17"/>
  </w:num>
  <w:num w:numId="5">
    <w:abstractNumId w:val="11"/>
  </w:num>
  <w:num w:numId="6">
    <w:abstractNumId w:val="23"/>
  </w:num>
  <w:num w:numId="7">
    <w:abstractNumId w:val="13"/>
  </w:num>
  <w:num w:numId="8">
    <w:abstractNumId w:val="20"/>
  </w:num>
  <w:num w:numId="9">
    <w:abstractNumId w:val="3"/>
  </w:num>
  <w:num w:numId="10">
    <w:abstractNumId w:val="22"/>
  </w:num>
  <w:num w:numId="11">
    <w:abstractNumId w:val="30"/>
  </w:num>
  <w:num w:numId="12">
    <w:abstractNumId w:val="31"/>
  </w:num>
  <w:num w:numId="13">
    <w:abstractNumId w:val="10"/>
  </w:num>
  <w:num w:numId="14">
    <w:abstractNumId w:val="14"/>
  </w:num>
  <w:num w:numId="15">
    <w:abstractNumId w:val="34"/>
  </w:num>
  <w:num w:numId="16">
    <w:abstractNumId w:val="9"/>
  </w:num>
  <w:num w:numId="17">
    <w:abstractNumId w:val="6"/>
  </w:num>
  <w:num w:numId="18">
    <w:abstractNumId w:val="29"/>
  </w:num>
  <w:num w:numId="19">
    <w:abstractNumId w:val="32"/>
  </w:num>
  <w:num w:numId="20">
    <w:abstractNumId w:val="2"/>
  </w:num>
  <w:num w:numId="21">
    <w:abstractNumId w:val="12"/>
  </w:num>
  <w:num w:numId="22">
    <w:abstractNumId w:val="16"/>
  </w:num>
  <w:num w:numId="23">
    <w:abstractNumId w:val="26"/>
  </w:num>
  <w:num w:numId="24">
    <w:abstractNumId w:val="0"/>
  </w:num>
  <w:num w:numId="25">
    <w:abstractNumId w:val="18"/>
  </w:num>
  <w:num w:numId="26">
    <w:abstractNumId w:val="8"/>
  </w:num>
  <w:num w:numId="27">
    <w:abstractNumId w:val="21"/>
  </w:num>
  <w:num w:numId="28">
    <w:abstractNumId w:val="25"/>
  </w:num>
  <w:num w:numId="29">
    <w:abstractNumId w:val="27"/>
  </w:num>
  <w:num w:numId="30">
    <w:abstractNumId w:val="1"/>
  </w:num>
  <w:num w:numId="31">
    <w:abstractNumId w:val="4"/>
  </w:num>
  <w:num w:numId="32">
    <w:abstractNumId w:val="19"/>
  </w:num>
  <w:num w:numId="33">
    <w:abstractNumId w:val="24"/>
  </w:num>
  <w:num w:numId="34">
    <w:abstractNumId w:val="5"/>
  </w:num>
  <w:num w:numId="35">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6oFAGNI3pQtAAAA"/>
  </w:docVars>
  <w:rsids>
    <w:rsidRoot w:val="00EA10CC"/>
    <w:rsid w:val="00000307"/>
    <w:rsid w:val="000019C3"/>
    <w:rsid w:val="00002A4D"/>
    <w:rsid w:val="000030F6"/>
    <w:rsid w:val="000033B0"/>
    <w:rsid w:val="000036FA"/>
    <w:rsid w:val="00003716"/>
    <w:rsid w:val="0000407D"/>
    <w:rsid w:val="0000460A"/>
    <w:rsid w:val="00004E7E"/>
    <w:rsid w:val="00005F89"/>
    <w:rsid w:val="00005FBD"/>
    <w:rsid w:val="00007210"/>
    <w:rsid w:val="0000725A"/>
    <w:rsid w:val="000075F3"/>
    <w:rsid w:val="000078D6"/>
    <w:rsid w:val="00007BAF"/>
    <w:rsid w:val="000111B0"/>
    <w:rsid w:val="00011729"/>
    <w:rsid w:val="00011AB4"/>
    <w:rsid w:val="000124E9"/>
    <w:rsid w:val="00012AA4"/>
    <w:rsid w:val="00012F00"/>
    <w:rsid w:val="00013194"/>
    <w:rsid w:val="00014444"/>
    <w:rsid w:val="000144BC"/>
    <w:rsid w:val="0001463F"/>
    <w:rsid w:val="00014799"/>
    <w:rsid w:val="00014A82"/>
    <w:rsid w:val="000156D7"/>
    <w:rsid w:val="00015CD0"/>
    <w:rsid w:val="000161A6"/>
    <w:rsid w:val="00017C4C"/>
    <w:rsid w:val="00017D54"/>
    <w:rsid w:val="00017E8F"/>
    <w:rsid w:val="00020FBA"/>
    <w:rsid w:val="00022014"/>
    <w:rsid w:val="000226F3"/>
    <w:rsid w:val="00022B8E"/>
    <w:rsid w:val="00022E2B"/>
    <w:rsid w:val="000234F7"/>
    <w:rsid w:val="00023EBD"/>
    <w:rsid w:val="00024C0C"/>
    <w:rsid w:val="00025214"/>
    <w:rsid w:val="00026435"/>
    <w:rsid w:val="00026A66"/>
    <w:rsid w:val="00027662"/>
    <w:rsid w:val="0003017E"/>
    <w:rsid w:val="000301E9"/>
    <w:rsid w:val="00030B9E"/>
    <w:rsid w:val="000312D4"/>
    <w:rsid w:val="000328B4"/>
    <w:rsid w:val="00034A05"/>
    <w:rsid w:val="000356DD"/>
    <w:rsid w:val="0003581D"/>
    <w:rsid w:val="00035AE6"/>
    <w:rsid w:val="00035C82"/>
    <w:rsid w:val="00036871"/>
    <w:rsid w:val="00037538"/>
    <w:rsid w:val="000376C0"/>
    <w:rsid w:val="0004012C"/>
    <w:rsid w:val="00040419"/>
    <w:rsid w:val="0004075F"/>
    <w:rsid w:val="0004093B"/>
    <w:rsid w:val="00040B4D"/>
    <w:rsid w:val="00041722"/>
    <w:rsid w:val="000418B9"/>
    <w:rsid w:val="00044324"/>
    <w:rsid w:val="000449B4"/>
    <w:rsid w:val="0004534F"/>
    <w:rsid w:val="00045821"/>
    <w:rsid w:val="00045D7E"/>
    <w:rsid w:val="00046BA8"/>
    <w:rsid w:val="00046E3C"/>
    <w:rsid w:val="00050151"/>
    <w:rsid w:val="0005040E"/>
    <w:rsid w:val="00051768"/>
    <w:rsid w:val="000519E9"/>
    <w:rsid w:val="0005402E"/>
    <w:rsid w:val="00054EE5"/>
    <w:rsid w:val="00055056"/>
    <w:rsid w:val="00055B3C"/>
    <w:rsid w:val="00055C60"/>
    <w:rsid w:val="00055E6C"/>
    <w:rsid w:val="00056BF9"/>
    <w:rsid w:val="0005706D"/>
    <w:rsid w:val="000574F6"/>
    <w:rsid w:val="00057631"/>
    <w:rsid w:val="00057652"/>
    <w:rsid w:val="00057A80"/>
    <w:rsid w:val="000605F7"/>
    <w:rsid w:val="00060C04"/>
    <w:rsid w:val="00060E16"/>
    <w:rsid w:val="00061B34"/>
    <w:rsid w:val="00062A09"/>
    <w:rsid w:val="00062D2C"/>
    <w:rsid w:val="0006347C"/>
    <w:rsid w:val="00063F50"/>
    <w:rsid w:val="00064045"/>
    <w:rsid w:val="0006531D"/>
    <w:rsid w:val="000653D0"/>
    <w:rsid w:val="000660FA"/>
    <w:rsid w:val="00067313"/>
    <w:rsid w:val="0006773E"/>
    <w:rsid w:val="000677E2"/>
    <w:rsid w:val="00067BB0"/>
    <w:rsid w:val="00070675"/>
    <w:rsid w:val="000712BF"/>
    <w:rsid w:val="00071FEE"/>
    <w:rsid w:val="00072478"/>
    <w:rsid w:val="0007328E"/>
    <w:rsid w:val="00073837"/>
    <w:rsid w:val="000738A4"/>
    <w:rsid w:val="00073D1B"/>
    <w:rsid w:val="00073E86"/>
    <w:rsid w:val="000742CD"/>
    <w:rsid w:val="00074437"/>
    <w:rsid w:val="00074820"/>
    <w:rsid w:val="000754FF"/>
    <w:rsid w:val="000759AE"/>
    <w:rsid w:val="00075CA8"/>
    <w:rsid w:val="00076C47"/>
    <w:rsid w:val="0007734A"/>
    <w:rsid w:val="00077AF8"/>
    <w:rsid w:val="00077D54"/>
    <w:rsid w:val="00080715"/>
    <w:rsid w:val="00080C0D"/>
    <w:rsid w:val="00080D33"/>
    <w:rsid w:val="00080F98"/>
    <w:rsid w:val="0008109D"/>
    <w:rsid w:val="00082822"/>
    <w:rsid w:val="00083506"/>
    <w:rsid w:val="000839E9"/>
    <w:rsid w:val="0008414E"/>
    <w:rsid w:val="00084330"/>
    <w:rsid w:val="000845DE"/>
    <w:rsid w:val="0008479B"/>
    <w:rsid w:val="00085489"/>
    <w:rsid w:val="000854B0"/>
    <w:rsid w:val="00085D20"/>
    <w:rsid w:val="00086039"/>
    <w:rsid w:val="0008617D"/>
    <w:rsid w:val="00086F95"/>
    <w:rsid w:val="00087174"/>
    <w:rsid w:val="0008743C"/>
    <w:rsid w:val="0008765D"/>
    <w:rsid w:val="000901C8"/>
    <w:rsid w:val="000906E8"/>
    <w:rsid w:val="00090E88"/>
    <w:rsid w:val="0009146C"/>
    <w:rsid w:val="00091529"/>
    <w:rsid w:val="0009295D"/>
    <w:rsid w:val="00092AB7"/>
    <w:rsid w:val="00093563"/>
    <w:rsid w:val="000936E8"/>
    <w:rsid w:val="000936FF"/>
    <w:rsid w:val="000937BB"/>
    <w:rsid w:val="00094FE0"/>
    <w:rsid w:val="00095F5B"/>
    <w:rsid w:val="0009623F"/>
    <w:rsid w:val="0009644B"/>
    <w:rsid w:val="000967A5"/>
    <w:rsid w:val="000969C9"/>
    <w:rsid w:val="00097051"/>
    <w:rsid w:val="000A09B1"/>
    <w:rsid w:val="000A0EFC"/>
    <w:rsid w:val="000A1449"/>
    <w:rsid w:val="000A21F5"/>
    <w:rsid w:val="000A2532"/>
    <w:rsid w:val="000A32B3"/>
    <w:rsid w:val="000A4140"/>
    <w:rsid w:val="000A4DD9"/>
    <w:rsid w:val="000A5901"/>
    <w:rsid w:val="000A5E92"/>
    <w:rsid w:val="000A5F9C"/>
    <w:rsid w:val="000A6A8E"/>
    <w:rsid w:val="000A71A0"/>
    <w:rsid w:val="000A7472"/>
    <w:rsid w:val="000A79E7"/>
    <w:rsid w:val="000A7A9D"/>
    <w:rsid w:val="000B01C2"/>
    <w:rsid w:val="000B04B7"/>
    <w:rsid w:val="000B1EBE"/>
    <w:rsid w:val="000B23F5"/>
    <w:rsid w:val="000B2D01"/>
    <w:rsid w:val="000B4182"/>
    <w:rsid w:val="000B5701"/>
    <w:rsid w:val="000B5D88"/>
    <w:rsid w:val="000B5E0F"/>
    <w:rsid w:val="000B7A1E"/>
    <w:rsid w:val="000C12ED"/>
    <w:rsid w:val="000C1529"/>
    <w:rsid w:val="000C3E3A"/>
    <w:rsid w:val="000C4130"/>
    <w:rsid w:val="000C43DE"/>
    <w:rsid w:val="000C43FD"/>
    <w:rsid w:val="000C4A23"/>
    <w:rsid w:val="000C4CE8"/>
    <w:rsid w:val="000C5DA1"/>
    <w:rsid w:val="000C5F4D"/>
    <w:rsid w:val="000C6530"/>
    <w:rsid w:val="000C6D3F"/>
    <w:rsid w:val="000C6E36"/>
    <w:rsid w:val="000C7D34"/>
    <w:rsid w:val="000D0542"/>
    <w:rsid w:val="000D1191"/>
    <w:rsid w:val="000D1A81"/>
    <w:rsid w:val="000D1B71"/>
    <w:rsid w:val="000D1CB6"/>
    <w:rsid w:val="000D2201"/>
    <w:rsid w:val="000D32AB"/>
    <w:rsid w:val="000D398A"/>
    <w:rsid w:val="000D42F2"/>
    <w:rsid w:val="000D43F0"/>
    <w:rsid w:val="000D47ED"/>
    <w:rsid w:val="000D4AD3"/>
    <w:rsid w:val="000D639D"/>
    <w:rsid w:val="000D67C4"/>
    <w:rsid w:val="000D794D"/>
    <w:rsid w:val="000E0798"/>
    <w:rsid w:val="000E08B3"/>
    <w:rsid w:val="000E0BB2"/>
    <w:rsid w:val="000E1221"/>
    <w:rsid w:val="000E1921"/>
    <w:rsid w:val="000E1CF3"/>
    <w:rsid w:val="000E2E43"/>
    <w:rsid w:val="000E36E0"/>
    <w:rsid w:val="000E38FD"/>
    <w:rsid w:val="000E4331"/>
    <w:rsid w:val="000E5285"/>
    <w:rsid w:val="000E5B1F"/>
    <w:rsid w:val="000E76B5"/>
    <w:rsid w:val="000E7EBA"/>
    <w:rsid w:val="000F0AB0"/>
    <w:rsid w:val="000F14B7"/>
    <w:rsid w:val="000F218C"/>
    <w:rsid w:val="000F35B0"/>
    <w:rsid w:val="000F3A20"/>
    <w:rsid w:val="000F3B4C"/>
    <w:rsid w:val="000F3CBF"/>
    <w:rsid w:val="000F4203"/>
    <w:rsid w:val="000F5B97"/>
    <w:rsid w:val="000F5D9A"/>
    <w:rsid w:val="000F66B8"/>
    <w:rsid w:val="000F707B"/>
    <w:rsid w:val="000F720E"/>
    <w:rsid w:val="000F72A3"/>
    <w:rsid w:val="000F772E"/>
    <w:rsid w:val="0010021E"/>
    <w:rsid w:val="00100427"/>
    <w:rsid w:val="001006C5"/>
    <w:rsid w:val="00100D7F"/>
    <w:rsid w:val="00100E90"/>
    <w:rsid w:val="00101366"/>
    <w:rsid w:val="001015E3"/>
    <w:rsid w:val="00102E9C"/>
    <w:rsid w:val="00102FC2"/>
    <w:rsid w:val="00103004"/>
    <w:rsid w:val="00103CFA"/>
    <w:rsid w:val="00103FE5"/>
    <w:rsid w:val="00104423"/>
    <w:rsid w:val="00105A61"/>
    <w:rsid w:val="00106323"/>
    <w:rsid w:val="00106364"/>
    <w:rsid w:val="00106998"/>
    <w:rsid w:val="00107936"/>
    <w:rsid w:val="0010797F"/>
    <w:rsid w:val="00107CBD"/>
    <w:rsid w:val="00110022"/>
    <w:rsid w:val="0011139C"/>
    <w:rsid w:val="0011140D"/>
    <w:rsid w:val="001114CF"/>
    <w:rsid w:val="0011162E"/>
    <w:rsid w:val="001120BA"/>
    <w:rsid w:val="00112F2F"/>
    <w:rsid w:val="00113F57"/>
    <w:rsid w:val="0011530A"/>
    <w:rsid w:val="001158AD"/>
    <w:rsid w:val="00116671"/>
    <w:rsid w:val="00116C13"/>
    <w:rsid w:val="00116E18"/>
    <w:rsid w:val="00117814"/>
    <w:rsid w:val="00117F09"/>
    <w:rsid w:val="001209DC"/>
    <w:rsid w:val="00120C02"/>
    <w:rsid w:val="001215BB"/>
    <w:rsid w:val="0012168B"/>
    <w:rsid w:val="00121780"/>
    <w:rsid w:val="00122450"/>
    <w:rsid w:val="0012263B"/>
    <w:rsid w:val="001228C8"/>
    <w:rsid w:val="00122F10"/>
    <w:rsid w:val="0012368B"/>
    <w:rsid w:val="00123CBC"/>
    <w:rsid w:val="00124865"/>
    <w:rsid w:val="00124BFA"/>
    <w:rsid w:val="00125618"/>
    <w:rsid w:val="001266B2"/>
    <w:rsid w:val="00130954"/>
    <w:rsid w:val="0013095F"/>
    <w:rsid w:val="00130FF0"/>
    <w:rsid w:val="00131574"/>
    <w:rsid w:val="001324C4"/>
    <w:rsid w:val="00132507"/>
    <w:rsid w:val="0013506E"/>
    <w:rsid w:val="001352B7"/>
    <w:rsid w:val="001354BF"/>
    <w:rsid w:val="00135633"/>
    <w:rsid w:val="00135A5F"/>
    <w:rsid w:val="001360DC"/>
    <w:rsid w:val="001361CF"/>
    <w:rsid w:val="001365C3"/>
    <w:rsid w:val="001368D7"/>
    <w:rsid w:val="00136B26"/>
    <w:rsid w:val="00137577"/>
    <w:rsid w:val="00137832"/>
    <w:rsid w:val="00137B3C"/>
    <w:rsid w:val="00137E6C"/>
    <w:rsid w:val="0014001E"/>
    <w:rsid w:val="001405BC"/>
    <w:rsid w:val="00140A9A"/>
    <w:rsid w:val="00140EA2"/>
    <w:rsid w:val="0014224F"/>
    <w:rsid w:val="00142606"/>
    <w:rsid w:val="00142904"/>
    <w:rsid w:val="00142BEA"/>
    <w:rsid w:val="00143182"/>
    <w:rsid w:val="00143C7F"/>
    <w:rsid w:val="001442F8"/>
    <w:rsid w:val="00144957"/>
    <w:rsid w:val="00145396"/>
    <w:rsid w:val="0014566E"/>
    <w:rsid w:val="00150737"/>
    <w:rsid w:val="001509DE"/>
    <w:rsid w:val="00151205"/>
    <w:rsid w:val="00151A85"/>
    <w:rsid w:val="00153105"/>
    <w:rsid w:val="0015314A"/>
    <w:rsid w:val="001539F6"/>
    <w:rsid w:val="00154330"/>
    <w:rsid w:val="00154D41"/>
    <w:rsid w:val="001555C1"/>
    <w:rsid w:val="001555ED"/>
    <w:rsid w:val="00155B00"/>
    <w:rsid w:val="00156043"/>
    <w:rsid w:val="001563C4"/>
    <w:rsid w:val="00156994"/>
    <w:rsid w:val="00156A08"/>
    <w:rsid w:val="00157315"/>
    <w:rsid w:val="001579AD"/>
    <w:rsid w:val="00160416"/>
    <w:rsid w:val="0016050C"/>
    <w:rsid w:val="001608C3"/>
    <w:rsid w:val="00160AC6"/>
    <w:rsid w:val="00161B12"/>
    <w:rsid w:val="00161B5C"/>
    <w:rsid w:val="001624F5"/>
    <w:rsid w:val="0016299A"/>
    <w:rsid w:val="00162BFD"/>
    <w:rsid w:val="00162C50"/>
    <w:rsid w:val="00163C35"/>
    <w:rsid w:val="0016493D"/>
    <w:rsid w:val="00164EB4"/>
    <w:rsid w:val="00165105"/>
    <w:rsid w:val="00165FB2"/>
    <w:rsid w:val="00166022"/>
    <w:rsid w:val="0016728B"/>
    <w:rsid w:val="00167E1A"/>
    <w:rsid w:val="00171473"/>
    <w:rsid w:val="00171568"/>
    <w:rsid w:val="001715FF"/>
    <w:rsid w:val="00171790"/>
    <w:rsid w:val="0017184D"/>
    <w:rsid w:val="00172664"/>
    <w:rsid w:val="00172A15"/>
    <w:rsid w:val="00172B8D"/>
    <w:rsid w:val="00173277"/>
    <w:rsid w:val="00174A76"/>
    <w:rsid w:val="00174BC1"/>
    <w:rsid w:val="00175447"/>
    <w:rsid w:val="00176143"/>
    <w:rsid w:val="0017680C"/>
    <w:rsid w:val="001768FC"/>
    <w:rsid w:val="00176B94"/>
    <w:rsid w:val="00176BE8"/>
    <w:rsid w:val="00176E20"/>
    <w:rsid w:val="00177F5A"/>
    <w:rsid w:val="001806B4"/>
    <w:rsid w:val="00181DDC"/>
    <w:rsid w:val="00181DF8"/>
    <w:rsid w:val="00182C10"/>
    <w:rsid w:val="00183141"/>
    <w:rsid w:val="00183254"/>
    <w:rsid w:val="00183525"/>
    <w:rsid w:val="00184020"/>
    <w:rsid w:val="00184953"/>
    <w:rsid w:val="00185505"/>
    <w:rsid w:val="00185F90"/>
    <w:rsid w:val="00186236"/>
    <w:rsid w:val="00186461"/>
    <w:rsid w:val="0018651B"/>
    <w:rsid w:val="001865A2"/>
    <w:rsid w:val="001867F2"/>
    <w:rsid w:val="001873D4"/>
    <w:rsid w:val="001902DC"/>
    <w:rsid w:val="001917DD"/>
    <w:rsid w:val="001919C0"/>
    <w:rsid w:val="00194191"/>
    <w:rsid w:val="00194659"/>
    <w:rsid w:val="00194693"/>
    <w:rsid w:val="001949B6"/>
    <w:rsid w:val="00195730"/>
    <w:rsid w:val="00196643"/>
    <w:rsid w:val="00196752"/>
    <w:rsid w:val="00196D66"/>
    <w:rsid w:val="00197915"/>
    <w:rsid w:val="001A01A9"/>
    <w:rsid w:val="001A044E"/>
    <w:rsid w:val="001A08FA"/>
    <w:rsid w:val="001A0961"/>
    <w:rsid w:val="001A0E6D"/>
    <w:rsid w:val="001A1370"/>
    <w:rsid w:val="001A17B9"/>
    <w:rsid w:val="001A1ED9"/>
    <w:rsid w:val="001A33FA"/>
    <w:rsid w:val="001A3DC7"/>
    <w:rsid w:val="001A51FB"/>
    <w:rsid w:val="001A6639"/>
    <w:rsid w:val="001A6D1C"/>
    <w:rsid w:val="001A76DD"/>
    <w:rsid w:val="001A775D"/>
    <w:rsid w:val="001B010A"/>
    <w:rsid w:val="001B02C0"/>
    <w:rsid w:val="001B0397"/>
    <w:rsid w:val="001B0EDB"/>
    <w:rsid w:val="001B143E"/>
    <w:rsid w:val="001B1D4A"/>
    <w:rsid w:val="001B1DAB"/>
    <w:rsid w:val="001B27E7"/>
    <w:rsid w:val="001B2CB6"/>
    <w:rsid w:val="001B34F2"/>
    <w:rsid w:val="001B4BF4"/>
    <w:rsid w:val="001B6127"/>
    <w:rsid w:val="001B7499"/>
    <w:rsid w:val="001C04D0"/>
    <w:rsid w:val="001C1400"/>
    <w:rsid w:val="001C1A42"/>
    <w:rsid w:val="001C1CA9"/>
    <w:rsid w:val="001C2A35"/>
    <w:rsid w:val="001C2D5D"/>
    <w:rsid w:val="001C50F8"/>
    <w:rsid w:val="001C5114"/>
    <w:rsid w:val="001C54C3"/>
    <w:rsid w:val="001C5518"/>
    <w:rsid w:val="001C5DF3"/>
    <w:rsid w:val="001C5EC4"/>
    <w:rsid w:val="001C64C3"/>
    <w:rsid w:val="001C7D5B"/>
    <w:rsid w:val="001D02B9"/>
    <w:rsid w:val="001D12FA"/>
    <w:rsid w:val="001D1AFC"/>
    <w:rsid w:val="001D2D58"/>
    <w:rsid w:val="001D2F9D"/>
    <w:rsid w:val="001D43C3"/>
    <w:rsid w:val="001D46CF"/>
    <w:rsid w:val="001D4DB4"/>
    <w:rsid w:val="001D52D4"/>
    <w:rsid w:val="001D5408"/>
    <w:rsid w:val="001D5A0D"/>
    <w:rsid w:val="001D5AE6"/>
    <w:rsid w:val="001D683C"/>
    <w:rsid w:val="001D7610"/>
    <w:rsid w:val="001D7BFA"/>
    <w:rsid w:val="001E0049"/>
    <w:rsid w:val="001E131E"/>
    <w:rsid w:val="001E15AC"/>
    <w:rsid w:val="001E15E5"/>
    <w:rsid w:val="001E191E"/>
    <w:rsid w:val="001E317E"/>
    <w:rsid w:val="001E334A"/>
    <w:rsid w:val="001E3B7C"/>
    <w:rsid w:val="001E3EC1"/>
    <w:rsid w:val="001E49D9"/>
    <w:rsid w:val="001E66B6"/>
    <w:rsid w:val="001E72BC"/>
    <w:rsid w:val="001E7A47"/>
    <w:rsid w:val="001F0206"/>
    <w:rsid w:val="001F08B3"/>
    <w:rsid w:val="001F1128"/>
    <w:rsid w:val="001F1F85"/>
    <w:rsid w:val="001F22AC"/>
    <w:rsid w:val="001F2CD2"/>
    <w:rsid w:val="001F3264"/>
    <w:rsid w:val="001F32CB"/>
    <w:rsid w:val="001F39DA"/>
    <w:rsid w:val="001F4731"/>
    <w:rsid w:val="001F4BA0"/>
    <w:rsid w:val="001F6C75"/>
    <w:rsid w:val="001F6D73"/>
    <w:rsid w:val="001F7030"/>
    <w:rsid w:val="001F7B12"/>
    <w:rsid w:val="001F7F26"/>
    <w:rsid w:val="0020040B"/>
    <w:rsid w:val="00200634"/>
    <w:rsid w:val="00201187"/>
    <w:rsid w:val="00201941"/>
    <w:rsid w:val="00202138"/>
    <w:rsid w:val="00202613"/>
    <w:rsid w:val="00202764"/>
    <w:rsid w:val="00202EBC"/>
    <w:rsid w:val="00203C04"/>
    <w:rsid w:val="00204020"/>
    <w:rsid w:val="002041BE"/>
    <w:rsid w:val="00204862"/>
    <w:rsid w:val="002048A5"/>
    <w:rsid w:val="00205D8B"/>
    <w:rsid w:val="002068A2"/>
    <w:rsid w:val="00206D6F"/>
    <w:rsid w:val="00207881"/>
    <w:rsid w:val="00207D9E"/>
    <w:rsid w:val="00210CBB"/>
    <w:rsid w:val="00211963"/>
    <w:rsid w:val="00211FD6"/>
    <w:rsid w:val="0021202D"/>
    <w:rsid w:val="00212218"/>
    <w:rsid w:val="0021277A"/>
    <w:rsid w:val="00212F15"/>
    <w:rsid w:val="00213C92"/>
    <w:rsid w:val="002146D1"/>
    <w:rsid w:val="00217197"/>
    <w:rsid w:val="002176A0"/>
    <w:rsid w:val="00220B04"/>
    <w:rsid w:val="00220D28"/>
    <w:rsid w:val="00221386"/>
    <w:rsid w:val="00221951"/>
    <w:rsid w:val="00221C90"/>
    <w:rsid w:val="00222BF1"/>
    <w:rsid w:val="002232B6"/>
    <w:rsid w:val="002234E2"/>
    <w:rsid w:val="00223FFF"/>
    <w:rsid w:val="00224434"/>
    <w:rsid w:val="00224723"/>
    <w:rsid w:val="0022472B"/>
    <w:rsid w:val="00226123"/>
    <w:rsid w:val="00226288"/>
    <w:rsid w:val="00226E48"/>
    <w:rsid w:val="00227065"/>
    <w:rsid w:val="002271B1"/>
    <w:rsid w:val="0022789E"/>
    <w:rsid w:val="00227BB3"/>
    <w:rsid w:val="002305BA"/>
    <w:rsid w:val="00230633"/>
    <w:rsid w:val="00230637"/>
    <w:rsid w:val="00230F1D"/>
    <w:rsid w:val="00231A8C"/>
    <w:rsid w:val="0023338C"/>
    <w:rsid w:val="0023363C"/>
    <w:rsid w:val="0023402D"/>
    <w:rsid w:val="00234354"/>
    <w:rsid w:val="0023493A"/>
    <w:rsid w:val="0023546F"/>
    <w:rsid w:val="00235754"/>
    <w:rsid w:val="002357C2"/>
    <w:rsid w:val="0023604E"/>
    <w:rsid w:val="00236673"/>
    <w:rsid w:val="002375A9"/>
    <w:rsid w:val="00240962"/>
    <w:rsid w:val="002411F2"/>
    <w:rsid w:val="00241367"/>
    <w:rsid w:val="002419C8"/>
    <w:rsid w:val="00241D10"/>
    <w:rsid w:val="00242050"/>
    <w:rsid w:val="00242AD1"/>
    <w:rsid w:val="00243560"/>
    <w:rsid w:val="00243D80"/>
    <w:rsid w:val="002441EC"/>
    <w:rsid w:val="00245B69"/>
    <w:rsid w:val="00245FD0"/>
    <w:rsid w:val="002464B3"/>
    <w:rsid w:val="00246890"/>
    <w:rsid w:val="00246B0A"/>
    <w:rsid w:val="00246D8D"/>
    <w:rsid w:val="00247053"/>
    <w:rsid w:val="00247922"/>
    <w:rsid w:val="002506AE"/>
    <w:rsid w:val="00250A51"/>
    <w:rsid w:val="00250F5C"/>
    <w:rsid w:val="00253696"/>
    <w:rsid w:val="00253D03"/>
    <w:rsid w:val="00254C6B"/>
    <w:rsid w:val="00256073"/>
    <w:rsid w:val="00256227"/>
    <w:rsid w:val="00256976"/>
    <w:rsid w:val="00257A18"/>
    <w:rsid w:val="00257BEB"/>
    <w:rsid w:val="00257F3E"/>
    <w:rsid w:val="0026083B"/>
    <w:rsid w:val="00260BFE"/>
    <w:rsid w:val="002611C1"/>
    <w:rsid w:val="00261787"/>
    <w:rsid w:val="00261B70"/>
    <w:rsid w:val="00263404"/>
    <w:rsid w:val="00263BAA"/>
    <w:rsid w:val="00264C44"/>
    <w:rsid w:val="00265CE1"/>
    <w:rsid w:val="00265FDC"/>
    <w:rsid w:val="0026686E"/>
    <w:rsid w:val="002668EA"/>
    <w:rsid w:val="0026764D"/>
    <w:rsid w:val="00270182"/>
    <w:rsid w:val="002703A9"/>
    <w:rsid w:val="0027052A"/>
    <w:rsid w:val="00270D95"/>
    <w:rsid w:val="0027115E"/>
    <w:rsid w:val="00271218"/>
    <w:rsid w:val="0027130D"/>
    <w:rsid w:val="002718D3"/>
    <w:rsid w:val="00271957"/>
    <w:rsid w:val="00271D53"/>
    <w:rsid w:val="00271F00"/>
    <w:rsid w:val="00272353"/>
    <w:rsid w:val="00272640"/>
    <w:rsid w:val="002729F2"/>
    <w:rsid w:val="00272E02"/>
    <w:rsid w:val="00273809"/>
    <w:rsid w:val="00273904"/>
    <w:rsid w:val="00273A6C"/>
    <w:rsid w:val="00274941"/>
    <w:rsid w:val="00275113"/>
    <w:rsid w:val="00275499"/>
    <w:rsid w:val="002757B4"/>
    <w:rsid w:val="00275D1F"/>
    <w:rsid w:val="00276B5B"/>
    <w:rsid w:val="00277563"/>
    <w:rsid w:val="002778F0"/>
    <w:rsid w:val="00277A55"/>
    <w:rsid w:val="00277BFA"/>
    <w:rsid w:val="00277C90"/>
    <w:rsid w:val="0028023F"/>
    <w:rsid w:val="002813A5"/>
    <w:rsid w:val="0028193A"/>
    <w:rsid w:val="00281AD6"/>
    <w:rsid w:val="002823A7"/>
    <w:rsid w:val="00282D58"/>
    <w:rsid w:val="00282ECB"/>
    <w:rsid w:val="0028317E"/>
    <w:rsid w:val="00283A17"/>
    <w:rsid w:val="00283F8B"/>
    <w:rsid w:val="002842E2"/>
    <w:rsid w:val="00284E89"/>
    <w:rsid w:val="0028580E"/>
    <w:rsid w:val="00286C14"/>
    <w:rsid w:val="00286CED"/>
    <w:rsid w:val="00287B0B"/>
    <w:rsid w:val="00287BAF"/>
    <w:rsid w:val="0029041A"/>
    <w:rsid w:val="00290C55"/>
    <w:rsid w:val="00291D34"/>
    <w:rsid w:val="00292BF3"/>
    <w:rsid w:val="00292C72"/>
    <w:rsid w:val="00292F02"/>
    <w:rsid w:val="00293528"/>
    <w:rsid w:val="00293D75"/>
    <w:rsid w:val="002946D4"/>
    <w:rsid w:val="0029533E"/>
    <w:rsid w:val="002954CA"/>
    <w:rsid w:val="002955DC"/>
    <w:rsid w:val="00295922"/>
    <w:rsid w:val="00295A46"/>
    <w:rsid w:val="00295E9D"/>
    <w:rsid w:val="00296959"/>
    <w:rsid w:val="00297572"/>
    <w:rsid w:val="002978E7"/>
    <w:rsid w:val="002A02A1"/>
    <w:rsid w:val="002A0824"/>
    <w:rsid w:val="002A093F"/>
    <w:rsid w:val="002A0BB2"/>
    <w:rsid w:val="002A0CD9"/>
    <w:rsid w:val="002A1D3C"/>
    <w:rsid w:val="002A1D41"/>
    <w:rsid w:val="002A1DC8"/>
    <w:rsid w:val="002A1E49"/>
    <w:rsid w:val="002A21D8"/>
    <w:rsid w:val="002A46CF"/>
    <w:rsid w:val="002A493E"/>
    <w:rsid w:val="002A5E6A"/>
    <w:rsid w:val="002A6645"/>
    <w:rsid w:val="002A6D6E"/>
    <w:rsid w:val="002B0285"/>
    <w:rsid w:val="002B0458"/>
    <w:rsid w:val="002B06C0"/>
    <w:rsid w:val="002B11AD"/>
    <w:rsid w:val="002B16D3"/>
    <w:rsid w:val="002B1ED5"/>
    <w:rsid w:val="002B20AA"/>
    <w:rsid w:val="002B20B9"/>
    <w:rsid w:val="002B26D5"/>
    <w:rsid w:val="002B2C04"/>
    <w:rsid w:val="002B3041"/>
    <w:rsid w:val="002B3463"/>
    <w:rsid w:val="002B34AF"/>
    <w:rsid w:val="002B4F71"/>
    <w:rsid w:val="002B578E"/>
    <w:rsid w:val="002B5AB4"/>
    <w:rsid w:val="002B5AEF"/>
    <w:rsid w:val="002B6640"/>
    <w:rsid w:val="002B6690"/>
    <w:rsid w:val="002B67B7"/>
    <w:rsid w:val="002B6838"/>
    <w:rsid w:val="002B72BE"/>
    <w:rsid w:val="002C00AB"/>
    <w:rsid w:val="002C15B4"/>
    <w:rsid w:val="002C1652"/>
    <w:rsid w:val="002C193F"/>
    <w:rsid w:val="002C20C0"/>
    <w:rsid w:val="002C2778"/>
    <w:rsid w:val="002C2AAF"/>
    <w:rsid w:val="002C2D6F"/>
    <w:rsid w:val="002C3085"/>
    <w:rsid w:val="002C31A4"/>
    <w:rsid w:val="002C34F1"/>
    <w:rsid w:val="002C35BB"/>
    <w:rsid w:val="002C4042"/>
    <w:rsid w:val="002C4088"/>
    <w:rsid w:val="002C43D5"/>
    <w:rsid w:val="002C4784"/>
    <w:rsid w:val="002C5069"/>
    <w:rsid w:val="002C56B8"/>
    <w:rsid w:val="002C6278"/>
    <w:rsid w:val="002C6791"/>
    <w:rsid w:val="002C74B2"/>
    <w:rsid w:val="002C76E4"/>
    <w:rsid w:val="002C7E11"/>
    <w:rsid w:val="002D0526"/>
    <w:rsid w:val="002D2928"/>
    <w:rsid w:val="002D2ED6"/>
    <w:rsid w:val="002D3383"/>
    <w:rsid w:val="002D33FD"/>
    <w:rsid w:val="002D37C9"/>
    <w:rsid w:val="002D3BF4"/>
    <w:rsid w:val="002D4420"/>
    <w:rsid w:val="002D52B5"/>
    <w:rsid w:val="002D579A"/>
    <w:rsid w:val="002D5B0B"/>
    <w:rsid w:val="002D5B7F"/>
    <w:rsid w:val="002D6B6D"/>
    <w:rsid w:val="002D6E67"/>
    <w:rsid w:val="002D72D1"/>
    <w:rsid w:val="002D7553"/>
    <w:rsid w:val="002E0755"/>
    <w:rsid w:val="002E1EEC"/>
    <w:rsid w:val="002E1F6E"/>
    <w:rsid w:val="002E269F"/>
    <w:rsid w:val="002E2F27"/>
    <w:rsid w:val="002E3710"/>
    <w:rsid w:val="002E3C8D"/>
    <w:rsid w:val="002E4136"/>
    <w:rsid w:val="002E5622"/>
    <w:rsid w:val="002E5A48"/>
    <w:rsid w:val="002E5A53"/>
    <w:rsid w:val="002E5B28"/>
    <w:rsid w:val="002E6209"/>
    <w:rsid w:val="002E682A"/>
    <w:rsid w:val="002E6E90"/>
    <w:rsid w:val="002F00A2"/>
    <w:rsid w:val="002F00E6"/>
    <w:rsid w:val="002F0303"/>
    <w:rsid w:val="002F112E"/>
    <w:rsid w:val="002F178B"/>
    <w:rsid w:val="002F1802"/>
    <w:rsid w:val="002F19B1"/>
    <w:rsid w:val="002F1F61"/>
    <w:rsid w:val="002F1F8B"/>
    <w:rsid w:val="002F24EA"/>
    <w:rsid w:val="002F351A"/>
    <w:rsid w:val="002F45A0"/>
    <w:rsid w:val="002F490B"/>
    <w:rsid w:val="002F61D5"/>
    <w:rsid w:val="002F67E4"/>
    <w:rsid w:val="002F6C27"/>
    <w:rsid w:val="003002B1"/>
    <w:rsid w:val="003011D6"/>
    <w:rsid w:val="00301724"/>
    <w:rsid w:val="003026B9"/>
    <w:rsid w:val="0030285C"/>
    <w:rsid w:val="003034F5"/>
    <w:rsid w:val="003049E1"/>
    <w:rsid w:val="003051F6"/>
    <w:rsid w:val="003056E4"/>
    <w:rsid w:val="00305868"/>
    <w:rsid w:val="00305DB6"/>
    <w:rsid w:val="003060A6"/>
    <w:rsid w:val="003061F0"/>
    <w:rsid w:val="00306A70"/>
    <w:rsid w:val="00306E5A"/>
    <w:rsid w:val="00307495"/>
    <w:rsid w:val="003074CA"/>
    <w:rsid w:val="00310705"/>
    <w:rsid w:val="0031086E"/>
    <w:rsid w:val="00310A24"/>
    <w:rsid w:val="00311051"/>
    <w:rsid w:val="003114D2"/>
    <w:rsid w:val="00311AD2"/>
    <w:rsid w:val="00312DBC"/>
    <w:rsid w:val="0031465F"/>
    <w:rsid w:val="00314C7C"/>
    <w:rsid w:val="003154F2"/>
    <w:rsid w:val="00315CB6"/>
    <w:rsid w:val="00316088"/>
    <w:rsid w:val="0031633B"/>
    <w:rsid w:val="00316379"/>
    <w:rsid w:val="0031648B"/>
    <w:rsid w:val="003170FA"/>
    <w:rsid w:val="00320C38"/>
    <w:rsid w:val="00321131"/>
    <w:rsid w:val="0032139C"/>
    <w:rsid w:val="00321681"/>
    <w:rsid w:val="00321CD8"/>
    <w:rsid w:val="003225C5"/>
    <w:rsid w:val="00322A7E"/>
    <w:rsid w:val="0032478F"/>
    <w:rsid w:val="00324964"/>
    <w:rsid w:val="00324B46"/>
    <w:rsid w:val="00324EB8"/>
    <w:rsid w:val="00324EDB"/>
    <w:rsid w:val="003268A5"/>
    <w:rsid w:val="00326E18"/>
    <w:rsid w:val="00327AFB"/>
    <w:rsid w:val="00327FC1"/>
    <w:rsid w:val="003302F4"/>
    <w:rsid w:val="00330A1B"/>
    <w:rsid w:val="00331234"/>
    <w:rsid w:val="00331C85"/>
    <w:rsid w:val="00332362"/>
    <w:rsid w:val="00333698"/>
    <w:rsid w:val="00333876"/>
    <w:rsid w:val="003343E8"/>
    <w:rsid w:val="00334ACF"/>
    <w:rsid w:val="00335662"/>
    <w:rsid w:val="00336683"/>
    <w:rsid w:val="0033679F"/>
    <w:rsid w:val="00340CA3"/>
    <w:rsid w:val="00341857"/>
    <w:rsid w:val="00342933"/>
    <w:rsid w:val="00342BA5"/>
    <w:rsid w:val="00343AF3"/>
    <w:rsid w:val="0034462A"/>
    <w:rsid w:val="00344A23"/>
    <w:rsid w:val="00344DDC"/>
    <w:rsid w:val="0034599C"/>
    <w:rsid w:val="00345A6D"/>
    <w:rsid w:val="0034603A"/>
    <w:rsid w:val="00347EFF"/>
    <w:rsid w:val="00350E4E"/>
    <w:rsid w:val="00351233"/>
    <w:rsid w:val="0035141A"/>
    <w:rsid w:val="00351C6E"/>
    <w:rsid w:val="00351ED8"/>
    <w:rsid w:val="003522B1"/>
    <w:rsid w:val="00352611"/>
    <w:rsid w:val="003530C4"/>
    <w:rsid w:val="00353465"/>
    <w:rsid w:val="00353E69"/>
    <w:rsid w:val="00354480"/>
    <w:rsid w:val="00354B72"/>
    <w:rsid w:val="00355DB7"/>
    <w:rsid w:val="00355DC1"/>
    <w:rsid w:val="003567B2"/>
    <w:rsid w:val="00357068"/>
    <w:rsid w:val="0035753A"/>
    <w:rsid w:val="00357E4F"/>
    <w:rsid w:val="00360A08"/>
    <w:rsid w:val="00361433"/>
    <w:rsid w:val="00361ADD"/>
    <w:rsid w:val="00362FB5"/>
    <w:rsid w:val="00363C10"/>
    <w:rsid w:val="0036426A"/>
    <w:rsid w:val="00364295"/>
    <w:rsid w:val="003643DE"/>
    <w:rsid w:val="003646D9"/>
    <w:rsid w:val="0036537A"/>
    <w:rsid w:val="00365A0D"/>
    <w:rsid w:val="00365D02"/>
    <w:rsid w:val="00365D08"/>
    <w:rsid w:val="003662EE"/>
    <w:rsid w:val="003663C2"/>
    <w:rsid w:val="0036650E"/>
    <w:rsid w:val="00366814"/>
    <w:rsid w:val="00370753"/>
    <w:rsid w:val="00370D15"/>
    <w:rsid w:val="003713F8"/>
    <w:rsid w:val="003714DD"/>
    <w:rsid w:val="00371BE0"/>
    <w:rsid w:val="0037299E"/>
    <w:rsid w:val="00373691"/>
    <w:rsid w:val="00373FAE"/>
    <w:rsid w:val="0037472D"/>
    <w:rsid w:val="003747D4"/>
    <w:rsid w:val="0037481C"/>
    <w:rsid w:val="0037581C"/>
    <w:rsid w:val="00376D52"/>
    <w:rsid w:val="00376E9C"/>
    <w:rsid w:val="00376EC1"/>
    <w:rsid w:val="00377149"/>
    <w:rsid w:val="00377543"/>
    <w:rsid w:val="00377C74"/>
    <w:rsid w:val="003808F0"/>
    <w:rsid w:val="00380FD5"/>
    <w:rsid w:val="00381EA6"/>
    <w:rsid w:val="00381F9D"/>
    <w:rsid w:val="00382BC2"/>
    <w:rsid w:val="00383763"/>
    <w:rsid w:val="00384045"/>
    <w:rsid w:val="00384959"/>
    <w:rsid w:val="003849CE"/>
    <w:rsid w:val="00385AB1"/>
    <w:rsid w:val="00386400"/>
    <w:rsid w:val="00386733"/>
    <w:rsid w:val="00387038"/>
    <w:rsid w:val="00387217"/>
    <w:rsid w:val="00387558"/>
    <w:rsid w:val="003901B3"/>
    <w:rsid w:val="003915D5"/>
    <w:rsid w:val="0039170B"/>
    <w:rsid w:val="00391DFC"/>
    <w:rsid w:val="003924FD"/>
    <w:rsid w:val="00392909"/>
    <w:rsid w:val="00392D06"/>
    <w:rsid w:val="00392DD9"/>
    <w:rsid w:val="00394DA0"/>
    <w:rsid w:val="00394DA7"/>
    <w:rsid w:val="00395473"/>
    <w:rsid w:val="0039625B"/>
    <w:rsid w:val="00396A87"/>
    <w:rsid w:val="003A0155"/>
    <w:rsid w:val="003A0249"/>
    <w:rsid w:val="003A03FD"/>
    <w:rsid w:val="003A07DA"/>
    <w:rsid w:val="003A1032"/>
    <w:rsid w:val="003A1856"/>
    <w:rsid w:val="003A27F7"/>
    <w:rsid w:val="003A2D0D"/>
    <w:rsid w:val="003A2F13"/>
    <w:rsid w:val="003A303E"/>
    <w:rsid w:val="003A398E"/>
    <w:rsid w:val="003A45E2"/>
    <w:rsid w:val="003A552C"/>
    <w:rsid w:val="003A64FD"/>
    <w:rsid w:val="003A6B0C"/>
    <w:rsid w:val="003A6CB2"/>
    <w:rsid w:val="003A7A9C"/>
    <w:rsid w:val="003B1ACE"/>
    <w:rsid w:val="003B23AE"/>
    <w:rsid w:val="003B3281"/>
    <w:rsid w:val="003B329D"/>
    <w:rsid w:val="003B375C"/>
    <w:rsid w:val="003B38DE"/>
    <w:rsid w:val="003B439F"/>
    <w:rsid w:val="003B4417"/>
    <w:rsid w:val="003B5358"/>
    <w:rsid w:val="003B6426"/>
    <w:rsid w:val="003B6C68"/>
    <w:rsid w:val="003B6E20"/>
    <w:rsid w:val="003C011D"/>
    <w:rsid w:val="003C07F3"/>
    <w:rsid w:val="003C0BA2"/>
    <w:rsid w:val="003C0FFD"/>
    <w:rsid w:val="003C1121"/>
    <w:rsid w:val="003C1172"/>
    <w:rsid w:val="003C143B"/>
    <w:rsid w:val="003C1962"/>
    <w:rsid w:val="003C207D"/>
    <w:rsid w:val="003C2554"/>
    <w:rsid w:val="003C2665"/>
    <w:rsid w:val="003C2919"/>
    <w:rsid w:val="003C30E3"/>
    <w:rsid w:val="003C364E"/>
    <w:rsid w:val="003C3B91"/>
    <w:rsid w:val="003C3D3C"/>
    <w:rsid w:val="003C5000"/>
    <w:rsid w:val="003C511E"/>
    <w:rsid w:val="003C5A2E"/>
    <w:rsid w:val="003C5A8F"/>
    <w:rsid w:val="003C6019"/>
    <w:rsid w:val="003C61D5"/>
    <w:rsid w:val="003C66FD"/>
    <w:rsid w:val="003C684D"/>
    <w:rsid w:val="003C6B6B"/>
    <w:rsid w:val="003C74DE"/>
    <w:rsid w:val="003D0C73"/>
    <w:rsid w:val="003D26DC"/>
    <w:rsid w:val="003D2A56"/>
    <w:rsid w:val="003D2CE9"/>
    <w:rsid w:val="003D3320"/>
    <w:rsid w:val="003D3622"/>
    <w:rsid w:val="003D3E25"/>
    <w:rsid w:val="003D4392"/>
    <w:rsid w:val="003D506A"/>
    <w:rsid w:val="003D54DF"/>
    <w:rsid w:val="003D6393"/>
    <w:rsid w:val="003D63AD"/>
    <w:rsid w:val="003D6965"/>
    <w:rsid w:val="003D75D7"/>
    <w:rsid w:val="003E0B78"/>
    <w:rsid w:val="003E0C30"/>
    <w:rsid w:val="003E1130"/>
    <w:rsid w:val="003E15C7"/>
    <w:rsid w:val="003E1CB8"/>
    <w:rsid w:val="003E1CFC"/>
    <w:rsid w:val="003E24C6"/>
    <w:rsid w:val="003E2854"/>
    <w:rsid w:val="003E3076"/>
    <w:rsid w:val="003E3ADA"/>
    <w:rsid w:val="003E3FF2"/>
    <w:rsid w:val="003E42BB"/>
    <w:rsid w:val="003E4A66"/>
    <w:rsid w:val="003E56F3"/>
    <w:rsid w:val="003E5A9A"/>
    <w:rsid w:val="003E60D2"/>
    <w:rsid w:val="003E74B6"/>
    <w:rsid w:val="003E7EFA"/>
    <w:rsid w:val="003F031A"/>
    <w:rsid w:val="003F100A"/>
    <w:rsid w:val="003F1131"/>
    <w:rsid w:val="003F140F"/>
    <w:rsid w:val="003F2425"/>
    <w:rsid w:val="003F3493"/>
    <w:rsid w:val="003F367B"/>
    <w:rsid w:val="003F3D2D"/>
    <w:rsid w:val="003F3E22"/>
    <w:rsid w:val="003F75B4"/>
    <w:rsid w:val="003F78C7"/>
    <w:rsid w:val="003F7CB5"/>
    <w:rsid w:val="003F7D46"/>
    <w:rsid w:val="004001B8"/>
    <w:rsid w:val="00400F56"/>
    <w:rsid w:val="0040122F"/>
    <w:rsid w:val="0040169A"/>
    <w:rsid w:val="00401E01"/>
    <w:rsid w:val="00402425"/>
    <w:rsid w:val="004036A0"/>
    <w:rsid w:val="00403704"/>
    <w:rsid w:val="00403CD9"/>
    <w:rsid w:val="0040400D"/>
    <w:rsid w:val="00404432"/>
    <w:rsid w:val="00404F66"/>
    <w:rsid w:val="00405560"/>
    <w:rsid w:val="00405CD6"/>
    <w:rsid w:val="00405F1B"/>
    <w:rsid w:val="004061CA"/>
    <w:rsid w:val="0040655F"/>
    <w:rsid w:val="00406648"/>
    <w:rsid w:val="00407E1E"/>
    <w:rsid w:val="0041002A"/>
    <w:rsid w:val="0041137E"/>
    <w:rsid w:val="00411E7C"/>
    <w:rsid w:val="004148A6"/>
    <w:rsid w:val="00415343"/>
    <w:rsid w:val="00416271"/>
    <w:rsid w:val="004173B4"/>
    <w:rsid w:val="0041751C"/>
    <w:rsid w:val="00417E60"/>
    <w:rsid w:val="00420318"/>
    <w:rsid w:val="00420DAA"/>
    <w:rsid w:val="0042111F"/>
    <w:rsid w:val="00421DB2"/>
    <w:rsid w:val="004221B1"/>
    <w:rsid w:val="004228B1"/>
    <w:rsid w:val="00422D39"/>
    <w:rsid w:val="00423096"/>
    <w:rsid w:val="00423AA5"/>
    <w:rsid w:val="004241CB"/>
    <w:rsid w:val="00424AB7"/>
    <w:rsid w:val="00424B51"/>
    <w:rsid w:val="00425903"/>
    <w:rsid w:val="00425D14"/>
    <w:rsid w:val="00426280"/>
    <w:rsid w:val="0042644B"/>
    <w:rsid w:val="00426BD7"/>
    <w:rsid w:val="00426E75"/>
    <w:rsid w:val="00430362"/>
    <w:rsid w:val="00430DE6"/>
    <w:rsid w:val="004310EC"/>
    <w:rsid w:val="00431E3D"/>
    <w:rsid w:val="004325CD"/>
    <w:rsid w:val="004326B9"/>
    <w:rsid w:val="00432B6C"/>
    <w:rsid w:val="0043341E"/>
    <w:rsid w:val="00433710"/>
    <w:rsid w:val="00433988"/>
    <w:rsid w:val="00433F4E"/>
    <w:rsid w:val="00433F81"/>
    <w:rsid w:val="00434260"/>
    <w:rsid w:val="00435129"/>
    <w:rsid w:val="004358A5"/>
    <w:rsid w:val="00436812"/>
    <w:rsid w:val="004379CC"/>
    <w:rsid w:val="00437ABC"/>
    <w:rsid w:val="00437AD3"/>
    <w:rsid w:val="00437C58"/>
    <w:rsid w:val="00437DAC"/>
    <w:rsid w:val="00440AB9"/>
    <w:rsid w:val="00440AFC"/>
    <w:rsid w:val="0044351D"/>
    <w:rsid w:val="00444977"/>
    <w:rsid w:val="00444ADE"/>
    <w:rsid w:val="00444CBA"/>
    <w:rsid w:val="00444D33"/>
    <w:rsid w:val="00445A5A"/>
    <w:rsid w:val="0044619B"/>
    <w:rsid w:val="004467A0"/>
    <w:rsid w:val="00446B6C"/>
    <w:rsid w:val="00447127"/>
    <w:rsid w:val="004473DB"/>
    <w:rsid w:val="00450FBF"/>
    <w:rsid w:val="0045187F"/>
    <w:rsid w:val="004523AA"/>
    <w:rsid w:val="00454D4D"/>
    <w:rsid w:val="00454D76"/>
    <w:rsid w:val="00455803"/>
    <w:rsid w:val="00456573"/>
    <w:rsid w:val="004568FC"/>
    <w:rsid w:val="00456A17"/>
    <w:rsid w:val="00460085"/>
    <w:rsid w:val="0046035C"/>
    <w:rsid w:val="004637C0"/>
    <w:rsid w:val="00463BA1"/>
    <w:rsid w:val="00464129"/>
    <w:rsid w:val="004660A2"/>
    <w:rsid w:val="00466277"/>
    <w:rsid w:val="004668DF"/>
    <w:rsid w:val="00466F2D"/>
    <w:rsid w:val="004671FD"/>
    <w:rsid w:val="0047147F"/>
    <w:rsid w:val="00471FF1"/>
    <w:rsid w:val="00473082"/>
    <w:rsid w:val="0047314D"/>
    <w:rsid w:val="00473224"/>
    <w:rsid w:val="00475B43"/>
    <w:rsid w:val="00475B95"/>
    <w:rsid w:val="00475E1C"/>
    <w:rsid w:val="00475F99"/>
    <w:rsid w:val="00475FB7"/>
    <w:rsid w:val="00477131"/>
    <w:rsid w:val="00480970"/>
    <w:rsid w:val="00480C3B"/>
    <w:rsid w:val="00480DBA"/>
    <w:rsid w:val="00481EF3"/>
    <w:rsid w:val="004820EA"/>
    <w:rsid w:val="00484A80"/>
    <w:rsid w:val="00484E09"/>
    <w:rsid w:val="00487390"/>
    <w:rsid w:val="00487872"/>
    <w:rsid w:val="00487B7B"/>
    <w:rsid w:val="0049004C"/>
    <w:rsid w:val="00490F29"/>
    <w:rsid w:val="0049172A"/>
    <w:rsid w:val="0049347A"/>
    <w:rsid w:val="0049439C"/>
    <w:rsid w:val="004943A7"/>
    <w:rsid w:val="00494533"/>
    <w:rsid w:val="004946C9"/>
    <w:rsid w:val="00494730"/>
    <w:rsid w:val="004947E1"/>
    <w:rsid w:val="00495B8F"/>
    <w:rsid w:val="00495D83"/>
    <w:rsid w:val="0049690F"/>
    <w:rsid w:val="00497117"/>
    <w:rsid w:val="00497C91"/>
    <w:rsid w:val="00497DF9"/>
    <w:rsid w:val="004A0051"/>
    <w:rsid w:val="004A01DE"/>
    <w:rsid w:val="004A0782"/>
    <w:rsid w:val="004A0CEA"/>
    <w:rsid w:val="004A17BF"/>
    <w:rsid w:val="004A19EB"/>
    <w:rsid w:val="004A1F07"/>
    <w:rsid w:val="004A234F"/>
    <w:rsid w:val="004A31CE"/>
    <w:rsid w:val="004A3C1C"/>
    <w:rsid w:val="004A3D15"/>
    <w:rsid w:val="004A481C"/>
    <w:rsid w:val="004A6641"/>
    <w:rsid w:val="004A6C8C"/>
    <w:rsid w:val="004A77D0"/>
    <w:rsid w:val="004B0D81"/>
    <w:rsid w:val="004B24AC"/>
    <w:rsid w:val="004B2671"/>
    <w:rsid w:val="004B3A44"/>
    <w:rsid w:val="004B3B7C"/>
    <w:rsid w:val="004B4210"/>
    <w:rsid w:val="004B45B8"/>
    <w:rsid w:val="004B46BA"/>
    <w:rsid w:val="004B6D45"/>
    <w:rsid w:val="004B78D3"/>
    <w:rsid w:val="004B7CB9"/>
    <w:rsid w:val="004B7CFA"/>
    <w:rsid w:val="004B7D60"/>
    <w:rsid w:val="004C0855"/>
    <w:rsid w:val="004C08C7"/>
    <w:rsid w:val="004C1635"/>
    <w:rsid w:val="004C1E10"/>
    <w:rsid w:val="004C3732"/>
    <w:rsid w:val="004C3917"/>
    <w:rsid w:val="004C467C"/>
    <w:rsid w:val="004C52A5"/>
    <w:rsid w:val="004C567E"/>
    <w:rsid w:val="004C7305"/>
    <w:rsid w:val="004C734D"/>
    <w:rsid w:val="004C7CE5"/>
    <w:rsid w:val="004D0259"/>
    <w:rsid w:val="004D093C"/>
    <w:rsid w:val="004D0C10"/>
    <w:rsid w:val="004D1D91"/>
    <w:rsid w:val="004D209F"/>
    <w:rsid w:val="004D2592"/>
    <w:rsid w:val="004D2868"/>
    <w:rsid w:val="004D2CC5"/>
    <w:rsid w:val="004D3148"/>
    <w:rsid w:val="004D35CF"/>
    <w:rsid w:val="004D3884"/>
    <w:rsid w:val="004D3DE4"/>
    <w:rsid w:val="004D520D"/>
    <w:rsid w:val="004D54D6"/>
    <w:rsid w:val="004D5B8A"/>
    <w:rsid w:val="004D5F26"/>
    <w:rsid w:val="004D692A"/>
    <w:rsid w:val="004D71BC"/>
    <w:rsid w:val="004D7242"/>
    <w:rsid w:val="004D7603"/>
    <w:rsid w:val="004D795D"/>
    <w:rsid w:val="004E0705"/>
    <w:rsid w:val="004E0923"/>
    <w:rsid w:val="004E0A4D"/>
    <w:rsid w:val="004E0DD5"/>
    <w:rsid w:val="004E13CF"/>
    <w:rsid w:val="004E1917"/>
    <w:rsid w:val="004E1E5E"/>
    <w:rsid w:val="004E23AF"/>
    <w:rsid w:val="004E293F"/>
    <w:rsid w:val="004E2EBE"/>
    <w:rsid w:val="004E3165"/>
    <w:rsid w:val="004E4004"/>
    <w:rsid w:val="004E5A64"/>
    <w:rsid w:val="004E5A70"/>
    <w:rsid w:val="004E612C"/>
    <w:rsid w:val="004E6706"/>
    <w:rsid w:val="004F0028"/>
    <w:rsid w:val="004F0132"/>
    <w:rsid w:val="004F0583"/>
    <w:rsid w:val="004F168F"/>
    <w:rsid w:val="004F1A1E"/>
    <w:rsid w:val="004F1D8A"/>
    <w:rsid w:val="004F2DA2"/>
    <w:rsid w:val="004F3270"/>
    <w:rsid w:val="004F38BC"/>
    <w:rsid w:val="004F39A7"/>
    <w:rsid w:val="004F3A4D"/>
    <w:rsid w:val="004F553F"/>
    <w:rsid w:val="004F5881"/>
    <w:rsid w:val="004F5F37"/>
    <w:rsid w:val="004F60F9"/>
    <w:rsid w:val="004F7523"/>
    <w:rsid w:val="00501221"/>
    <w:rsid w:val="00501CE6"/>
    <w:rsid w:val="0050211C"/>
    <w:rsid w:val="0050228B"/>
    <w:rsid w:val="00502A06"/>
    <w:rsid w:val="00502CCA"/>
    <w:rsid w:val="00502D17"/>
    <w:rsid w:val="005030D7"/>
    <w:rsid w:val="00503E4B"/>
    <w:rsid w:val="005040D5"/>
    <w:rsid w:val="005046A7"/>
    <w:rsid w:val="00504BAF"/>
    <w:rsid w:val="00504CE5"/>
    <w:rsid w:val="00505CE7"/>
    <w:rsid w:val="00505E86"/>
    <w:rsid w:val="00506C7B"/>
    <w:rsid w:val="0050718E"/>
    <w:rsid w:val="00507582"/>
    <w:rsid w:val="00507CAD"/>
    <w:rsid w:val="00507F51"/>
    <w:rsid w:val="00507F95"/>
    <w:rsid w:val="005100D0"/>
    <w:rsid w:val="00510EFB"/>
    <w:rsid w:val="00511271"/>
    <w:rsid w:val="0051179C"/>
    <w:rsid w:val="00511B66"/>
    <w:rsid w:val="005126F6"/>
    <w:rsid w:val="00513B04"/>
    <w:rsid w:val="005141FF"/>
    <w:rsid w:val="005149BF"/>
    <w:rsid w:val="00515137"/>
    <w:rsid w:val="005151DE"/>
    <w:rsid w:val="00515608"/>
    <w:rsid w:val="00515909"/>
    <w:rsid w:val="00516612"/>
    <w:rsid w:val="0051744B"/>
    <w:rsid w:val="00517607"/>
    <w:rsid w:val="005177CA"/>
    <w:rsid w:val="00517D02"/>
    <w:rsid w:val="00517DE5"/>
    <w:rsid w:val="00520C2B"/>
    <w:rsid w:val="005210B3"/>
    <w:rsid w:val="00522731"/>
    <w:rsid w:val="00522750"/>
    <w:rsid w:val="00522D5A"/>
    <w:rsid w:val="00523764"/>
    <w:rsid w:val="005237FD"/>
    <w:rsid w:val="00524953"/>
    <w:rsid w:val="00524BB3"/>
    <w:rsid w:val="00525CD1"/>
    <w:rsid w:val="00526391"/>
    <w:rsid w:val="005270F2"/>
    <w:rsid w:val="005275AC"/>
    <w:rsid w:val="0053007D"/>
    <w:rsid w:val="00530B03"/>
    <w:rsid w:val="00532250"/>
    <w:rsid w:val="00532829"/>
    <w:rsid w:val="0053287E"/>
    <w:rsid w:val="0053394C"/>
    <w:rsid w:val="0053417C"/>
    <w:rsid w:val="0053517A"/>
    <w:rsid w:val="00535409"/>
    <w:rsid w:val="00536BBC"/>
    <w:rsid w:val="00536C3B"/>
    <w:rsid w:val="0053783B"/>
    <w:rsid w:val="00537A45"/>
    <w:rsid w:val="00540D38"/>
    <w:rsid w:val="0054163A"/>
    <w:rsid w:val="005416F4"/>
    <w:rsid w:val="00541844"/>
    <w:rsid w:val="00541951"/>
    <w:rsid w:val="00541995"/>
    <w:rsid w:val="00541A75"/>
    <w:rsid w:val="005425E1"/>
    <w:rsid w:val="00543005"/>
    <w:rsid w:val="0054581C"/>
    <w:rsid w:val="0054627E"/>
    <w:rsid w:val="0054629E"/>
    <w:rsid w:val="005465F3"/>
    <w:rsid w:val="00546814"/>
    <w:rsid w:val="00547472"/>
    <w:rsid w:val="00547929"/>
    <w:rsid w:val="00547AA7"/>
    <w:rsid w:val="00547CA8"/>
    <w:rsid w:val="0055040D"/>
    <w:rsid w:val="005508BE"/>
    <w:rsid w:val="00550D0B"/>
    <w:rsid w:val="005512ED"/>
    <w:rsid w:val="0055156C"/>
    <w:rsid w:val="00551BC7"/>
    <w:rsid w:val="00551DCA"/>
    <w:rsid w:val="00552DF4"/>
    <w:rsid w:val="00552F3C"/>
    <w:rsid w:val="00553119"/>
    <w:rsid w:val="00553DE3"/>
    <w:rsid w:val="00553F12"/>
    <w:rsid w:val="0055483D"/>
    <w:rsid w:val="00554D2C"/>
    <w:rsid w:val="005554E6"/>
    <w:rsid w:val="005557F2"/>
    <w:rsid w:val="005559BA"/>
    <w:rsid w:val="00555B15"/>
    <w:rsid w:val="00555FED"/>
    <w:rsid w:val="00556C8A"/>
    <w:rsid w:val="0055731B"/>
    <w:rsid w:val="00557EB2"/>
    <w:rsid w:val="005617A0"/>
    <w:rsid w:val="00561F73"/>
    <w:rsid w:val="00562786"/>
    <w:rsid w:val="00563752"/>
    <w:rsid w:val="00563B95"/>
    <w:rsid w:val="00563EED"/>
    <w:rsid w:val="005641EF"/>
    <w:rsid w:val="00564306"/>
    <w:rsid w:val="00564654"/>
    <w:rsid w:val="00565985"/>
    <w:rsid w:val="00566158"/>
    <w:rsid w:val="00566918"/>
    <w:rsid w:val="00570904"/>
    <w:rsid w:val="00570A1F"/>
    <w:rsid w:val="00570A4F"/>
    <w:rsid w:val="0057217C"/>
    <w:rsid w:val="0057362A"/>
    <w:rsid w:val="00576F95"/>
    <w:rsid w:val="005775FF"/>
    <w:rsid w:val="00577AE9"/>
    <w:rsid w:val="0058054D"/>
    <w:rsid w:val="00581625"/>
    <w:rsid w:val="005816CD"/>
    <w:rsid w:val="00582254"/>
    <w:rsid w:val="0058304E"/>
    <w:rsid w:val="005849DB"/>
    <w:rsid w:val="00584D15"/>
    <w:rsid w:val="0058564D"/>
    <w:rsid w:val="0058572E"/>
    <w:rsid w:val="0058591E"/>
    <w:rsid w:val="00586163"/>
    <w:rsid w:val="00586873"/>
    <w:rsid w:val="00587430"/>
    <w:rsid w:val="00590188"/>
    <w:rsid w:val="005909E9"/>
    <w:rsid w:val="005914F7"/>
    <w:rsid w:val="00593891"/>
    <w:rsid w:val="005946CC"/>
    <w:rsid w:val="00594D95"/>
    <w:rsid w:val="00595021"/>
    <w:rsid w:val="00595462"/>
    <w:rsid w:val="00595DE4"/>
    <w:rsid w:val="00595E1C"/>
    <w:rsid w:val="0059682C"/>
    <w:rsid w:val="005973BE"/>
    <w:rsid w:val="00597B70"/>
    <w:rsid w:val="005A0003"/>
    <w:rsid w:val="005A0B58"/>
    <w:rsid w:val="005A1870"/>
    <w:rsid w:val="005A21E3"/>
    <w:rsid w:val="005A2F74"/>
    <w:rsid w:val="005A3E98"/>
    <w:rsid w:val="005A43B8"/>
    <w:rsid w:val="005A46E3"/>
    <w:rsid w:val="005A534B"/>
    <w:rsid w:val="005A558C"/>
    <w:rsid w:val="005A6AAA"/>
    <w:rsid w:val="005A6D25"/>
    <w:rsid w:val="005A766A"/>
    <w:rsid w:val="005A79BF"/>
    <w:rsid w:val="005B0930"/>
    <w:rsid w:val="005B12AE"/>
    <w:rsid w:val="005B1711"/>
    <w:rsid w:val="005B1BD6"/>
    <w:rsid w:val="005B3058"/>
    <w:rsid w:val="005B45B5"/>
    <w:rsid w:val="005B5620"/>
    <w:rsid w:val="005B5BE3"/>
    <w:rsid w:val="005B5E49"/>
    <w:rsid w:val="005B6269"/>
    <w:rsid w:val="005B6341"/>
    <w:rsid w:val="005B6571"/>
    <w:rsid w:val="005B6D97"/>
    <w:rsid w:val="005B6E34"/>
    <w:rsid w:val="005B7248"/>
    <w:rsid w:val="005C0077"/>
    <w:rsid w:val="005C05C6"/>
    <w:rsid w:val="005C185C"/>
    <w:rsid w:val="005C33EA"/>
    <w:rsid w:val="005C3734"/>
    <w:rsid w:val="005C38F1"/>
    <w:rsid w:val="005C3B6B"/>
    <w:rsid w:val="005C4B46"/>
    <w:rsid w:val="005C4CCA"/>
    <w:rsid w:val="005C66CE"/>
    <w:rsid w:val="005C6A4C"/>
    <w:rsid w:val="005C6D7E"/>
    <w:rsid w:val="005C7CC6"/>
    <w:rsid w:val="005D0598"/>
    <w:rsid w:val="005D072E"/>
    <w:rsid w:val="005D073D"/>
    <w:rsid w:val="005D0DFD"/>
    <w:rsid w:val="005D0E91"/>
    <w:rsid w:val="005D1312"/>
    <w:rsid w:val="005D190D"/>
    <w:rsid w:val="005D1AED"/>
    <w:rsid w:val="005D1C4D"/>
    <w:rsid w:val="005D1DC4"/>
    <w:rsid w:val="005D20BC"/>
    <w:rsid w:val="005D2375"/>
    <w:rsid w:val="005D2834"/>
    <w:rsid w:val="005D2926"/>
    <w:rsid w:val="005D2BE1"/>
    <w:rsid w:val="005D2C92"/>
    <w:rsid w:val="005D45DB"/>
    <w:rsid w:val="005D489F"/>
    <w:rsid w:val="005D4A33"/>
    <w:rsid w:val="005D57D7"/>
    <w:rsid w:val="005D6972"/>
    <w:rsid w:val="005D6FB3"/>
    <w:rsid w:val="005E002C"/>
    <w:rsid w:val="005E1FE0"/>
    <w:rsid w:val="005E2316"/>
    <w:rsid w:val="005E248A"/>
    <w:rsid w:val="005E24F5"/>
    <w:rsid w:val="005E2837"/>
    <w:rsid w:val="005E33C9"/>
    <w:rsid w:val="005E3B8B"/>
    <w:rsid w:val="005E3B8E"/>
    <w:rsid w:val="005E4264"/>
    <w:rsid w:val="005E4ABA"/>
    <w:rsid w:val="005E50A3"/>
    <w:rsid w:val="005E5307"/>
    <w:rsid w:val="005E5388"/>
    <w:rsid w:val="005E5793"/>
    <w:rsid w:val="005E5B09"/>
    <w:rsid w:val="005E5B53"/>
    <w:rsid w:val="005E6200"/>
    <w:rsid w:val="005E6D76"/>
    <w:rsid w:val="005E6DD8"/>
    <w:rsid w:val="005E75CF"/>
    <w:rsid w:val="005F011D"/>
    <w:rsid w:val="005F130B"/>
    <w:rsid w:val="005F35E2"/>
    <w:rsid w:val="005F3F07"/>
    <w:rsid w:val="005F44BD"/>
    <w:rsid w:val="005F4738"/>
    <w:rsid w:val="005F57D1"/>
    <w:rsid w:val="005F5FBE"/>
    <w:rsid w:val="005F681D"/>
    <w:rsid w:val="005F6994"/>
    <w:rsid w:val="005F6AEA"/>
    <w:rsid w:val="005F7107"/>
    <w:rsid w:val="005F7396"/>
    <w:rsid w:val="005F751E"/>
    <w:rsid w:val="005F7746"/>
    <w:rsid w:val="005F7E82"/>
    <w:rsid w:val="006002AC"/>
    <w:rsid w:val="00600E69"/>
    <w:rsid w:val="00601B45"/>
    <w:rsid w:val="00602E86"/>
    <w:rsid w:val="00604A18"/>
    <w:rsid w:val="00604D0D"/>
    <w:rsid w:val="00605035"/>
    <w:rsid w:val="0060522A"/>
    <w:rsid w:val="0060561C"/>
    <w:rsid w:val="0060604E"/>
    <w:rsid w:val="006061EA"/>
    <w:rsid w:val="0060688E"/>
    <w:rsid w:val="0060734D"/>
    <w:rsid w:val="006073B8"/>
    <w:rsid w:val="006076F6"/>
    <w:rsid w:val="006078C7"/>
    <w:rsid w:val="00607C87"/>
    <w:rsid w:val="0061065B"/>
    <w:rsid w:val="006108EC"/>
    <w:rsid w:val="006113A2"/>
    <w:rsid w:val="0061146B"/>
    <w:rsid w:val="00611C0F"/>
    <w:rsid w:val="006121F5"/>
    <w:rsid w:val="00612493"/>
    <w:rsid w:val="00612695"/>
    <w:rsid w:val="00613466"/>
    <w:rsid w:val="00614018"/>
    <w:rsid w:val="00614EEB"/>
    <w:rsid w:val="00616375"/>
    <w:rsid w:val="0061653D"/>
    <w:rsid w:val="0062033F"/>
    <w:rsid w:val="00620943"/>
    <w:rsid w:val="00620E11"/>
    <w:rsid w:val="00621772"/>
    <w:rsid w:val="006218B8"/>
    <w:rsid w:val="00622590"/>
    <w:rsid w:val="006231A5"/>
    <w:rsid w:val="00623898"/>
    <w:rsid w:val="006239AF"/>
    <w:rsid w:val="00623D73"/>
    <w:rsid w:val="00625E55"/>
    <w:rsid w:val="00626037"/>
    <w:rsid w:val="006262D4"/>
    <w:rsid w:val="00626944"/>
    <w:rsid w:val="00627F23"/>
    <w:rsid w:val="006305AD"/>
    <w:rsid w:val="0063084A"/>
    <w:rsid w:val="00630B46"/>
    <w:rsid w:val="00630F98"/>
    <w:rsid w:val="0063178F"/>
    <w:rsid w:val="00631966"/>
    <w:rsid w:val="00631B76"/>
    <w:rsid w:val="00631E57"/>
    <w:rsid w:val="0063416B"/>
    <w:rsid w:val="00636A9E"/>
    <w:rsid w:val="00636C67"/>
    <w:rsid w:val="00637127"/>
    <w:rsid w:val="00637A7C"/>
    <w:rsid w:val="006411BD"/>
    <w:rsid w:val="006413BE"/>
    <w:rsid w:val="00641596"/>
    <w:rsid w:val="006419CE"/>
    <w:rsid w:val="0064280A"/>
    <w:rsid w:val="006430C5"/>
    <w:rsid w:val="006442B5"/>
    <w:rsid w:val="00644BDE"/>
    <w:rsid w:val="00644CD4"/>
    <w:rsid w:val="00645A4D"/>
    <w:rsid w:val="00645CEC"/>
    <w:rsid w:val="00645D09"/>
    <w:rsid w:val="00646C1A"/>
    <w:rsid w:val="00646E9F"/>
    <w:rsid w:val="00647344"/>
    <w:rsid w:val="00647864"/>
    <w:rsid w:val="00650575"/>
    <w:rsid w:val="00650D2A"/>
    <w:rsid w:val="006513A2"/>
    <w:rsid w:val="00651AFB"/>
    <w:rsid w:val="0065209A"/>
    <w:rsid w:val="006523AE"/>
    <w:rsid w:val="00652664"/>
    <w:rsid w:val="00652D77"/>
    <w:rsid w:val="006531F7"/>
    <w:rsid w:val="00654420"/>
    <w:rsid w:val="00654FF1"/>
    <w:rsid w:val="0065511F"/>
    <w:rsid w:val="00655224"/>
    <w:rsid w:val="006558B1"/>
    <w:rsid w:val="00655E1A"/>
    <w:rsid w:val="006565E2"/>
    <w:rsid w:val="00656600"/>
    <w:rsid w:val="006573B6"/>
    <w:rsid w:val="00660975"/>
    <w:rsid w:val="0066111D"/>
    <w:rsid w:val="006626D5"/>
    <w:rsid w:val="00663381"/>
    <w:rsid w:val="0066338D"/>
    <w:rsid w:val="00663BE9"/>
    <w:rsid w:val="00663DD4"/>
    <w:rsid w:val="00664273"/>
    <w:rsid w:val="006644CB"/>
    <w:rsid w:val="00665EE8"/>
    <w:rsid w:val="00665F1A"/>
    <w:rsid w:val="00666A35"/>
    <w:rsid w:val="00666C6B"/>
    <w:rsid w:val="0066763A"/>
    <w:rsid w:val="00667B83"/>
    <w:rsid w:val="00670256"/>
    <w:rsid w:val="0067055E"/>
    <w:rsid w:val="00670600"/>
    <w:rsid w:val="006708E5"/>
    <w:rsid w:val="00671869"/>
    <w:rsid w:val="0067437F"/>
    <w:rsid w:val="00676E6E"/>
    <w:rsid w:val="0067772D"/>
    <w:rsid w:val="006778CA"/>
    <w:rsid w:val="00677AB2"/>
    <w:rsid w:val="00680190"/>
    <w:rsid w:val="006817A6"/>
    <w:rsid w:val="00681B26"/>
    <w:rsid w:val="00682C07"/>
    <w:rsid w:val="00682C97"/>
    <w:rsid w:val="00683208"/>
    <w:rsid w:val="00683966"/>
    <w:rsid w:val="00683AF3"/>
    <w:rsid w:val="00684879"/>
    <w:rsid w:val="00684A36"/>
    <w:rsid w:val="00685071"/>
    <w:rsid w:val="0068533F"/>
    <w:rsid w:val="00685763"/>
    <w:rsid w:val="00685D1A"/>
    <w:rsid w:val="006865DC"/>
    <w:rsid w:val="00687F90"/>
    <w:rsid w:val="006900F6"/>
    <w:rsid w:val="00690376"/>
    <w:rsid w:val="0069060D"/>
    <w:rsid w:val="00691F42"/>
    <w:rsid w:val="006937A1"/>
    <w:rsid w:val="00693828"/>
    <w:rsid w:val="00694380"/>
    <w:rsid w:val="00694676"/>
    <w:rsid w:val="00694AD6"/>
    <w:rsid w:val="006959B0"/>
    <w:rsid w:val="00696485"/>
    <w:rsid w:val="0069655C"/>
    <w:rsid w:val="006967AF"/>
    <w:rsid w:val="00696949"/>
    <w:rsid w:val="0069737E"/>
    <w:rsid w:val="00697A8E"/>
    <w:rsid w:val="006A0F17"/>
    <w:rsid w:val="006A459F"/>
    <w:rsid w:val="006A46EE"/>
    <w:rsid w:val="006A4915"/>
    <w:rsid w:val="006A61B7"/>
    <w:rsid w:val="006B0036"/>
    <w:rsid w:val="006B0404"/>
    <w:rsid w:val="006B0563"/>
    <w:rsid w:val="006B11AF"/>
    <w:rsid w:val="006B1225"/>
    <w:rsid w:val="006B12CB"/>
    <w:rsid w:val="006B1ABE"/>
    <w:rsid w:val="006B1EE7"/>
    <w:rsid w:val="006B216F"/>
    <w:rsid w:val="006B24AA"/>
    <w:rsid w:val="006B2660"/>
    <w:rsid w:val="006B2C9E"/>
    <w:rsid w:val="006B2D92"/>
    <w:rsid w:val="006B33C9"/>
    <w:rsid w:val="006B36B2"/>
    <w:rsid w:val="006B37AF"/>
    <w:rsid w:val="006B3B84"/>
    <w:rsid w:val="006B3F1F"/>
    <w:rsid w:val="006B4E83"/>
    <w:rsid w:val="006B51B9"/>
    <w:rsid w:val="006B7152"/>
    <w:rsid w:val="006B77F5"/>
    <w:rsid w:val="006B7DDD"/>
    <w:rsid w:val="006C0261"/>
    <w:rsid w:val="006C05DA"/>
    <w:rsid w:val="006C0CFA"/>
    <w:rsid w:val="006C1277"/>
    <w:rsid w:val="006C1747"/>
    <w:rsid w:val="006C2446"/>
    <w:rsid w:val="006C2DA1"/>
    <w:rsid w:val="006C31B7"/>
    <w:rsid w:val="006C3A45"/>
    <w:rsid w:val="006C5880"/>
    <w:rsid w:val="006C676C"/>
    <w:rsid w:val="006C6839"/>
    <w:rsid w:val="006C6F6C"/>
    <w:rsid w:val="006C71F1"/>
    <w:rsid w:val="006D0168"/>
    <w:rsid w:val="006D0302"/>
    <w:rsid w:val="006D0ADB"/>
    <w:rsid w:val="006D0E27"/>
    <w:rsid w:val="006D127A"/>
    <w:rsid w:val="006D29D0"/>
    <w:rsid w:val="006D3AC1"/>
    <w:rsid w:val="006D40E2"/>
    <w:rsid w:val="006D457D"/>
    <w:rsid w:val="006D45F4"/>
    <w:rsid w:val="006D4A68"/>
    <w:rsid w:val="006D5368"/>
    <w:rsid w:val="006D651D"/>
    <w:rsid w:val="006D66E6"/>
    <w:rsid w:val="006D66F9"/>
    <w:rsid w:val="006D6B23"/>
    <w:rsid w:val="006D706E"/>
    <w:rsid w:val="006D76B8"/>
    <w:rsid w:val="006E0420"/>
    <w:rsid w:val="006E0EB4"/>
    <w:rsid w:val="006E114B"/>
    <w:rsid w:val="006E12F7"/>
    <w:rsid w:val="006E1B2C"/>
    <w:rsid w:val="006E381B"/>
    <w:rsid w:val="006E3B99"/>
    <w:rsid w:val="006E4921"/>
    <w:rsid w:val="006E49CB"/>
    <w:rsid w:val="006E4A73"/>
    <w:rsid w:val="006E4DE4"/>
    <w:rsid w:val="006E4DEE"/>
    <w:rsid w:val="006E5222"/>
    <w:rsid w:val="006E59BA"/>
    <w:rsid w:val="006E59CE"/>
    <w:rsid w:val="006E600B"/>
    <w:rsid w:val="006E6529"/>
    <w:rsid w:val="006E6A08"/>
    <w:rsid w:val="006E6E1E"/>
    <w:rsid w:val="006E74B0"/>
    <w:rsid w:val="006E761A"/>
    <w:rsid w:val="006E769C"/>
    <w:rsid w:val="006E77DF"/>
    <w:rsid w:val="006F0F3A"/>
    <w:rsid w:val="006F1061"/>
    <w:rsid w:val="006F1554"/>
    <w:rsid w:val="006F1A1D"/>
    <w:rsid w:val="006F2AA4"/>
    <w:rsid w:val="006F3047"/>
    <w:rsid w:val="006F3B00"/>
    <w:rsid w:val="006F5A8A"/>
    <w:rsid w:val="006F5F07"/>
    <w:rsid w:val="006F5F83"/>
    <w:rsid w:val="006F6064"/>
    <w:rsid w:val="006F67AD"/>
    <w:rsid w:val="006F6B9C"/>
    <w:rsid w:val="006F6DF6"/>
    <w:rsid w:val="006F707F"/>
    <w:rsid w:val="006F750E"/>
    <w:rsid w:val="00700A15"/>
    <w:rsid w:val="00700AA0"/>
    <w:rsid w:val="00700F75"/>
    <w:rsid w:val="007011FE"/>
    <w:rsid w:val="007017AE"/>
    <w:rsid w:val="00701C09"/>
    <w:rsid w:val="00701F3A"/>
    <w:rsid w:val="007024AF"/>
    <w:rsid w:val="007045AA"/>
    <w:rsid w:val="00704ADF"/>
    <w:rsid w:val="00704EFD"/>
    <w:rsid w:val="00704F60"/>
    <w:rsid w:val="007060B7"/>
    <w:rsid w:val="007068FD"/>
    <w:rsid w:val="00706C8A"/>
    <w:rsid w:val="00706E69"/>
    <w:rsid w:val="00707140"/>
    <w:rsid w:val="00707A93"/>
    <w:rsid w:val="00710633"/>
    <w:rsid w:val="0071071D"/>
    <w:rsid w:val="00710AE0"/>
    <w:rsid w:val="007113BC"/>
    <w:rsid w:val="007115D9"/>
    <w:rsid w:val="00712713"/>
    <w:rsid w:val="00712AB0"/>
    <w:rsid w:val="007132E8"/>
    <w:rsid w:val="00713920"/>
    <w:rsid w:val="00713F42"/>
    <w:rsid w:val="0071475B"/>
    <w:rsid w:val="00714D34"/>
    <w:rsid w:val="0071515A"/>
    <w:rsid w:val="00715773"/>
    <w:rsid w:val="00715C16"/>
    <w:rsid w:val="00715C52"/>
    <w:rsid w:val="0072082A"/>
    <w:rsid w:val="0072092C"/>
    <w:rsid w:val="00720C09"/>
    <w:rsid w:val="00720E7E"/>
    <w:rsid w:val="00721527"/>
    <w:rsid w:val="007215B9"/>
    <w:rsid w:val="007218C5"/>
    <w:rsid w:val="00722D09"/>
    <w:rsid w:val="00722E86"/>
    <w:rsid w:val="007236CE"/>
    <w:rsid w:val="007239C7"/>
    <w:rsid w:val="00725451"/>
    <w:rsid w:val="00725EF0"/>
    <w:rsid w:val="007268A8"/>
    <w:rsid w:val="00727123"/>
    <w:rsid w:val="00727449"/>
    <w:rsid w:val="00727D7C"/>
    <w:rsid w:val="00727EA2"/>
    <w:rsid w:val="00730157"/>
    <w:rsid w:val="00730192"/>
    <w:rsid w:val="00730193"/>
    <w:rsid w:val="007302EC"/>
    <w:rsid w:val="00730DCF"/>
    <w:rsid w:val="007318C5"/>
    <w:rsid w:val="00731B57"/>
    <w:rsid w:val="0073247D"/>
    <w:rsid w:val="007324EB"/>
    <w:rsid w:val="00733624"/>
    <w:rsid w:val="00733A89"/>
    <w:rsid w:val="00733C51"/>
    <w:rsid w:val="0073590C"/>
    <w:rsid w:val="00735A0B"/>
    <w:rsid w:val="00735F9F"/>
    <w:rsid w:val="0073708B"/>
    <w:rsid w:val="0073731C"/>
    <w:rsid w:val="007374DF"/>
    <w:rsid w:val="00737A94"/>
    <w:rsid w:val="00737EA1"/>
    <w:rsid w:val="007422FE"/>
    <w:rsid w:val="007426EA"/>
    <w:rsid w:val="007430FB"/>
    <w:rsid w:val="00744048"/>
    <w:rsid w:val="007447E1"/>
    <w:rsid w:val="007448C8"/>
    <w:rsid w:val="00744C47"/>
    <w:rsid w:val="007462B9"/>
    <w:rsid w:val="0074672A"/>
    <w:rsid w:val="0075127A"/>
    <w:rsid w:val="00751D4E"/>
    <w:rsid w:val="00751D62"/>
    <w:rsid w:val="00751DFB"/>
    <w:rsid w:val="00752C8D"/>
    <w:rsid w:val="00752DE8"/>
    <w:rsid w:val="0075357E"/>
    <w:rsid w:val="00753E19"/>
    <w:rsid w:val="0075439A"/>
    <w:rsid w:val="00754937"/>
    <w:rsid w:val="0075535D"/>
    <w:rsid w:val="00755AC4"/>
    <w:rsid w:val="00756ABB"/>
    <w:rsid w:val="007574D8"/>
    <w:rsid w:val="00757E1F"/>
    <w:rsid w:val="00761A7E"/>
    <w:rsid w:val="00762ADB"/>
    <w:rsid w:val="00762BE0"/>
    <w:rsid w:val="00762D6B"/>
    <w:rsid w:val="00762DEC"/>
    <w:rsid w:val="00763250"/>
    <w:rsid w:val="00763B64"/>
    <w:rsid w:val="00763B83"/>
    <w:rsid w:val="00763DD0"/>
    <w:rsid w:val="00764DAD"/>
    <w:rsid w:val="00764E3C"/>
    <w:rsid w:val="00765815"/>
    <w:rsid w:val="007659C5"/>
    <w:rsid w:val="00765DD3"/>
    <w:rsid w:val="0076607F"/>
    <w:rsid w:val="0076663B"/>
    <w:rsid w:val="00766967"/>
    <w:rsid w:val="0076744E"/>
    <w:rsid w:val="00767BD4"/>
    <w:rsid w:val="00770310"/>
    <w:rsid w:val="007703DC"/>
    <w:rsid w:val="0077083C"/>
    <w:rsid w:val="00770DEF"/>
    <w:rsid w:val="00770F8B"/>
    <w:rsid w:val="0077160D"/>
    <w:rsid w:val="0077178C"/>
    <w:rsid w:val="00772F4C"/>
    <w:rsid w:val="00772F7C"/>
    <w:rsid w:val="00773CA6"/>
    <w:rsid w:val="00773F88"/>
    <w:rsid w:val="00774588"/>
    <w:rsid w:val="0077488D"/>
    <w:rsid w:val="00774A0E"/>
    <w:rsid w:val="00774FFE"/>
    <w:rsid w:val="00776135"/>
    <w:rsid w:val="00777581"/>
    <w:rsid w:val="00777ECE"/>
    <w:rsid w:val="00780A42"/>
    <w:rsid w:val="007811BD"/>
    <w:rsid w:val="00781764"/>
    <w:rsid w:val="007817A2"/>
    <w:rsid w:val="00784463"/>
    <w:rsid w:val="00784F88"/>
    <w:rsid w:val="0078596C"/>
    <w:rsid w:val="00787E43"/>
    <w:rsid w:val="00787EF8"/>
    <w:rsid w:val="00792226"/>
    <w:rsid w:val="00792413"/>
    <w:rsid w:val="007926C5"/>
    <w:rsid w:val="00792C94"/>
    <w:rsid w:val="00792E6C"/>
    <w:rsid w:val="007934EE"/>
    <w:rsid w:val="007941E4"/>
    <w:rsid w:val="00794EE4"/>
    <w:rsid w:val="00795674"/>
    <w:rsid w:val="007957D1"/>
    <w:rsid w:val="007962F9"/>
    <w:rsid w:val="0079640B"/>
    <w:rsid w:val="00796919"/>
    <w:rsid w:val="007A056D"/>
    <w:rsid w:val="007A05E6"/>
    <w:rsid w:val="007A09DE"/>
    <w:rsid w:val="007A0B8A"/>
    <w:rsid w:val="007A135D"/>
    <w:rsid w:val="007A240A"/>
    <w:rsid w:val="007A2479"/>
    <w:rsid w:val="007A2A95"/>
    <w:rsid w:val="007A2E7E"/>
    <w:rsid w:val="007A2F6F"/>
    <w:rsid w:val="007A3ECD"/>
    <w:rsid w:val="007A41D0"/>
    <w:rsid w:val="007A481D"/>
    <w:rsid w:val="007A5EDA"/>
    <w:rsid w:val="007A64B6"/>
    <w:rsid w:val="007A659F"/>
    <w:rsid w:val="007A67D2"/>
    <w:rsid w:val="007A6B15"/>
    <w:rsid w:val="007A73E0"/>
    <w:rsid w:val="007A7B31"/>
    <w:rsid w:val="007B05B0"/>
    <w:rsid w:val="007B0736"/>
    <w:rsid w:val="007B075C"/>
    <w:rsid w:val="007B1526"/>
    <w:rsid w:val="007B1865"/>
    <w:rsid w:val="007B1DF5"/>
    <w:rsid w:val="007B33CA"/>
    <w:rsid w:val="007B3411"/>
    <w:rsid w:val="007B3913"/>
    <w:rsid w:val="007B3B86"/>
    <w:rsid w:val="007B4243"/>
    <w:rsid w:val="007B4761"/>
    <w:rsid w:val="007B5420"/>
    <w:rsid w:val="007B5B19"/>
    <w:rsid w:val="007B65E4"/>
    <w:rsid w:val="007B7304"/>
    <w:rsid w:val="007C159B"/>
    <w:rsid w:val="007C2E0B"/>
    <w:rsid w:val="007C3B61"/>
    <w:rsid w:val="007C41C8"/>
    <w:rsid w:val="007C4675"/>
    <w:rsid w:val="007C4EFB"/>
    <w:rsid w:val="007C55C9"/>
    <w:rsid w:val="007C5F21"/>
    <w:rsid w:val="007C623B"/>
    <w:rsid w:val="007C67A9"/>
    <w:rsid w:val="007C6C1E"/>
    <w:rsid w:val="007C6D80"/>
    <w:rsid w:val="007C7200"/>
    <w:rsid w:val="007D0903"/>
    <w:rsid w:val="007D0C59"/>
    <w:rsid w:val="007D127D"/>
    <w:rsid w:val="007D15DC"/>
    <w:rsid w:val="007D2F60"/>
    <w:rsid w:val="007D30BA"/>
    <w:rsid w:val="007D37DF"/>
    <w:rsid w:val="007D42B6"/>
    <w:rsid w:val="007D672F"/>
    <w:rsid w:val="007D69F0"/>
    <w:rsid w:val="007D7FDD"/>
    <w:rsid w:val="007E09E1"/>
    <w:rsid w:val="007E0DAF"/>
    <w:rsid w:val="007E1B82"/>
    <w:rsid w:val="007E22FA"/>
    <w:rsid w:val="007E2664"/>
    <w:rsid w:val="007E31DE"/>
    <w:rsid w:val="007E34E8"/>
    <w:rsid w:val="007E373A"/>
    <w:rsid w:val="007E39C5"/>
    <w:rsid w:val="007E3BA5"/>
    <w:rsid w:val="007E4BEB"/>
    <w:rsid w:val="007E50EE"/>
    <w:rsid w:val="007E59A4"/>
    <w:rsid w:val="007E6471"/>
    <w:rsid w:val="007E68B0"/>
    <w:rsid w:val="007E6FE5"/>
    <w:rsid w:val="007F09E3"/>
    <w:rsid w:val="007F175B"/>
    <w:rsid w:val="007F1CB8"/>
    <w:rsid w:val="007F221D"/>
    <w:rsid w:val="007F35B5"/>
    <w:rsid w:val="007F3CEA"/>
    <w:rsid w:val="007F3EA6"/>
    <w:rsid w:val="007F40C7"/>
    <w:rsid w:val="007F4EA3"/>
    <w:rsid w:val="007F724D"/>
    <w:rsid w:val="007F7474"/>
    <w:rsid w:val="008007FA"/>
    <w:rsid w:val="00800D29"/>
    <w:rsid w:val="00801473"/>
    <w:rsid w:val="008020A7"/>
    <w:rsid w:val="00803149"/>
    <w:rsid w:val="008042BC"/>
    <w:rsid w:val="00804474"/>
    <w:rsid w:val="00805CA1"/>
    <w:rsid w:val="00805CA6"/>
    <w:rsid w:val="00805E67"/>
    <w:rsid w:val="00805EBD"/>
    <w:rsid w:val="00805EC1"/>
    <w:rsid w:val="008071BD"/>
    <w:rsid w:val="0080779A"/>
    <w:rsid w:val="008103A1"/>
    <w:rsid w:val="00811E90"/>
    <w:rsid w:val="00812179"/>
    <w:rsid w:val="00812A7C"/>
    <w:rsid w:val="00812D44"/>
    <w:rsid w:val="00813CC0"/>
    <w:rsid w:val="00814479"/>
    <w:rsid w:val="00814C37"/>
    <w:rsid w:val="00814FA7"/>
    <w:rsid w:val="008153ED"/>
    <w:rsid w:val="0081584A"/>
    <w:rsid w:val="00817131"/>
    <w:rsid w:val="00817159"/>
    <w:rsid w:val="008176A1"/>
    <w:rsid w:val="00817CAF"/>
    <w:rsid w:val="008202D8"/>
    <w:rsid w:val="00820399"/>
    <w:rsid w:val="00820432"/>
    <w:rsid w:val="00821476"/>
    <w:rsid w:val="008220B0"/>
    <w:rsid w:val="008238F9"/>
    <w:rsid w:val="00823D0C"/>
    <w:rsid w:val="0082430E"/>
    <w:rsid w:val="008247DA"/>
    <w:rsid w:val="0082495A"/>
    <w:rsid w:val="00824A24"/>
    <w:rsid w:val="00825459"/>
    <w:rsid w:val="00825A80"/>
    <w:rsid w:val="00826814"/>
    <w:rsid w:val="00826A2E"/>
    <w:rsid w:val="00827A6A"/>
    <w:rsid w:val="008306F5"/>
    <w:rsid w:val="0083317C"/>
    <w:rsid w:val="00833A43"/>
    <w:rsid w:val="008345B8"/>
    <w:rsid w:val="008348B7"/>
    <w:rsid w:val="0083527E"/>
    <w:rsid w:val="008362CE"/>
    <w:rsid w:val="00837A5D"/>
    <w:rsid w:val="00837E57"/>
    <w:rsid w:val="0084035E"/>
    <w:rsid w:val="00840375"/>
    <w:rsid w:val="008404EF"/>
    <w:rsid w:val="0084076D"/>
    <w:rsid w:val="00840893"/>
    <w:rsid w:val="00841196"/>
    <w:rsid w:val="00841A3B"/>
    <w:rsid w:val="00841B1B"/>
    <w:rsid w:val="0084239A"/>
    <w:rsid w:val="00842A64"/>
    <w:rsid w:val="00843479"/>
    <w:rsid w:val="00843745"/>
    <w:rsid w:val="00843A95"/>
    <w:rsid w:val="00843D3F"/>
    <w:rsid w:val="00844360"/>
    <w:rsid w:val="00845393"/>
    <w:rsid w:val="008456CD"/>
    <w:rsid w:val="0084631B"/>
    <w:rsid w:val="00846E28"/>
    <w:rsid w:val="0084718C"/>
    <w:rsid w:val="00847356"/>
    <w:rsid w:val="00847CCF"/>
    <w:rsid w:val="00851925"/>
    <w:rsid w:val="00851CDE"/>
    <w:rsid w:val="008527E7"/>
    <w:rsid w:val="00852E86"/>
    <w:rsid w:val="00853F5A"/>
    <w:rsid w:val="00854A30"/>
    <w:rsid w:val="00854B34"/>
    <w:rsid w:val="00855575"/>
    <w:rsid w:val="00855F42"/>
    <w:rsid w:val="008574D6"/>
    <w:rsid w:val="008578CC"/>
    <w:rsid w:val="00860ACC"/>
    <w:rsid w:val="00860E38"/>
    <w:rsid w:val="00861BD5"/>
    <w:rsid w:val="00863A2C"/>
    <w:rsid w:val="008641B3"/>
    <w:rsid w:val="00864371"/>
    <w:rsid w:val="00864DC0"/>
    <w:rsid w:val="00864E7A"/>
    <w:rsid w:val="00864FAF"/>
    <w:rsid w:val="008654E8"/>
    <w:rsid w:val="00865BCD"/>
    <w:rsid w:val="008668DA"/>
    <w:rsid w:val="008671E6"/>
    <w:rsid w:val="008700B7"/>
    <w:rsid w:val="00870204"/>
    <w:rsid w:val="0087106E"/>
    <w:rsid w:val="008713CA"/>
    <w:rsid w:val="008719DD"/>
    <w:rsid w:val="0087213D"/>
    <w:rsid w:val="008722AF"/>
    <w:rsid w:val="00873679"/>
    <w:rsid w:val="00873AAC"/>
    <w:rsid w:val="008746F5"/>
    <w:rsid w:val="00875226"/>
    <w:rsid w:val="00875277"/>
    <w:rsid w:val="00875887"/>
    <w:rsid w:val="008758CC"/>
    <w:rsid w:val="00875EA2"/>
    <w:rsid w:val="00875F55"/>
    <w:rsid w:val="008762BE"/>
    <w:rsid w:val="008763BA"/>
    <w:rsid w:val="008779F5"/>
    <w:rsid w:val="00877F25"/>
    <w:rsid w:val="0088003F"/>
    <w:rsid w:val="008800A2"/>
    <w:rsid w:val="0088059E"/>
    <w:rsid w:val="00880AAB"/>
    <w:rsid w:val="00881A0C"/>
    <w:rsid w:val="00881CB2"/>
    <w:rsid w:val="00881DB0"/>
    <w:rsid w:val="00883135"/>
    <w:rsid w:val="00883A08"/>
    <w:rsid w:val="00884E62"/>
    <w:rsid w:val="00885565"/>
    <w:rsid w:val="00885922"/>
    <w:rsid w:val="00886441"/>
    <w:rsid w:val="00887C90"/>
    <w:rsid w:val="00890492"/>
    <w:rsid w:val="00890F55"/>
    <w:rsid w:val="00891989"/>
    <w:rsid w:val="00891E3D"/>
    <w:rsid w:val="00892048"/>
    <w:rsid w:val="00892103"/>
    <w:rsid w:val="008925F3"/>
    <w:rsid w:val="00892F01"/>
    <w:rsid w:val="00893DA7"/>
    <w:rsid w:val="008943BB"/>
    <w:rsid w:val="00895B3E"/>
    <w:rsid w:val="008964E6"/>
    <w:rsid w:val="00896A75"/>
    <w:rsid w:val="008973A7"/>
    <w:rsid w:val="008975BD"/>
    <w:rsid w:val="008976D2"/>
    <w:rsid w:val="00897C83"/>
    <w:rsid w:val="00897EE3"/>
    <w:rsid w:val="00897FF5"/>
    <w:rsid w:val="008A14C0"/>
    <w:rsid w:val="008A1784"/>
    <w:rsid w:val="008A1A8A"/>
    <w:rsid w:val="008A20EA"/>
    <w:rsid w:val="008A2CA9"/>
    <w:rsid w:val="008A3401"/>
    <w:rsid w:val="008A372D"/>
    <w:rsid w:val="008A455C"/>
    <w:rsid w:val="008A4E7F"/>
    <w:rsid w:val="008A4EB9"/>
    <w:rsid w:val="008A5D6C"/>
    <w:rsid w:val="008A62B4"/>
    <w:rsid w:val="008B0308"/>
    <w:rsid w:val="008B0F5B"/>
    <w:rsid w:val="008B12EF"/>
    <w:rsid w:val="008B2178"/>
    <w:rsid w:val="008B22E6"/>
    <w:rsid w:val="008B27B7"/>
    <w:rsid w:val="008B2859"/>
    <w:rsid w:val="008B2D3A"/>
    <w:rsid w:val="008B37BA"/>
    <w:rsid w:val="008B44C8"/>
    <w:rsid w:val="008B46A9"/>
    <w:rsid w:val="008B4818"/>
    <w:rsid w:val="008B4A6B"/>
    <w:rsid w:val="008B5AB8"/>
    <w:rsid w:val="008B5F9F"/>
    <w:rsid w:val="008B68E7"/>
    <w:rsid w:val="008B6ADB"/>
    <w:rsid w:val="008B7DE9"/>
    <w:rsid w:val="008C0740"/>
    <w:rsid w:val="008C0B11"/>
    <w:rsid w:val="008C1FE7"/>
    <w:rsid w:val="008C2D18"/>
    <w:rsid w:val="008C2E6C"/>
    <w:rsid w:val="008C4335"/>
    <w:rsid w:val="008C48A4"/>
    <w:rsid w:val="008C5353"/>
    <w:rsid w:val="008C5693"/>
    <w:rsid w:val="008C6689"/>
    <w:rsid w:val="008D165C"/>
    <w:rsid w:val="008D2A10"/>
    <w:rsid w:val="008D2A2A"/>
    <w:rsid w:val="008D2AF5"/>
    <w:rsid w:val="008D3053"/>
    <w:rsid w:val="008D34D7"/>
    <w:rsid w:val="008D3E4E"/>
    <w:rsid w:val="008D4263"/>
    <w:rsid w:val="008D4603"/>
    <w:rsid w:val="008D54B0"/>
    <w:rsid w:val="008D5528"/>
    <w:rsid w:val="008D55A7"/>
    <w:rsid w:val="008D5A4D"/>
    <w:rsid w:val="008D5A64"/>
    <w:rsid w:val="008D5B13"/>
    <w:rsid w:val="008D5C14"/>
    <w:rsid w:val="008D6481"/>
    <w:rsid w:val="008D6806"/>
    <w:rsid w:val="008D683A"/>
    <w:rsid w:val="008E02A8"/>
    <w:rsid w:val="008E02F4"/>
    <w:rsid w:val="008E08BC"/>
    <w:rsid w:val="008E08EE"/>
    <w:rsid w:val="008E12AF"/>
    <w:rsid w:val="008E132D"/>
    <w:rsid w:val="008E1433"/>
    <w:rsid w:val="008E1E20"/>
    <w:rsid w:val="008E31F2"/>
    <w:rsid w:val="008E35EC"/>
    <w:rsid w:val="008E3727"/>
    <w:rsid w:val="008E4A46"/>
    <w:rsid w:val="008E5807"/>
    <w:rsid w:val="008E6C0A"/>
    <w:rsid w:val="008E6FB3"/>
    <w:rsid w:val="008E7345"/>
    <w:rsid w:val="008F0477"/>
    <w:rsid w:val="008F139D"/>
    <w:rsid w:val="008F1E11"/>
    <w:rsid w:val="008F2036"/>
    <w:rsid w:val="008F2A8C"/>
    <w:rsid w:val="008F329F"/>
    <w:rsid w:val="008F3FB2"/>
    <w:rsid w:val="008F4F95"/>
    <w:rsid w:val="008F5126"/>
    <w:rsid w:val="008F540C"/>
    <w:rsid w:val="008F5586"/>
    <w:rsid w:val="008F58D0"/>
    <w:rsid w:val="008F5B50"/>
    <w:rsid w:val="008F5BA7"/>
    <w:rsid w:val="008F5F12"/>
    <w:rsid w:val="008F618E"/>
    <w:rsid w:val="008F6B17"/>
    <w:rsid w:val="008F6E35"/>
    <w:rsid w:val="008F6E39"/>
    <w:rsid w:val="008F7A9D"/>
    <w:rsid w:val="008F7AC8"/>
    <w:rsid w:val="008F7CA8"/>
    <w:rsid w:val="00900250"/>
    <w:rsid w:val="00900F4C"/>
    <w:rsid w:val="009012DD"/>
    <w:rsid w:val="009024FB"/>
    <w:rsid w:val="009027D4"/>
    <w:rsid w:val="00905034"/>
    <w:rsid w:val="00905644"/>
    <w:rsid w:val="009058E2"/>
    <w:rsid w:val="00905C88"/>
    <w:rsid w:val="0090618C"/>
    <w:rsid w:val="009065BC"/>
    <w:rsid w:val="00906A55"/>
    <w:rsid w:val="00906F93"/>
    <w:rsid w:val="009105C7"/>
    <w:rsid w:val="00910C7B"/>
    <w:rsid w:val="00910CE1"/>
    <w:rsid w:val="0091151C"/>
    <w:rsid w:val="0091389F"/>
    <w:rsid w:val="00913FAF"/>
    <w:rsid w:val="00914261"/>
    <w:rsid w:val="0091443B"/>
    <w:rsid w:val="00915079"/>
    <w:rsid w:val="009154A9"/>
    <w:rsid w:val="00915795"/>
    <w:rsid w:val="00915AAD"/>
    <w:rsid w:val="009163D4"/>
    <w:rsid w:val="009166EB"/>
    <w:rsid w:val="00916AF8"/>
    <w:rsid w:val="00917F25"/>
    <w:rsid w:val="00920457"/>
    <w:rsid w:val="00921A61"/>
    <w:rsid w:val="00922CA0"/>
    <w:rsid w:val="00922F58"/>
    <w:rsid w:val="009232B8"/>
    <w:rsid w:val="009233A3"/>
    <w:rsid w:val="009240DE"/>
    <w:rsid w:val="00924192"/>
    <w:rsid w:val="00924201"/>
    <w:rsid w:val="0092432D"/>
    <w:rsid w:val="00925FB2"/>
    <w:rsid w:val="009260D6"/>
    <w:rsid w:val="009267B2"/>
    <w:rsid w:val="00926CCB"/>
    <w:rsid w:val="00926CF3"/>
    <w:rsid w:val="00926D3D"/>
    <w:rsid w:val="00927003"/>
    <w:rsid w:val="009270C9"/>
    <w:rsid w:val="009278E2"/>
    <w:rsid w:val="00931480"/>
    <w:rsid w:val="00931658"/>
    <w:rsid w:val="00931BAB"/>
    <w:rsid w:val="00931C49"/>
    <w:rsid w:val="00931E9E"/>
    <w:rsid w:val="0093279B"/>
    <w:rsid w:val="00932F06"/>
    <w:rsid w:val="009338A9"/>
    <w:rsid w:val="00933942"/>
    <w:rsid w:val="00935836"/>
    <w:rsid w:val="00935A8F"/>
    <w:rsid w:val="00936AAC"/>
    <w:rsid w:val="00936E70"/>
    <w:rsid w:val="00937885"/>
    <w:rsid w:val="00940377"/>
    <w:rsid w:val="0094165D"/>
    <w:rsid w:val="00942541"/>
    <w:rsid w:val="00942550"/>
    <w:rsid w:val="009425C1"/>
    <w:rsid w:val="00942B88"/>
    <w:rsid w:val="00943233"/>
    <w:rsid w:val="009432FE"/>
    <w:rsid w:val="009435DE"/>
    <w:rsid w:val="0094391D"/>
    <w:rsid w:val="009446E5"/>
    <w:rsid w:val="009448AA"/>
    <w:rsid w:val="00944E83"/>
    <w:rsid w:val="00944EAA"/>
    <w:rsid w:val="009458BD"/>
    <w:rsid w:val="00945D17"/>
    <w:rsid w:val="00946220"/>
    <w:rsid w:val="00946DED"/>
    <w:rsid w:val="00947293"/>
    <w:rsid w:val="00950B46"/>
    <w:rsid w:val="00950CA0"/>
    <w:rsid w:val="00951045"/>
    <w:rsid w:val="00951528"/>
    <w:rsid w:val="009515E8"/>
    <w:rsid w:val="00951EEF"/>
    <w:rsid w:val="00952B14"/>
    <w:rsid w:val="00952C8A"/>
    <w:rsid w:val="009535A8"/>
    <w:rsid w:val="00954157"/>
    <w:rsid w:val="00955DB8"/>
    <w:rsid w:val="00955F0A"/>
    <w:rsid w:val="009563D0"/>
    <w:rsid w:val="0095688D"/>
    <w:rsid w:val="00956A58"/>
    <w:rsid w:val="00956C53"/>
    <w:rsid w:val="00957DFC"/>
    <w:rsid w:val="0096028E"/>
    <w:rsid w:val="00960659"/>
    <w:rsid w:val="0096073E"/>
    <w:rsid w:val="00960999"/>
    <w:rsid w:val="00960E1A"/>
    <w:rsid w:val="00960FEB"/>
    <w:rsid w:val="00961084"/>
    <w:rsid w:val="00961B5D"/>
    <w:rsid w:val="00962278"/>
    <w:rsid w:val="00962C1B"/>
    <w:rsid w:val="00965684"/>
    <w:rsid w:val="00965937"/>
    <w:rsid w:val="009659CE"/>
    <w:rsid w:val="00966738"/>
    <w:rsid w:val="00966A8B"/>
    <w:rsid w:val="00966AAA"/>
    <w:rsid w:val="0096708E"/>
    <w:rsid w:val="00967128"/>
    <w:rsid w:val="00967E44"/>
    <w:rsid w:val="009704C8"/>
    <w:rsid w:val="009705A5"/>
    <w:rsid w:val="00970C4B"/>
    <w:rsid w:val="009715CE"/>
    <w:rsid w:val="00971B8E"/>
    <w:rsid w:val="00974554"/>
    <w:rsid w:val="00974733"/>
    <w:rsid w:val="0097497F"/>
    <w:rsid w:val="0097628C"/>
    <w:rsid w:val="0097657D"/>
    <w:rsid w:val="00976E24"/>
    <w:rsid w:val="00976EBB"/>
    <w:rsid w:val="0097740F"/>
    <w:rsid w:val="00977836"/>
    <w:rsid w:val="00977A8E"/>
    <w:rsid w:val="00977DBE"/>
    <w:rsid w:val="00977F94"/>
    <w:rsid w:val="00980C42"/>
    <w:rsid w:val="009812CE"/>
    <w:rsid w:val="00981897"/>
    <w:rsid w:val="00981DE0"/>
    <w:rsid w:val="00982287"/>
    <w:rsid w:val="00982A78"/>
    <w:rsid w:val="00982E67"/>
    <w:rsid w:val="0098432C"/>
    <w:rsid w:val="009846AF"/>
    <w:rsid w:val="009846B7"/>
    <w:rsid w:val="00985450"/>
    <w:rsid w:val="00985D0E"/>
    <w:rsid w:val="00985F33"/>
    <w:rsid w:val="00986312"/>
    <w:rsid w:val="009868E2"/>
    <w:rsid w:val="00986B38"/>
    <w:rsid w:val="009872FF"/>
    <w:rsid w:val="00987342"/>
    <w:rsid w:val="00987FBB"/>
    <w:rsid w:val="009906CA"/>
    <w:rsid w:val="0099223E"/>
    <w:rsid w:val="00992F9D"/>
    <w:rsid w:val="00993634"/>
    <w:rsid w:val="00993890"/>
    <w:rsid w:val="0099484F"/>
    <w:rsid w:val="00994B1D"/>
    <w:rsid w:val="00995692"/>
    <w:rsid w:val="0099587D"/>
    <w:rsid w:val="00995CE2"/>
    <w:rsid w:val="0099787B"/>
    <w:rsid w:val="00997C62"/>
    <w:rsid w:val="009A174A"/>
    <w:rsid w:val="009A1D90"/>
    <w:rsid w:val="009A23B8"/>
    <w:rsid w:val="009A252D"/>
    <w:rsid w:val="009A354A"/>
    <w:rsid w:val="009A3FD5"/>
    <w:rsid w:val="009A42DA"/>
    <w:rsid w:val="009A44FA"/>
    <w:rsid w:val="009A505E"/>
    <w:rsid w:val="009A5346"/>
    <w:rsid w:val="009A5C64"/>
    <w:rsid w:val="009A5E64"/>
    <w:rsid w:val="009A74B4"/>
    <w:rsid w:val="009A7CEB"/>
    <w:rsid w:val="009B0342"/>
    <w:rsid w:val="009B0F77"/>
    <w:rsid w:val="009B13BA"/>
    <w:rsid w:val="009B1B7F"/>
    <w:rsid w:val="009B38D0"/>
    <w:rsid w:val="009B64F8"/>
    <w:rsid w:val="009B7762"/>
    <w:rsid w:val="009B7E5A"/>
    <w:rsid w:val="009C0681"/>
    <w:rsid w:val="009C0FFE"/>
    <w:rsid w:val="009C1C78"/>
    <w:rsid w:val="009C22AF"/>
    <w:rsid w:val="009C22F5"/>
    <w:rsid w:val="009C2694"/>
    <w:rsid w:val="009C36EB"/>
    <w:rsid w:val="009C4185"/>
    <w:rsid w:val="009C575B"/>
    <w:rsid w:val="009C5B0A"/>
    <w:rsid w:val="009C5F2B"/>
    <w:rsid w:val="009C6C39"/>
    <w:rsid w:val="009C70E2"/>
    <w:rsid w:val="009C7DBD"/>
    <w:rsid w:val="009D17E4"/>
    <w:rsid w:val="009D2EB5"/>
    <w:rsid w:val="009D3CB9"/>
    <w:rsid w:val="009D44AE"/>
    <w:rsid w:val="009D520F"/>
    <w:rsid w:val="009D5447"/>
    <w:rsid w:val="009D6BDB"/>
    <w:rsid w:val="009D6E35"/>
    <w:rsid w:val="009D70CE"/>
    <w:rsid w:val="009D7E49"/>
    <w:rsid w:val="009E15A9"/>
    <w:rsid w:val="009E1C42"/>
    <w:rsid w:val="009E3B32"/>
    <w:rsid w:val="009E4354"/>
    <w:rsid w:val="009E4B19"/>
    <w:rsid w:val="009E6360"/>
    <w:rsid w:val="009E6C2B"/>
    <w:rsid w:val="009E7064"/>
    <w:rsid w:val="009E70E5"/>
    <w:rsid w:val="009E710D"/>
    <w:rsid w:val="009E7197"/>
    <w:rsid w:val="009E76B6"/>
    <w:rsid w:val="009E7E0B"/>
    <w:rsid w:val="009E7F07"/>
    <w:rsid w:val="009E7F39"/>
    <w:rsid w:val="009F0065"/>
    <w:rsid w:val="009F01B0"/>
    <w:rsid w:val="009F0260"/>
    <w:rsid w:val="009F03C3"/>
    <w:rsid w:val="009F05B2"/>
    <w:rsid w:val="009F1363"/>
    <w:rsid w:val="009F27E6"/>
    <w:rsid w:val="009F394F"/>
    <w:rsid w:val="009F46E6"/>
    <w:rsid w:val="009F4DD5"/>
    <w:rsid w:val="009F508B"/>
    <w:rsid w:val="009F534A"/>
    <w:rsid w:val="009F5837"/>
    <w:rsid w:val="009F59C9"/>
    <w:rsid w:val="009F5CEE"/>
    <w:rsid w:val="009F67A2"/>
    <w:rsid w:val="009F7252"/>
    <w:rsid w:val="00A0049E"/>
    <w:rsid w:val="00A011D1"/>
    <w:rsid w:val="00A0182A"/>
    <w:rsid w:val="00A02352"/>
    <w:rsid w:val="00A036BA"/>
    <w:rsid w:val="00A03D35"/>
    <w:rsid w:val="00A04D74"/>
    <w:rsid w:val="00A06910"/>
    <w:rsid w:val="00A06D65"/>
    <w:rsid w:val="00A07060"/>
    <w:rsid w:val="00A0735A"/>
    <w:rsid w:val="00A07658"/>
    <w:rsid w:val="00A114EF"/>
    <w:rsid w:val="00A115B9"/>
    <w:rsid w:val="00A117EE"/>
    <w:rsid w:val="00A12397"/>
    <w:rsid w:val="00A125EA"/>
    <w:rsid w:val="00A1267E"/>
    <w:rsid w:val="00A127B2"/>
    <w:rsid w:val="00A1311E"/>
    <w:rsid w:val="00A1318B"/>
    <w:rsid w:val="00A13752"/>
    <w:rsid w:val="00A1378A"/>
    <w:rsid w:val="00A13ABD"/>
    <w:rsid w:val="00A13E58"/>
    <w:rsid w:val="00A152EC"/>
    <w:rsid w:val="00A16A1A"/>
    <w:rsid w:val="00A16AC5"/>
    <w:rsid w:val="00A1740D"/>
    <w:rsid w:val="00A17763"/>
    <w:rsid w:val="00A17FBF"/>
    <w:rsid w:val="00A20294"/>
    <w:rsid w:val="00A204C4"/>
    <w:rsid w:val="00A20DB8"/>
    <w:rsid w:val="00A212FD"/>
    <w:rsid w:val="00A21C5C"/>
    <w:rsid w:val="00A22331"/>
    <w:rsid w:val="00A223BB"/>
    <w:rsid w:val="00A223DA"/>
    <w:rsid w:val="00A2257A"/>
    <w:rsid w:val="00A2276C"/>
    <w:rsid w:val="00A227DE"/>
    <w:rsid w:val="00A2298E"/>
    <w:rsid w:val="00A22E69"/>
    <w:rsid w:val="00A24525"/>
    <w:rsid w:val="00A24E9A"/>
    <w:rsid w:val="00A2711A"/>
    <w:rsid w:val="00A27CD8"/>
    <w:rsid w:val="00A305F6"/>
    <w:rsid w:val="00A31AF3"/>
    <w:rsid w:val="00A31BB3"/>
    <w:rsid w:val="00A33C0D"/>
    <w:rsid w:val="00A347CC"/>
    <w:rsid w:val="00A35062"/>
    <w:rsid w:val="00A35380"/>
    <w:rsid w:val="00A358EC"/>
    <w:rsid w:val="00A35AE6"/>
    <w:rsid w:val="00A35C71"/>
    <w:rsid w:val="00A35FAF"/>
    <w:rsid w:val="00A35FC9"/>
    <w:rsid w:val="00A36778"/>
    <w:rsid w:val="00A36DFF"/>
    <w:rsid w:val="00A375A3"/>
    <w:rsid w:val="00A4183F"/>
    <w:rsid w:val="00A41C27"/>
    <w:rsid w:val="00A42296"/>
    <w:rsid w:val="00A42D64"/>
    <w:rsid w:val="00A435AB"/>
    <w:rsid w:val="00A43BCB"/>
    <w:rsid w:val="00A44643"/>
    <w:rsid w:val="00A44BC5"/>
    <w:rsid w:val="00A45451"/>
    <w:rsid w:val="00A46D10"/>
    <w:rsid w:val="00A47BA3"/>
    <w:rsid w:val="00A47C8B"/>
    <w:rsid w:val="00A47DCC"/>
    <w:rsid w:val="00A47F2E"/>
    <w:rsid w:val="00A50465"/>
    <w:rsid w:val="00A50B24"/>
    <w:rsid w:val="00A515F8"/>
    <w:rsid w:val="00A52C7A"/>
    <w:rsid w:val="00A52EB6"/>
    <w:rsid w:val="00A52FAD"/>
    <w:rsid w:val="00A534E6"/>
    <w:rsid w:val="00A54620"/>
    <w:rsid w:val="00A549EA"/>
    <w:rsid w:val="00A54A6E"/>
    <w:rsid w:val="00A54E37"/>
    <w:rsid w:val="00A558FC"/>
    <w:rsid w:val="00A56721"/>
    <w:rsid w:val="00A57138"/>
    <w:rsid w:val="00A575C2"/>
    <w:rsid w:val="00A57CB5"/>
    <w:rsid w:val="00A60A68"/>
    <w:rsid w:val="00A60D40"/>
    <w:rsid w:val="00A6222D"/>
    <w:rsid w:val="00A62520"/>
    <w:rsid w:val="00A628FF"/>
    <w:rsid w:val="00A62BAA"/>
    <w:rsid w:val="00A63208"/>
    <w:rsid w:val="00A635EB"/>
    <w:rsid w:val="00A651F3"/>
    <w:rsid w:val="00A6560C"/>
    <w:rsid w:val="00A65929"/>
    <w:rsid w:val="00A66D45"/>
    <w:rsid w:val="00A66FE8"/>
    <w:rsid w:val="00A675E1"/>
    <w:rsid w:val="00A6760F"/>
    <w:rsid w:val="00A67AAB"/>
    <w:rsid w:val="00A701DB"/>
    <w:rsid w:val="00A7101B"/>
    <w:rsid w:val="00A720CC"/>
    <w:rsid w:val="00A72416"/>
    <w:rsid w:val="00A72894"/>
    <w:rsid w:val="00A73C4F"/>
    <w:rsid w:val="00A73C81"/>
    <w:rsid w:val="00A749E9"/>
    <w:rsid w:val="00A74BBE"/>
    <w:rsid w:val="00A74E61"/>
    <w:rsid w:val="00A759A5"/>
    <w:rsid w:val="00A76305"/>
    <w:rsid w:val="00A768CD"/>
    <w:rsid w:val="00A76E4D"/>
    <w:rsid w:val="00A77729"/>
    <w:rsid w:val="00A77A1D"/>
    <w:rsid w:val="00A77B71"/>
    <w:rsid w:val="00A80200"/>
    <w:rsid w:val="00A802A9"/>
    <w:rsid w:val="00A80499"/>
    <w:rsid w:val="00A808CF"/>
    <w:rsid w:val="00A8111E"/>
    <w:rsid w:val="00A81E9C"/>
    <w:rsid w:val="00A82FA3"/>
    <w:rsid w:val="00A832AD"/>
    <w:rsid w:val="00A834EE"/>
    <w:rsid w:val="00A8381A"/>
    <w:rsid w:val="00A83A02"/>
    <w:rsid w:val="00A841B9"/>
    <w:rsid w:val="00A8547B"/>
    <w:rsid w:val="00A86013"/>
    <w:rsid w:val="00A86D6C"/>
    <w:rsid w:val="00A90211"/>
    <w:rsid w:val="00A904FE"/>
    <w:rsid w:val="00A90BDF"/>
    <w:rsid w:val="00A92778"/>
    <w:rsid w:val="00A92C8A"/>
    <w:rsid w:val="00A93409"/>
    <w:rsid w:val="00A93EFB"/>
    <w:rsid w:val="00A93FFB"/>
    <w:rsid w:val="00A941D2"/>
    <w:rsid w:val="00A94A13"/>
    <w:rsid w:val="00A95BEA"/>
    <w:rsid w:val="00A9654F"/>
    <w:rsid w:val="00A97BBB"/>
    <w:rsid w:val="00A97E66"/>
    <w:rsid w:val="00A97F7E"/>
    <w:rsid w:val="00AA09A4"/>
    <w:rsid w:val="00AA1A56"/>
    <w:rsid w:val="00AA1AAD"/>
    <w:rsid w:val="00AA1D32"/>
    <w:rsid w:val="00AA1F9A"/>
    <w:rsid w:val="00AA26BF"/>
    <w:rsid w:val="00AA2925"/>
    <w:rsid w:val="00AA2C3D"/>
    <w:rsid w:val="00AA2F91"/>
    <w:rsid w:val="00AA47EB"/>
    <w:rsid w:val="00AA5EA6"/>
    <w:rsid w:val="00AA6473"/>
    <w:rsid w:val="00AA6780"/>
    <w:rsid w:val="00AA6CED"/>
    <w:rsid w:val="00AA73DF"/>
    <w:rsid w:val="00AA7802"/>
    <w:rsid w:val="00AA7D6B"/>
    <w:rsid w:val="00AA7E6A"/>
    <w:rsid w:val="00AB0229"/>
    <w:rsid w:val="00AB0477"/>
    <w:rsid w:val="00AB08BB"/>
    <w:rsid w:val="00AB0A73"/>
    <w:rsid w:val="00AB0ED6"/>
    <w:rsid w:val="00AB21DD"/>
    <w:rsid w:val="00AB3A37"/>
    <w:rsid w:val="00AB4490"/>
    <w:rsid w:val="00AB460E"/>
    <w:rsid w:val="00AB4CDB"/>
    <w:rsid w:val="00AB4EC8"/>
    <w:rsid w:val="00AB5ED1"/>
    <w:rsid w:val="00AB74DD"/>
    <w:rsid w:val="00AC08AF"/>
    <w:rsid w:val="00AC0E2C"/>
    <w:rsid w:val="00AC1478"/>
    <w:rsid w:val="00AC1BD0"/>
    <w:rsid w:val="00AC22DA"/>
    <w:rsid w:val="00AC26DB"/>
    <w:rsid w:val="00AC28ED"/>
    <w:rsid w:val="00AC3644"/>
    <w:rsid w:val="00AC36DB"/>
    <w:rsid w:val="00AC40AB"/>
    <w:rsid w:val="00AC4448"/>
    <w:rsid w:val="00AC4D81"/>
    <w:rsid w:val="00AC4E93"/>
    <w:rsid w:val="00AC5484"/>
    <w:rsid w:val="00AC6D53"/>
    <w:rsid w:val="00AC71D6"/>
    <w:rsid w:val="00AC733F"/>
    <w:rsid w:val="00AC7435"/>
    <w:rsid w:val="00AC74C0"/>
    <w:rsid w:val="00AD072C"/>
    <w:rsid w:val="00AD086C"/>
    <w:rsid w:val="00AD0A3B"/>
    <w:rsid w:val="00AD1346"/>
    <w:rsid w:val="00AD1369"/>
    <w:rsid w:val="00AD1A8F"/>
    <w:rsid w:val="00AD1D7D"/>
    <w:rsid w:val="00AD26D4"/>
    <w:rsid w:val="00AD26DC"/>
    <w:rsid w:val="00AD290D"/>
    <w:rsid w:val="00AD29AB"/>
    <w:rsid w:val="00AD2E2E"/>
    <w:rsid w:val="00AD2E8E"/>
    <w:rsid w:val="00AD38EB"/>
    <w:rsid w:val="00AD43CE"/>
    <w:rsid w:val="00AD5E02"/>
    <w:rsid w:val="00AD5ED6"/>
    <w:rsid w:val="00AD68C0"/>
    <w:rsid w:val="00AD717B"/>
    <w:rsid w:val="00AD72E7"/>
    <w:rsid w:val="00AD79F6"/>
    <w:rsid w:val="00AE0834"/>
    <w:rsid w:val="00AE110B"/>
    <w:rsid w:val="00AE13B4"/>
    <w:rsid w:val="00AE1D92"/>
    <w:rsid w:val="00AE2616"/>
    <w:rsid w:val="00AE2922"/>
    <w:rsid w:val="00AE39C3"/>
    <w:rsid w:val="00AE3BC9"/>
    <w:rsid w:val="00AE3C55"/>
    <w:rsid w:val="00AE3D5E"/>
    <w:rsid w:val="00AE3F08"/>
    <w:rsid w:val="00AE46EC"/>
    <w:rsid w:val="00AE4A04"/>
    <w:rsid w:val="00AE4D22"/>
    <w:rsid w:val="00AE5EE4"/>
    <w:rsid w:val="00AE6504"/>
    <w:rsid w:val="00AE7494"/>
    <w:rsid w:val="00AF0B45"/>
    <w:rsid w:val="00AF1A90"/>
    <w:rsid w:val="00AF22BD"/>
    <w:rsid w:val="00AF31C3"/>
    <w:rsid w:val="00AF3C22"/>
    <w:rsid w:val="00AF4BF8"/>
    <w:rsid w:val="00AF4C6E"/>
    <w:rsid w:val="00AF4D22"/>
    <w:rsid w:val="00AF5000"/>
    <w:rsid w:val="00AF517C"/>
    <w:rsid w:val="00AF5FF7"/>
    <w:rsid w:val="00AF6690"/>
    <w:rsid w:val="00AF6AB2"/>
    <w:rsid w:val="00AF7C12"/>
    <w:rsid w:val="00AF7D8B"/>
    <w:rsid w:val="00AF7E9B"/>
    <w:rsid w:val="00B00266"/>
    <w:rsid w:val="00B00994"/>
    <w:rsid w:val="00B00A53"/>
    <w:rsid w:val="00B00A5B"/>
    <w:rsid w:val="00B01D7E"/>
    <w:rsid w:val="00B02B6D"/>
    <w:rsid w:val="00B035FA"/>
    <w:rsid w:val="00B03C6B"/>
    <w:rsid w:val="00B03EBA"/>
    <w:rsid w:val="00B0406A"/>
    <w:rsid w:val="00B048F5"/>
    <w:rsid w:val="00B049BE"/>
    <w:rsid w:val="00B05781"/>
    <w:rsid w:val="00B076A7"/>
    <w:rsid w:val="00B11569"/>
    <w:rsid w:val="00B11D58"/>
    <w:rsid w:val="00B13024"/>
    <w:rsid w:val="00B13A27"/>
    <w:rsid w:val="00B14AA3"/>
    <w:rsid w:val="00B15225"/>
    <w:rsid w:val="00B152B3"/>
    <w:rsid w:val="00B157E0"/>
    <w:rsid w:val="00B1633A"/>
    <w:rsid w:val="00B16507"/>
    <w:rsid w:val="00B1666F"/>
    <w:rsid w:val="00B16CBB"/>
    <w:rsid w:val="00B16E6F"/>
    <w:rsid w:val="00B17D26"/>
    <w:rsid w:val="00B20107"/>
    <w:rsid w:val="00B21838"/>
    <w:rsid w:val="00B222C7"/>
    <w:rsid w:val="00B23050"/>
    <w:rsid w:val="00B231AF"/>
    <w:rsid w:val="00B23E02"/>
    <w:rsid w:val="00B25A32"/>
    <w:rsid w:val="00B26410"/>
    <w:rsid w:val="00B26643"/>
    <w:rsid w:val="00B2704D"/>
    <w:rsid w:val="00B270C9"/>
    <w:rsid w:val="00B27219"/>
    <w:rsid w:val="00B31270"/>
    <w:rsid w:val="00B31916"/>
    <w:rsid w:val="00B31F48"/>
    <w:rsid w:val="00B322FD"/>
    <w:rsid w:val="00B33CD4"/>
    <w:rsid w:val="00B343F8"/>
    <w:rsid w:val="00B34A2A"/>
    <w:rsid w:val="00B34B81"/>
    <w:rsid w:val="00B351CC"/>
    <w:rsid w:val="00B3599F"/>
    <w:rsid w:val="00B35AA6"/>
    <w:rsid w:val="00B35AB9"/>
    <w:rsid w:val="00B35B91"/>
    <w:rsid w:val="00B35D3F"/>
    <w:rsid w:val="00B3676A"/>
    <w:rsid w:val="00B36915"/>
    <w:rsid w:val="00B36C67"/>
    <w:rsid w:val="00B37048"/>
    <w:rsid w:val="00B40709"/>
    <w:rsid w:val="00B412D3"/>
    <w:rsid w:val="00B419DB"/>
    <w:rsid w:val="00B427F4"/>
    <w:rsid w:val="00B43387"/>
    <w:rsid w:val="00B43F29"/>
    <w:rsid w:val="00B44BFF"/>
    <w:rsid w:val="00B452CD"/>
    <w:rsid w:val="00B461AD"/>
    <w:rsid w:val="00B4665C"/>
    <w:rsid w:val="00B46895"/>
    <w:rsid w:val="00B46904"/>
    <w:rsid w:val="00B47380"/>
    <w:rsid w:val="00B50FFF"/>
    <w:rsid w:val="00B5221B"/>
    <w:rsid w:val="00B526D5"/>
    <w:rsid w:val="00B529B1"/>
    <w:rsid w:val="00B52EBF"/>
    <w:rsid w:val="00B533D7"/>
    <w:rsid w:val="00B538D8"/>
    <w:rsid w:val="00B54C9E"/>
    <w:rsid w:val="00B5727D"/>
    <w:rsid w:val="00B57474"/>
    <w:rsid w:val="00B57707"/>
    <w:rsid w:val="00B57B09"/>
    <w:rsid w:val="00B57E80"/>
    <w:rsid w:val="00B57EC4"/>
    <w:rsid w:val="00B60489"/>
    <w:rsid w:val="00B60ABC"/>
    <w:rsid w:val="00B610E9"/>
    <w:rsid w:val="00B62A0E"/>
    <w:rsid w:val="00B65400"/>
    <w:rsid w:val="00B656E5"/>
    <w:rsid w:val="00B65B4B"/>
    <w:rsid w:val="00B672EB"/>
    <w:rsid w:val="00B70073"/>
    <w:rsid w:val="00B703C9"/>
    <w:rsid w:val="00B71013"/>
    <w:rsid w:val="00B72CD5"/>
    <w:rsid w:val="00B7320E"/>
    <w:rsid w:val="00B73835"/>
    <w:rsid w:val="00B745C6"/>
    <w:rsid w:val="00B748B5"/>
    <w:rsid w:val="00B74B8B"/>
    <w:rsid w:val="00B74F66"/>
    <w:rsid w:val="00B759B6"/>
    <w:rsid w:val="00B759C3"/>
    <w:rsid w:val="00B75C53"/>
    <w:rsid w:val="00B75E2E"/>
    <w:rsid w:val="00B75EF5"/>
    <w:rsid w:val="00B76297"/>
    <w:rsid w:val="00B777C3"/>
    <w:rsid w:val="00B80C4E"/>
    <w:rsid w:val="00B8162B"/>
    <w:rsid w:val="00B81A55"/>
    <w:rsid w:val="00B82025"/>
    <w:rsid w:val="00B8253C"/>
    <w:rsid w:val="00B82DB6"/>
    <w:rsid w:val="00B830EA"/>
    <w:rsid w:val="00B832CE"/>
    <w:rsid w:val="00B83A81"/>
    <w:rsid w:val="00B83AD8"/>
    <w:rsid w:val="00B84738"/>
    <w:rsid w:val="00B8566C"/>
    <w:rsid w:val="00B85E90"/>
    <w:rsid w:val="00B86CFD"/>
    <w:rsid w:val="00B86D53"/>
    <w:rsid w:val="00B86FF0"/>
    <w:rsid w:val="00B8713B"/>
    <w:rsid w:val="00B905E6"/>
    <w:rsid w:val="00B90986"/>
    <w:rsid w:val="00B90F72"/>
    <w:rsid w:val="00B921DE"/>
    <w:rsid w:val="00B92DD6"/>
    <w:rsid w:val="00B934A9"/>
    <w:rsid w:val="00B93680"/>
    <w:rsid w:val="00B940D7"/>
    <w:rsid w:val="00B94B49"/>
    <w:rsid w:val="00B94E03"/>
    <w:rsid w:val="00B96311"/>
    <w:rsid w:val="00B96923"/>
    <w:rsid w:val="00B96B03"/>
    <w:rsid w:val="00B96E97"/>
    <w:rsid w:val="00BA046D"/>
    <w:rsid w:val="00BA17EF"/>
    <w:rsid w:val="00BA2063"/>
    <w:rsid w:val="00BA2737"/>
    <w:rsid w:val="00BA3E8B"/>
    <w:rsid w:val="00BA4EE2"/>
    <w:rsid w:val="00BA7557"/>
    <w:rsid w:val="00BA796F"/>
    <w:rsid w:val="00BB01A3"/>
    <w:rsid w:val="00BB0A2A"/>
    <w:rsid w:val="00BB1C99"/>
    <w:rsid w:val="00BB2423"/>
    <w:rsid w:val="00BB264A"/>
    <w:rsid w:val="00BB2DC2"/>
    <w:rsid w:val="00BB2DD7"/>
    <w:rsid w:val="00BB3C8D"/>
    <w:rsid w:val="00BB4209"/>
    <w:rsid w:val="00BB4BFE"/>
    <w:rsid w:val="00BB4D18"/>
    <w:rsid w:val="00BB4F08"/>
    <w:rsid w:val="00BB5BFA"/>
    <w:rsid w:val="00BB6052"/>
    <w:rsid w:val="00BB60D5"/>
    <w:rsid w:val="00BB654F"/>
    <w:rsid w:val="00BB699A"/>
    <w:rsid w:val="00BB6C6C"/>
    <w:rsid w:val="00BB6DEE"/>
    <w:rsid w:val="00BB7918"/>
    <w:rsid w:val="00BB794F"/>
    <w:rsid w:val="00BB79A0"/>
    <w:rsid w:val="00BB7E67"/>
    <w:rsid w:val="00BC01D6"/>
    <w:rsid w:val="00BC15C7"/>
    <w:rsid w:val="00BC16F4"/>
    <w:rsid w:val="00BC19D8"/>
    <w:rsid w:val="00BC1BEC"/>
    <w:rsid w:val="00BC21A7"/>
    <w:rsid w:val="00BC2302"/>
    <w:rsid w:val="00BC25D4"/>
    <w:rsid w:val="00BC2B3E"/>
    <w:rsid w:val="00BC2E40"/>
    <w:rsid w:val="00BC4EA1"/>
    <w:rsid w:val="00BC5781"/>
    <w:rsid w:val="00BC5D16"/>
    <w:rsid w:val="00BC5DFB"/>
    <w:rsid w:val="00BC5F96"/>
    <w:rsid w:val="00BC6523"/>
    <w:rsid w:val="00BC65B0"/>
    <w:rsid w:val="00BD0425"/>
    <w:rsid w:val="00BD07E4"/>
    <w:rsid w:val="00BD0DB1"/>
    <w:rsid w:val="00BD1BC8"/>
    <w:rsid w:val="00BD1D99"/>
    <w:rsid w:val="00BD1F11"/>
    <w:rsid w:val="00BD21BE"/>
    <w:rsid w:val="00BD26E8"/>
    <w:rsid w:val="00BD3DA4"/>
    <w:rsid w:val="00BD43E9"/>
    <w:rsid w:val="00BD4DCC"/>
    <w:rsid w:val="00BD564E"/>
    <w:rsid w:val="00BD5F2E"/>
    <w:rsid w:val="00BD6239"/>
    <w:rsid w:val="00BD67DA"/>
    <w:rsid w:val="00BE00B9"/>
    <w:rsid w:val="00BE0856"/>
    <w:rsid w:val="00BE1C93"/>
    <w:rsid w:val="00BE21DE"/>
    <w:rsid w:val="00BE25E6"/>
    <w:rsid w:val="00BE2991"/>
    <w:rsid w:val="00BE2B6C"/>
    <w:rsid w:val="00BE3417"/>
    <w:rsid w:val="00BE4232"/>
    <w:rsid w:val="00BE5449"/>
    <w:rsid w:val="00BE5814"/>
    <w:rsid w:val="00BE5BDE"/>
    <w:rsid w:val="00BE5E54"/>
    <w:rsid w:val="00BE5ED1"/>
    <w:rsid w:val="00BE64E1"/>
    <w:rsid w:val="00BE67F6"/>
    <w:rsid w:val="00BE713F"/>
    <w:rsid w:val="00BF01D2"/>
    <w:rsid w:val="00BF025A"/>
    <w:rsid w:val="00BF02B8"/>
    <w:rsid w:val="00BF0370"/>
    <w:rsid w:val="00BF178D"/>
    <w:rsid w:val="00BF1F6B"/>
    <w:rsid w:val="00BF2362"/>
    <w:rsid w:val="00BF2612"/>
    <w:rsid w:val="00BF29BC"/>
    <w:rsid w:val="00BF2E17"/>
    <w:rsid w:val="00BF3183"/>
    <w:rsid w:val="00BF32CF"/>
    <w:rsid w:val="00BF3AEA"/>
    <w:rsid w:val="00BF3D8A"/>
    <w:rsid w:val="00BF408B"/>
    <w:rsid w:val="00BF4FA2"/>
    <w:rsid w:val="00BF57C7"/>
    <w:rsid w:val="00BF59C5"/>
    <w:rsid w:val="00BF67D3"/>
    <w:rsid w:val="00BF6C31"/>
    <w:rsid w:val="00C00578"/>
    <w:rsid w:val="00C03B4F"/>
    <w:rsid w:val="00C03C9D"/>
    <w:rsid w:val="00C03E8A"/>
    <w:rsid w:val="00C047F4"/>
    <w:rsid w:val="00C04D62"/>
    <w:rsid w:val="00C04F3F"/>
    <w:rsid w:val="00C05330"/>
    <w:rsid w:val="00C05827"/>
    <w:rsid w:val="00C05B5D"/>
    <w:rsid w:val="00C073D3"/>
    <w:rsid w:val="00C10034"/>
    <w:rsid w:val="00C11DE8"/>
    <w:rsid w:val="00C11EB7"/>
    <w:rsid w:val="00C1205A"/>
    <w:rsid w:val="00C12A19"/>
    <w:rsid w:val="00C12C38"/>
    <w:rsid w:val="00C12D16"/>
    <w:rsid w:val="00C12F0B"/>
    <w:rsid w:val="00C13EA0"/>
    <w:rsid w:val="00C13F1B"/>
    <w:rsid w:val="00C15240"/>
    <w:rsid w:val="00C15DB5"/>
    <w:rsid w:val="00C168D4"/>
    <w:rsid w:val="00C16FFF"/>
    <w:rsid w:val="00C1704D"/>
    <w:rsid w:val="00C178E3"/>
    <w:rsid w:val="00C17DA0"/>
    <w:rsid w:val="00C200CE"/>
    <w:rsid w:val="00C204DA"/>
    <w:rsid w:val="00C205C9"/>
    <w:rsid w:val="00C2078E"/>
    <w:rsid w:val="00C208A7"/>
    <w:rsid w:val="00C214E2"/>
    <w:rsid w:val="00C21AE3"/>
    <w:rsid w:val="00C22D53"/>
    <w:rsid w:val="00C22FB2"/>
    <w:rsid w:val="00C236A6"/>
    <w:rsid w:val="00C23B03"/>
    <w:rsid w:val="00C23C2C"/>
    <w:rsid w:val="00C242CB"/>
    <w:rsid w:val="00C242F0"/>
    <w:rsid w:val="00C24808"/>
    <w:rsid w:val="00C254CA"/>
    <w:rsid w:val="00C25C6A"/>
    <w:rsid w:val="00C25CE6"/>
    <w:rsid w:val="00C26E46"/>
    <w:rsid w:val="00C27A32"/>
    <w:rsid w:val="00C300EC"/>
    <w:rsid w:val="00C31556"/>
    <w:rsid w:val="00C319EF"/>
    <w:rsid w:val="00C31DBF"/>
    <w:rsid w:val="00C328E0"/>
    <w:rsid w:val="00C32B3D"/>
    <w:rsid w:val="00C32E61"/>
    <w:rsid w:val="00C33718"/>
    <w:rsid w:val="00C33FC7"/>
    <w:rsid w:val="00C340F2"/>
    <w:rsid w:val="00C34839"/>
    <w:rsid w:val="00C352AD"/>
    <w:rsid w:val="00C35600"/>
    <w:rsid w:val="00C3605E"/>
    <w:rsid w:val="00C36997"/>
    <w:rsid w:val="00C37148"/>
    <w:rsid w:val="00C41143"/>
    <w:rsid w:val="00C43ED2"/>
    <w:rsid w:val="00C441E6"/>
    <w:rsid w:val="00C4432D"/>
    <w:rsid w:val="00C44B49"/>
    <w:rsid w:val="00C452A7"/>
    <w:rsid w:val="00C4544D"/>
    <w:rsid w:val="00C45D0F"/>
    <w:rsid w:val="00C45FE7"/>
    <w:rsid w:val="00C462FD"/>
    <w:rsid w:val="00C47505"/>
    <w:rsid w:val="00C479CD"/>
    <w:rsid w:val="00C47F62"/>
    <w:rsid w:val="00C5018D"/>
    <w:rsid w:val="00C5043B"/>
    <w:rsid w:val="00C507BF"/>
    <w:rsid w:val="00C51810"/>
    <w:rsid w:val="00C528A8"/>
    <w:rsid w:val="00C52D64"/>
    <w:rsid w:val="00C52DF6"/>
    <w:rsid w:val="00C537AF"/>
    <w:rsid w:val="00C53E6B"/>
    <w:rsid w:val="00C54118"/>
    <w:rsid w:val="00C55344"/>
    <w:rsid w:val="00C556F3"/>
    <w:rsid w:val="00C558EC"/>
    <w:rsid w:val="00C565D2"/>
    <w:rsid w:val="00C5670B"/>
    <w:rsid w:val="00C56B78"/>
    <w:rsid w:val="00C57322"/>
    <w:rsid w:val="00C576AE"/>
    <w:rsid w:val="00C57BA9"/>
    <w:rsid w:val="00C57DA1"/>
    <w:rsid w:val="00C57E34"/>
    <w:rsid w:val="00C60650"/>
    <w:rsid w:val="00C617B7"/>
    <w:rsid w:val="00C61EFF"/>
    <w:rsid w:val="00C624CF"/>
    <w:rsid w:val="00C62665"/>
    <w:rsid w:val="00C62F92"/>
    <w:rsid w:val="00C63CA9"/>
    <w:rsid w:val="00C64422"/>
    <w:rsid w:val="00C648AD"/>
    <w:rsid w:val="00C64E22"/>
    <w:rsid w:val="00C65D18"/>
    <w:rsid w:val="00C661BC"/>
    <w:rsid w:val="00C669E7"/>
    <w:rsid w:val="00C66C6B"/>
    <w:rsid w:val="00C67706"/>
    <w:rsid w:val="00C67C57"/>
    <w:rsid w:val="00C67DBF"/>
    <w:rsid w:val="00C70A73"/>
    <w:rsid w:val="00C71541"/>
    <w:rsid w:val="00C71D97"/>
    <w:rsid w:val="00C72E8E"/>
    <w:rsid w:val="00C735B8"/>
    <w:rsid w:val="00C74610"/>
    <w:rsid w:val="00C74702"/>
    <w:rsid w:val="00C75D2C"/>
    <w:rsid w:val="00C75E1B"/>
    <w:rsid w:val="00C763A2"/>
    <w:rsid w:val="00C7652B"/>
    <w:rsid w:val="00C7654A"/>
    <w:rsid w:val="00C766AB"/>
    <w:rsid w:val="00C7679B"/>
    <w:rsid w:val="00C76F25"/>
    <w:rsid w:val="00C77679"/>
    <w:rsid w:val="00C802A9"/>
    <w:rsid w:val="00C81891"/>
    <w:rsid w:val="00C81BB1"/>
    <w:rsid w:val="00C820C4"/>
    <w:rsid w:val="00C82411"/>
    <w:rsid w:val="00C82716"/>
    <w:rsid w:val="00C82C3C"/>
    <w:rsid w:val="00C82D68"/>
    <w:rsid w:val="00C831AD"/>
    <w:rsid w:val="00C83264"/>
    <w:rsid w:val="00C84006"/>
    <w:rsid w:val="00C84542"/>
    <w:rsid w:val="00C85FCF"/>
    <w:rsid w:val="00C86144"/>
    <w:rsid w:val="00C867B9"/>
    <w:rsid w:val="00C86856"/>
    <w:rsid w:val="00C869EC"/>
    <w:rsid w:val="00C87E17"/>
    <w:rsid w:val="00C919DF"/>
    <w:rsid w:val="00C9210B"/>
    <w:rsid w:val="00C92555"/>
    <w:rsid w:val="00C9322F"/>
    <w:rsid w:val="00C937EA"/>
    <w:rsid w:val="00C93971"/>
    <w:rsid w:val="00C94034"/>
    <w:rsid w:val="00C9443F"/>
    <w:rsid w:val="00C94AF5"/>
    <w:rsid w:val="00C958F5"/>
    <w:rsid w:val="00C959CE"/>
    <w:rsid w:val="00C97020"/>
    <w:rsid w:val="00C971CF"/>
    <w:rsid w:val="00C976DF"/>
    <w:rsid w:val="00C97858"/>
    <w:rsid w:val="00CA18DB"/>
    <w:rsid w:val="00CA1A8B"/>
    <w:rsid w:val="00CA1DA5"/>
    <w:rsid w:val="00CA26DF"/>
    <w:rsid w:val="00CA29F9"/>
    <w:rsid w:val="00CA2DC0"/>
    <w:rsid w:val="00CA2E98"/>
    <w:rsid w:val="00CA2FE0"/>
    <w:rsid w:val="00CA3075"/>
    <w:rsid w:val="00CA3258"/>
    <w:rsid w:val="00CA340D"/>
    <w:rsid w:val="00CA3B48"/>
    <w:rsid w:val="00CA3F10"/>
    <w:rsid w:val="00CA46EB"/>
    <w:rsid w:val="00CA5386"/>
    <w:rsid w:val="00CA6FC6"/>
    <w:rsid w:val="00CA72AA"/>
    <w:rsid w:val="00CA74DB"/>
    <w:rsid w:val="00CB02A1"/>
    <w:rsid w:val="00CB061E"/>
    <w:rsid w:val="00CB0854"/>
    <w:rsid w:val="00CB0AD9"/>
    <w:rsid w:val="00CB0BE3"/>
    <w:rsid w:val="00CB1D5F"/>
    <w:rsid w:val="00CB1DBE"/>
    <w:rsid w:val="00CB27DA"/>
    <w:rsid w:val="00CB3AD2"/>
    <w:rsid w:val="00CB4032"/>
    <w:rsid w:val="00CB42F4"/>
    <w:rsid w:val="00CB5933"/>
    <w:rsid w:val="00CB5D66"/>
    <w:rsid w:val="00CB5D74"/>
    <w:rsid w:val="00CB686F"/>
    <w:rsid w:val="00CC0455"/>
    <w:rsid w:val="00CC0BFF"/>
    <w:rsid w:val="00CC112A"/>
    <w:rsid w:val="00CC23E7"/>
    <w:rsid w:val="00CC24DD"/>
    <w:rsid w:val="00CC3839"/>
    <w:rsid w:val="00CC6900"/>
    <w:rsid w:val="00CC6D09"/>
    <w:rsid w:val="00CC7282"/>
    <w:rsid w:val="00CC75A9"/>
    <w:rsid w:val="00CC7662"/>
    <w:rsid w:val="00CC77E1"/>
    <w:rsid w:val="00CD154F"/>
    <w:rsid w:val="00CD1927"/>
    <w:rsid w:val="00CD23B5"/>
    <w:rsid w:val="00CD34EE"/>
    <w:rsid w:val="00CD391B"/>
    <w:rsid w:val="00CD3C56"/>
    <w:rsid w:val="00CD5443"/>
    <w:rsid w:val="00CD55D6"/>
    <w:rsid w:val="00CD5C82"/>
    <w:rsid w:val="00CD5FB2"/>
    <w:rsid w:val="00CD6070"/>
    <w:rsid w:val="00CD709F"/>
    <w:rsid w:val="00CD7626"/>
    <w:rsid w:val="00CE07F1"/>
    <w:rsid w:val="00CE15B9"/>
    <w:rsid w:val="00CE16CE"/>
    <w:rsid w:val="00CE17D4"/>
    <w:rsid w:val="00CE1DA2"/>
    <w:rsid w:val="00CE20E6"/>
    <w:rsid w:val="00CE31A2"/>
    <w:rsid w:val="00CE3C79"/>
    <w:rsid w:val="00CE419B"/>
    <w:rsid w:val="00CE47BA"/>
    <w:rsid w:val="00CE4D99"/>
    <w:rsid w:val="00CE5132"/>
    <w:rsid w:val="00CE515A"/>
    <w:rsid w:val="00CE6475"/>
    <w:rsid w:val="00CE66FB"/>
    <w:rsid w:val="00CE6839"/>
    <w:rsid w:val="00CE6E1A"/>
    <w:rsid w:val="00CE7C5E"/>
    <w:rsid w:val="00CF02ED"/>
    <w:rsid w:val="00CF03B4"/>
    <w:rsid w:val="00CF06B9"/>
    <w:rsid w:val="00CF0AF6"/>
    <w:rsid w:val="00CF12AF"/>
    <w:rsid w:val="00CF1E1A"/>
    <w:rsid w:val="00CF22A1"/>
    <w:rsid w:val="00CF2393"/>
    <w:rsid w:val="00CF3436"/>
    <w:rsid w:val="00CF37BA"/>
    <w:rsid w:val="00CF479A"/>
    <w:rsid w:val="00CF4D33"/>
    <w:rsid w:val="00CF61C4"/>
    <w:rsid w:val="00CF6487"/>
    <w:rsid w:val="00CF689A"/>
    <w:rsid w:val="00CF730F"/>
    <w:rsid w:val="00D00315"/>
    <w:rsid w:val="00D00762"/>
    <w:rsid w:val="00D01E49"/>
    <w:rsid w:val="00D02052"/>
    <w:rsid w:val="00D03808"/>
    <w:rsid w:val="00D0393D"/>
    <w:rsid w:val="00D03D7D"/>
    <w:rsid w:val="00D03F49"/>
    <w:rsid w:val="00D0400A"/>
    <w:rsid w:val="00D04AD7"/>
    <w:rsid w:val="00D04F91"/>
    <w:rsid w:val="00D05F99"/>
    <w:rsid w:val="00D067D1"/>
    <w:rsid w:val="00D068C0"/>
    <w:rsid w:val="00D10567"/>
    <w:rsid w:val="00D1239D"/>
    <w:rsid w:val="00D124FE"/>
    <w:rsid w:val="00D1290D"/>
    <w:rsid w:val="00D12D27"/>
    <w:rsid w:val="00D13B0F"/>
    <w:rsid w:val="00D142FB"/>
    <w:rsid w:val="00D147BD"/>
    <w:rsid w:val="00D14A36"/>
    <w:rsid w:val="00D15CC8"/>
    <w:rsid w:val="00D20AC3"/>
    <w:rsid w:val="00D20B26"/>
    <w:rsid w:val="00D20E1A"/>
    <w:rsid w:val="00D2108F"/>
    <w:rsid w:val="00D210F1"/>
    <w:rsid w:val="00D2145B"/>
    <w:rsid w:val="00D21515"/>
    <w:rsid w:val="00D21811"/>
    <w:rsid w:val="00D222F0"/>
    <w:rsid w:val="00D22819"/>
    <w:rsid w:val="00D23B5C"/>
    <w:rsid w:val="00D242A1"/>
    <w:rsid w:val="00D24AE2"/>
    <w:rsid w:val="00D25182"/>
    <w:rsid w:val="00D25781"/>
    <w:rsid w:val="00D25AFC"/>
    <w:rsid w:val="00D25E51"/>
    <w:rsid w:val="00D264A0"/>
    <w:rsid w:val="00D26B3F"/>
    <w:rsid w:val="00D27752"/>
    <w:rsid w:val="00D303AA"/>
    <w:rsid w:val="00D317F8"/>
    <w:rsid w:val="00D31B50"/>
    <w:rsid w:val="00D3210A"/>
    <w:rsid w:val="00D32BB2"/>
    <w:rsid w:val="00D34D0F"/>
    <w:rsid w:val="00D35873"/>
    <w:rsid w:val="00D37882"/>
    <w:rsid w:val="00D37924"/>
    <w:rsid w:val="00D408A9"/>
    <w:rsid w:val="00D40FB4"/>
    <w:rsid w:val="00D41176"/>
    <w:rsid w:val="00D4139A"/>
    <w:rsid w:val="00D42105"/>
    <w:rsid w:val="00D42E02"/>
    <w:rsid w:val="00D43FD3"/>
    <w:rsid w:val="00D45502"/>
    <w:rsid w:val="00D45770"/>
    <w:rsid w:val="00D45C37"/>
    <w:rsid w:val="00D4639D"/>
    <w:rsid w:val="00D47054"/>
    <w:rsid w:val="00D47C1E"/>
    <w:rsid w:val="00D50B2F"/>
    <w:rsid w:val="00D51FF7"/>
    <w:rsid w:val="00D52514"/>
    <w:rsid w:val="00D5293A"/>
    <w:rsid w:val="00D52DFE"/>
    <w:rsid w:val="00D5334C"/>
    <w:rsid w:val="00D53850"/>
    <w:rsid w:val="00D544D0"/>
    <w:rsid w:val="00D5483D"/>
    <w:rsid w:val="00D54958"/>
    <w:rsid w:val="00D54B2D"/>
    <w:rsid w:val="00D55319"/>
    <w:rsid w:val="00D55342"/>
    <w:rsid w:val="00D55424"/>
    <w:rsid w:val="00D55484"/>
    <w:rsid w:val="00D5593C"/>
    <w:rsid w:val="00D55A74"/>
    <w:rsid w:val="00D55B90"/>
    <w:rsid w:val="00D56301"/>
    <w:rsid w:val="00D621F8"/>
    <w:rsid w:val="00D6285C"/>
    <w:rsid w:val="00D62E83"/>
    <w:rsid w:val="00D63859"/>
    <w:rsid w:val="00D63A23"/>
    <w:rsid w:val="00D63BE3"/>
    <w:rsid w:val="00D659B3"/>
    <w:rsid w:val="00D666BA"/>
    <w:rsid w:val="00D66750"/>
    <w:rsid w:val="00D673F6"/>
    <w:rsid w:val="00D6782D"/>
    <w:rsid w:val="00D70A7A"/>
    <w:rsid w:val="00D70F4F"/>
    <w:rsid w:val="00D710FB"/>
    <w:rsid w:val="00D71DF2"/>
    <w:rsid w:val="00D727EF"/>
    <w:rsid w:val="00D7293C"/>
    <w:rsid w:val="00D72D46"/>
    <w:rsid w:val="00D72D92"/>
    <w:rsid w:val="00D72E99"/>
    <w:rsid w:val="00D7329E"/>
    <w:rsid w:val="00D73EFC"/>
    <w:rsid w:val="00D74120"/>
    <w:rsid w:val="00D74A5F"/>
    <w:rsid w:val="00D7505C"/>
    <w:rsid w:val="00D7568F"/>
    <w:rsid w:val="00D75DCD"/>
    <w:rsid w:val="00D761AF"/>
    <w:rsid w:val="00D76297"/>
    <w:rsid w:val="00D771A6"/>
    <w:rsid w:val="00D77486"/>
    <w:rsid w:val="00D77D29"/>
    <w:rsid w:val="00D77D43"/>
    <w:rsid w:val="00D77DD6"/>
    <w:rsid w:val="00D81408"/>
    <w:rsid w:val="00D817B0"/>
    <w:rsid w:val="00D81A0A"/>
    <w:rsid w:val="00D81BC9"/>
    <w:rsid w:val="00D82147"/>
    <w:rsid w:val="00D835F2"/>
    <w:rsid w:val="00D83B9E"/>
    <w:rsid w:val="00D8404A"/>
    <w:rsid w:val="00D84E53"/>
    <w:rsid w:val="00D84F51"/>
    <w:rsid w:val="00D855B1"/>
    <w:rsid w:val="00D85C36"/>
    <w:rsid w:val="00D862BF"/>
    <w:rsid w:val="00D86554"/>
    <w:rsid w:val="00D868B0"/>
    <w:rsid w:val="00D869A8"/>
    <w:rsid w:val="00D875EB"/>
    <w:rsid w:val="00D877BF"/>
    <w:rsid w:val="00D901EE"/>
    <w:rsid w:val="00D90804"/>
    <w:rsid w:val="00D90D0C"/>
    <w:rsid w:val="00D913C8"/>
    <w:rsid w:val="00D91515"/>
    <w:rsid w:val="00D9228A"/>
    <w:rsid w:val="00D932CB"/>
    <w:rsid w:val="00D93F2D"/>
    <w:rsid w:val="00D94AF5"/>
    <w:rsid w:val="00D951AA"/>
    <w:rsid w:val="00D95D8B"/>
    <w:rsid w:val="00D968DB"/>
    <w:rsid w:val="00D96BA9"/>
    <w:rsid w:val="00D96D2A"/>
    <w:rsid w:val="00D97B67"/>
    <w:rsid w:val="00DA02C6"/>
    <w:rsid w:val="00DA114A"/>
    <w:rsid w:val="00DA17AA"/>
    <w:rsid w:val="00DA2052"/>
    <w:rsid w:val="00DA2E08"/>
    <w:rsid w:val="00DA2FA4"/>
    <w:rsid w:val="00DA31D0"/>
    <w:rsid w:val="00DA3AC5"/>
    <w:rsid w:val="00DA4E23"/>
    <w:rsid w:val="00DA4F13"/>
    <w:rsid w:val="00DA68E8"/>
    <w:rsid w:val="00DA7803"/>
    <w:rsid w:val="00DA790B"/>
    <w:rsid w:val="00DA7B88"/>
    <w:rsid w:val="00DB1396"/>
    <w:rsid w:val="00DB1EE4"/>
    <w:rsid w:val="00DB2AD6"/>
    <w:rsid w:val="00DB2AF1"/>
    <w:rsid w:val="00DB2BAF"/>
    <w:rsid w:val="00DB3514"/>
    <w:rsid w:val="00DB375B"/>
    <w:rsid w:val="00DB390C"/>
    <w:rsid w:val="00DB4B27"/>
    <w:rsid w:val="00DB4C7D"/>
    <w:rsid w:val="00DB4E76"/>
    <w:rsid w:val="00DB5785"/>
    <w:rsid w:val="00DB58AB"/>
    <w:rsid w:val="00DB638E"/>
    <w:rsid w:val="00DB663B"/>
    <w:rsid w:val="00DB666C"/>
    <w:rsid w:val="00DB6C21"/>
    <w:rsid w:val="00DB7294"/>
    <w:rsid w:val="00DB751A"/>
    <w:rsid w:val="00DB7F25"/>
    <w:rsid w:val="00DC11D5"/>
    <w:rsid w:val="00DC1B40"/>
    <w:rsid w:val="00DC33ED"/>
    <w:rsid w:val="00DC360F"/>
    <w:rsid w:val="00DC4A18"/>
    <w:rsid w:val="00DC4B89"/>
    <w:rsid w:val="00DC5CF4"/>
    <w:rsid w:val="00DC6852"/>
    <w:rsid w:val="00DC699E"/>
    <w:rsid w:val="00DC700B"/>
    <w:rsid w:val="00DC70EA"/>
    <w:rsid w:val="00DD08C9"/>
    <w:rsid w:val="00DD0AA7"/>
    <w:rsid w:val="00DD161A"/>
    <w:rsid w:val="00DD23C4"/>
    <w:rsid w:val="00DD2ED4"/>
    <w:rsid w:val="00DD3019"/>
    <w:rsid w:val="00DD30A4"/>
    <w:rsid w:val="00DD33D8"/>
    <w:rsid w:val="00DD387A"/>
    <w:rsid w:val="00DD3B88"/>
    <w:rsid w:val="00DD48E3"/>
    <w:rsid w:val="00DD4A2D"/>
    <w:rsid w:val="00DD4F87"/>
    <w:rsid w:val="00DD514C"/>
    <w:rsid w:val="00DD5198"/>
    <w:rsid w:val="00DD5746"/>
    <w:rsid w:val="00DD5FAD"/>
    <w:rsid w:val="00DD6039"/>
    <w:rsid w:val="00DD635F"/>
    <w:rsid w:val="00DD76BD"/>
    <w:rsid w:val="00DD772A"/>
    <w:rsid w:val="00DE043E"/>
    <w:rsid w:val="00DE07A4"/>
    <w:rsid w:val="00DE07B3"/>
    <w:rsid w:val="00DE0833"/>
    <w:rsid w:val="00DE1C8A"/>
    <w:rsid w:val="00DE20F7"/>
    <w:rsid w:val="00DE2B14"/>
    <w:rsid w:val="00DE2CD1"/>
    <w:rsid w:val="00DE2DD9"/>
    <w:rsid w:val="00DE2E4B"/>
    <w:rsid w:val="00DE3512"/>
    <w:rsid w:val="00DE3AA8"/>
    <w:rsid w:val="00DE3EFB"/>
    <w:rsid w:val="00DE4A25"/>
    <w:rsid w:val="00DE5048"/>
    <w:rsid w:val="00DE50CE"/>
    <w:rsid w:val="00DE569E"/>
    <w:rsid w:val="00DE7488"/>
    <w:rsid w:val="00DE78F1"/>
    <w:rsid w:val="00DE7AC4"/>
    <w:rsid w:val="00DE7CF6"/>
    <w:rsid w:val="00DF0054"/>
    <w:rsid w:val="00DF034D"/>
    <w:rsid w:val="00DF04CC"/>
    <w:rsid w:val="00DF0534"/>
    <w:rsid w:val="00DF08D2"/>
    <w:rsid w:val="00DF0B20"/>
    <w:rsid w:val="00DF0BF9"/>
    <w:rsid w:val="00DF1286"/>
    <w:rsid w:val="00DF13AE"/>
    <w:rsid w:val="00DF23F8"/>
    <w:rsid w:val="00DF2639"/>
    <w:rsid w:val="00DF2D77"/>
    <w:rsid w:val="00DF2E81"/>
    <w:rsid w:val="00DF436F"/>
    <w:rsid w:val="00DF4E1B"/>
    <w:rsid w:val="00DF5380"/>
    <w:rsid w:val="00DF5608"/>
    <w:rsid w:val="00DF57BB"/>
    <w:rsid w:val="00DF5A96"/>
    <w:rsid w:val="00DF5D87"/>
    <w:rsid w:val="00DF7BBB"/>
    <w:rsid w:val="00DF7DD5"/>
    <w:rsid w:val="00E003FF"/>
    <w:rsid w:val="00E005C8"/>
    <w:rsid w:val="00E00C10"/>
    <w:rsid w:val="00E010C3"/>
    <w:rsid w:val="00E01683"/>
    <w:rsid w:val="00E016CA"/>
    <w:rsid w:val="00E01811"/>
    <w:rsid w:val="00E0246A"/>
    <w:rsid w:val="00E02628"/>
    <w:rsid w:val="00E0395C"/>
    <w:rsid w:val="00E0419C"/>
    <w:rsid w:val="00E0436A"/>
    <w:rsid w:val="00E05086"/>
    <w:rsid w:val="00E05619"/>
    <w:rsid w:val="00E06D19"/>
    <w:rsid w:val="00E07EC0"/>
    <w:rsid w:val="00E10373"/>
    <w:rsid w:val="00E10579"/>
    <w:rsid w:val="00E10AEC"/>
    <w:rsid w:val="00E11784"/>
    <w:rsid w:val="00E12387"/>
    <w:rsid w:val="00E13039"/>
    <w:rsid w:val="00E13A4F"/>
    <w:rsid w:val="00E13B58"/>
    <w:rsid w:val="00E13E67"/>
    <w:rsid w:val="00E13FA8"/>
    <w:rsid w:val="00E14C52"/>
    <w:rsid w:val="00E15175"/>
    <w:rsid w:val="00E15E6A"/>
    <w:rsid w:val="00E16C4E"/>
    <w:rsid w:val="00E172A8"/>
    <w:rsid w:val="00E20609"/>
    <w:rsid w:val="00E2079E"/>
    <w:rsid w:val="00E20DB7"/>
    <w:rsid w:val="00E20FEC"/>
    <w:rsid w:val="00E21043"/>
    <w:rsid w:val="00E21598"/>
    <w:rsid w:val="00E223A6"/>
    <w:rsid w:val="00E22990"/>
    <w:rsid w:val="00E22C1D"/>
    <w:rsid w:val="00E22C57"/>
    <w:rsid w:val="00E22E0B"/>
    <w:rsid w:val="00E2339F"/>
    <w:rsid w:val="00E24083"/>
    <w:rsid w:val="00E2435A"/>
    <w:rsid w:val="00E24BC9"/>
    <w:rsid w:val="00E258FF"/>
    <w:rsid w:val="00E259E1"/>
    <w:rsid w:val="00E2621F"/>
    <w:rsid w:val="00E264E4"/>
    <w:rsid w:val="00E26C95"/>
    <w:rsid w:val="00E2780B"/>
    <w:rsid w:val="00E27E7F"/>
    <w:rsid w:val="00E3005E"/>
    <w:rsid w:val="00E3029E"/>
    <w:rsid w:val="00E308ED"/>
    <w:rsid w:val="00E30993"/>
    <w:rsid w:val="00E30BF7"/>
    <w:rsid w:val="00E30D36"/>
    <w:rsid w:val="00E314A2"/>
    <w:rsid w:val="00E31653"/>
    <w:rsid w:val="00E3213D"/>
    <w:rsid w:val="00E330EC"/>
    <w:rsid w:val="00E33AB6"/>
    <w:rsid w:val="00E33CA0"/>
    <w:rsid w:val="00E341C0"/>
    <w:rsid w:val="00E34871"/>
    <w:rsid w:val="00E35CFD"/>
    <w:rsid w:val="00E366F8"/>
    <w:rsid w:val="00E369C6"/>
    <w:rsid w:val="00E37DCB"/>
    <w:rsid w:val="00E40E4F"/>
    <w:rsid w:val="00E4148E"/>
    <w:rsid w:val="00E41D4E"/>
    <w:rsid w:val="00E42DD5"/>
    <w:rsid w:val="00E43746"/>
    <w:rsid w:val="00E44189"/>
    <w:rsid w:val="00E4448B"/>
    <w:rsid w:val="00E45302"/>
    <w:rsid w:val="00E464FE"/>
    <w:rsid w:val="00E47397"/>
    <w:rsid w:val="00E47FCD"/>
    <w:rsid w:val="00E50C3E"/>
    <w:rsid w:val="00E50D05"/>
    <w:rsid w:val="00E51DD8"/>
    <w:rsid w:val="00E52083"/>
    <w:rsid w:val="00E53254"/>
    <w:rsid w:val="00E5370A"/>
    <w:rsid w:val="00E53941"/>
    <w:rsid w:val="00E540A0"/>
    <w:rsid w:val="00E540C8"/>
    <w:rsid w:val="00E54798"/>
    <w:rsid w:val="00E54D57"/>
    <w:rsid w:val="00E56986"/>
    <w:rsid w:val="00E56D27"/>
    <w:rsid w:val="00E5744C"/>
    <w:rsid w:val="00E5767B"/>
    <w:rsid w:val="00E57882"/>
    <w:rsid w:val="00E60F3D"/>
    <w:rsid w:val="00E62CA8"/>
    <w:rsid w:val="00E63066"/>
    <w:rsid w:val="00E63279"/>
    <w:rsid w:val="00E633D2"/>
    <w:rsid w:val="00E63957"/>
    <w:rsid w:val="00E64278"/>
    <w:rsid w:val="00E64A7F"/>
    <w:rsid w:val="00E64B1A"/>
    <w:rsid w:val="00E6615E"/>
    <w:rsid w:val="00E66B04"/>
    <w:rsid w:val="00E66C14"/>
    <w:rsid w:val="00E66F1A"/>
    <w:rsid w:val="00E67B42"/>
    <w:rsid w:val="00E67FDA"/>
    <w:rsid w:val="00E700C2"/>
    <w:rsid w:val="00E7085F"/>
    <w:rsid w:val="00E7146C"/>
    <w:rsid w:val="00E73525"/>
    <w:rsid w:val="00E73A86"/>
    <w:rsid w:val="00E74232"/>
    <w:rsid w:val="00E75542"/>
    <w:rsid w:val="00E75AB2"/>
    <w:rsid w:val="00E75AD1"/>
    <w:rsid w:val="00E77324"/>
    <w:rsid w:val="00E804B3"/>
    <w:rsid w:val="00E80538"/>
    <w:rsid w:val="00E80C90"/>
    <w:rsid w:val="00E81DE0"/>
    <w:rsid w:val="00E828B9"/>
    <w:rsid w:val="00E82DF6"/>
    <w:rsid w:val="00E831E3"/>
    <w:rsid w:val="00E83464"/>
    <w:rsid w:val="00E83606"/>
    <w:rsid w:val="00E83895"/>
    <w:rsid w:val="00E838F5"/>
    <w:rsid w:val="00E83F88"/>
    <w:rsid w:val="00E84A90"/>
    <w:rsid w:val="00E850B7"/>
    <w:rsid w:val="00E853E6"/>
    <w:rsid w:val="00E85744"/>
    <w:rsid w:val="00E85A97"/>
    <w:rsid w:val="00E8632E"/>
    <w:rsid w:val="00E8695D"/>
    <w:rsid w:val="00E86AC3"/>
    <w:rsid w:val="00E86DCF"/>
    <w:rsid w:val="00E86F2B"/>
    <w:rsid w:val="00E87CA9"/>
    <w:rsid w:val="00E9078A"/>
    <w:rsid w:val="00E90DFA"/>
    <w:rsid w:val="00E9124E"/>
    <w:rsid w:val="00E923F2"/>
    <w:rsid w:val="00E92793"/>
    <w:rsid w:val="00E92A1B"/>
    <w:rsid w:val="00E93EF3"/>
    <w:rsid w:val="00E945FC"/>
    <w:rsid w:val="00E94DC6"/>
    <w:rsid w:val="00E95834"/>
    <w:rsid w:val="00E95972"/>
    <w:rsid w:val="00E960B5"/>
    <w:rsid w:val="00E96AB0"/>
    <w:rsid w:val="00E9715F"/>
    <w:rsid w:val="00EA038B"/>
    <w:rsid w:val="00EA0405"/>
    <w:rsid w:val="00EA076B"/>
    <w:rsid w:val="00EA10CC"/>
    <w:rsid w:val="00EA19E9"/>
    <w:rsid w:val="00EA1C6A"/>
    <w:rsid w:val="00EA204C"/>
    <w:rsid w:val="00EA211C"/>
    <w:rsid w:val="00EA23A9"/>
    <w:rsid w:val="00EA285E"/>
    <w:rsid w:val="00EA3304"/>
    <w:rsid w:val="00EA35D6"/>
    <w:rsid w:val="00EA38CA"/>
    <w:rsid w:val="00EA390C"/>
    <w:rsid w:val="00EA3F45"/>
    <w:rsid w:val="00EA4B8A"/>
    <w:rsid w:val="00EA5BF3"/>
    <w:rsid w:val="00EA5C20"/>
    <w:rsid w:val="00EA5EF3"/>
    <w:rsid w:val="00EA600E"/>
    <w:rsid w:val="00EA7082"/>
    <w:rsid w:val="00EB010C"/>
    <w:rsid w:val="00EB1A23"/>
    <w:rsid w:val="00EB1F88"/>
    <w:rsid w:val="00EB269A"/>
    <w:rsid w:val="00EB2F48"/>
    <w:rsid w:val="00EB307A"/>
    <w:rsid w:val="00EB367D"/>
    <w:rsid w:val="00EB3CAE"/>
    <w:rsid w:val="00EB3E66"/>
    <w:rsid w:val="00EB4EC3"/>
    <w:rsid w:val="00EB59D3"/>
    <w:rsid w:val="00EB5B33"/>
    <w:rsid w:val="00EB623C"/>
    <w:rsid w:val="00EB6314"/>
    <w:rsid w:val="00EB6AD9"/>
    <w:rsid w:val="00EB6B26"/>
    <w:rsid w:val="00EB6C5F"/>
    <w:rsid w:val="00EB6CFE"/>
    <w:rsid w:val="00EC016B"/>
    <w:rsid w:val="00EC1DEB"/>
    <w:rsid w:val="00EC1FF6"/>
    <w:rsid w:val="00EC285C"/>
    <w:rsid w:val="00EC3492"/>
    <w:rsid w:val="00EC3B93"/>
    <w:rsid w:val="00EC3D04"/>
    <w:rsid w:val="00EC4431"/>
    <w:rsid w:val="00EC4BCC"/>
    <w:rsid w:val="00EC54C7"/>
    <w:rsid w:val="00EC5AF9"/>
    <w:rsid w:val="00EC7E47"/>
    <w:rsid w:val="00ED171F"/>
    <w:rsid w:val="00ED1D0A"/>
    <w:rsid w:val="00ED2000"/>
    <w:rsid w:val="00ED260C"/>
    <w:rsid w:val="00ED2653"/>
    <w:rsid w:val="00ED3079"/>
    <w:rsid w:val="00ED3ED8"/>
    <w:rsid w:val="00ED44B1"/>
    <w:rsid w:val="00ED52E9"/>
    <w:rsid w:val="00ED53F2"/>
    <w:rsid w:val="00ED541D"/>
    <w:rsid w:val="00ED573D"/>
    <w:rsid w:val="00ED5DDB"/>
    <w:rsid w:val="00ED606E"/>
    <w:rsid w:val="00ED677B"/>
    <w:rsid w:val="00ED69DA"/>
    <w:rsid w:val="00ED6D47"/>
    <w:rsid w:val="00ED70AF"/>
    <w:rsid w:val="00ED7D3B"/>
    <w:rsid w:val="00EE12E3"/>
    <w:rsid w:val="00EE1619"/>
    <w:rsid w:val="00EE21C1"/>
    <w:rsid w:val="00EE2ACB"/>
    <w:rsid w:val="00EE3380"/>
    <w:rsid w:val="00EE34DE"/>
    <w:rsid w:val="00EE34FA"/>
    <w:rsid w:val="00EE3AE6"/>
    <w:rsid w:val="00EE3C17"/>
    <w:rsid w:val="00EE3DCA"/>
    <w:rsid w:val="00EE4B71"/>
    <w:rsid w:val="00EE50C4"/>
    <w:rsid w:val="00EE6BE7"/>
    <w:rsid w:val="00EF0E5F"/>
    <w:rsid w:val="00EF1563"/>
    <w:rsid w:val="00EF196B"/>
    <w:rsid w:val="00EF2246"/>
    <w:rsid w:val="00EF28DE"/>
    <w:rsid w:val="00EF2A3D"/>
    <w:rsid w:val="00EF2D0A"/>
    <w:rsid w:val="00EF4D1F"/>
    <w:rsid w:val="00EF5282"/>
    <w:rsid w:val="00EF5B60"/>
    <w:rsid w:val="00EF653D"/>
    <w:rsid w:val="00EF76B3"/>
    <w:rsid w:val="00F003F3"/>
    <w:rsid w:val="00F0134D"/>
    <w:rsid w:val="00F041CB"/>
    <w:rsid w:val="00F04234"/>
    <w:rsid w:val="00F0433D"/>
    <w:rsid w:val="00F04622"/>
    <w:rsid w:val="00F05586"/>
    <w:rsid w:val="00F05E66"/>
    <w:rsid w:val="00F06762"/>
    <w:rsid w:val="00F06924"/>
    <w:rsid w:val="00F07E35"/>
    <w:rsid w:val="00F07FFA"/>
    <w:rsid w:val="00F1060A"/>
    <w:rsid w:val="00F10A5B"/>
    <w:rsid w:val="00F10D91"/>
    <w:rsid w:val="00F10F4E"/>
    <w:rsid w:val="00F11687"/>
    <w:rsid w:val="00F11D3E"/>
    <w:rsid w:val="00F11DF6"/>
    <w:rsid w:val="00F1212A"/>
    <w:rsid w:val="00F14732"/>
    <w:rsid w:val="00F169E0"/>
    <w:rsid w:val="00F16AF0"/>
    <w:rsid w:val="00F172CB"/>
    <w:rsid w:val="00F20AFC"/>
    <w:rsid w:val="00F20C81"/>
    <w:rsid w:val="00F21D0D"/>
    <w:rsid w:val="00F21FA5"/>
    <w:rsid w:val="00F2222F"/>
    <w:rsid w:val="00F22BA0"/>
    <w:rsid w:val="00F2352C"/>
    <w:rsid w:val="00F23594"/>
    <w:rsid w:val="00F253ED"/>
    <w:rsid w:val="00F25544"/>
    <w:rsid w:val="00F262A0"/>
    <w:rsid w:val="00F2667C"/>
    <w:rsid w:val="00F26BB4"/>
    <w:rsid w:val="00F27D31"/>
    <w:rsid w:val="00F30864"/>
    <w:rsid w:val="00F313D5"/>
    <w:rsid w:val="00F3180C"/>
    <w:rsid w:val="00F31B1E"/>
    <w:rsid w:val="00F31BEF"/>
    <w:rsid w:val="00F326EF"/>
    <w:rsid w:val="00F33003"/>
    <w:rsid w:val="00F33279"/>
    <w:rsid w:val="00F33A30"/>
    <w:rsid w:val="00F33B8C"/>
    <w:rsid w:val="00F33C0B"/>
    <w:rsid w:val="00F33E30"/>
    <w:rsid w:val="00F345A4"/>
    <w:rsid w:val="00F3495E"/>
    <w:rsid w:val="00F35BC3"/>
    <w:rsid w:val="00F365CE"/>
    <w:rsid w:val="00F36850"/>
    <w:rsid w:val="00F36EB3"/>
    <w:rsid w:val="00F371FE"/>
    <w:rsid w:val="00F37599"/>
    <w:rsid w:val="00F4050B"/>
    <w:rsid w:val="00F41125"/>
    <w:rsid w:val="00F42141"/>
    <w:rsid w:val="00F42642"/>
    <w:rsid w:val="00F42C4C"/>
    <w:rsid w:val="00F4423F"/>
    <w:rsid w:val="00F44F0B"/>
    <w:rsid w:val="00F4598A"/>
    <w:rsid w:val="00F45A62"/>
    <w:rsid w:val="00F45B74"/>
    <w:rsid w:val="00F45CC5"/>
    <w:rsid w:val="00F45CF3"/>
    <w:rsid w:val="00F46254"/>
    <w:rsid w:val="00F46850"/>
    <w:rsid w:val="00F46A60"/>
    <w:rsid w:val="00F46FD4"/>
    <w:rsid w:val="00F47AEF"/>
    <w:rsid w:val="00F503D3"/>
    <w:rsid w:val="00F50AD6"/>
    <w:rsid w:val="00F51298"/>
    <w:rsid w:val="00F5182A"/>
    <w:rsid w:val="00F51B9D"/>
    <w:rsid w:val="00F525C2"/>
    <w:rsid w:val="00F527C6"/>
    <w:rsid w:val="00F5375C"/>
    <w:rsid w:val="00F538DD"/>
    <w:rsid w:val="00F53F08"/>
    <w:rsid w:val="00F54ECF"/>
    <w:rsid w:val="00F559D0"/>
    <w:rsid w:val="00F55F19"/>
    <w:rsid w:val="00F5689F"/>
    <w:rsid w:val="00F579B2"/>
    <w:rsid w:val="00F57BA8"/>
    <w:rsid w:val="00F57BF2"/>
    <w:rsid w:val="00F600D2"/>
    <w:rsid w:val="00F608BB"/>
    <w:rsid w:val="00F60C6B"/>
    <w:rsid w:val="00F616F6"/>
    <w:rsid w:val="00F63C59"/>
    <w:rsid w:val="00F6438F"/>
    <w:rsid w:val="00F64812"/>
    <w:rsid w:val="00F65226"/>
    <w:rsid w:val="00F66333"/>
    <w:rsid w:val="00F6637F"/>
    <w:rsid w:val="00F66F0C"/>
    <w:rsid w:val="00F6752D"/>
    <w:rsid w:val="00F71549"/>
    <w:rsid w:val="00F7158F"/>
    <w:rsid w:val="00F71983"/>
    <w:rsid w:val="00F72D0E"/>
    <w:rsid w:val="00F73884"/>
    <w:rsid w:val="00F73920"/>
    <w:rsid w:val="00F74034"/>
    <w:rsid w:val="00F74928"/>
    <w:rsid w:val="00F75430"/>
    <w:rsid w:val="00F75F2B"/>
    <w:rsid w:val="00F768BF"/>
    <w:rsid w:val="00F76C23"/>
    <w:rsid w:val="00F77539"/>
    <w:rsid w:val="00F77D81"/>
    <w:rsid w:val="00F80373"/>
    <w:rsid w:val="00F80A10"/>
    <w:rsid w:val="00F80DFD"/>
    <w:rsid w:val="00F81BF0"/>
    <w:rsid w:val="00F82061"/>
    <w:rsid w:val="00F825EE"/>
    <w:rsid w:val="00F84637"/>
    <w:rsid w:val="00F85567"/>
    <w:rsid w:val="00F858C6"/>
    <w:rsid w:val="00F859AA"/>
    <w:rsid w:val="00F85F71"/>
    <w:rsid w:val="00F862B2"/>
    <w:rsid w:val="00F864B2"/>
    <w:rsid w:val="00F86BEE"/>
    <w:rsid w:val="00F8709F"/>
    <w:rsid w:val="00F901EA"/>
    <w:rsid w:val="00F90822"/>
    <w:rsid w:val="00F90C5C"/>
    <w:rsid w:val="00F913A7"/>
    <w:rsid w:val="00F91C33"/>
    <w:rsid w:val="00F91D8E"/>
    <w:rsid w:val="00F9204F"/>
    <w:rsid w:val="00F9229A"/>
    <w:rsid w:val="00F930D6"/>
    <w:rsid w:val="00F94CC5"/>
    <w:rsid w:val="00F950CA"/>
    <w:rsid w:val="00F95D88"/>
    <w:rsid w:val="00F9730D"/>
    <w:rsid w:val="00F97487"/>
    <w:rsid w:val="00F97908"/>
    <w:rsid w:val="00F979FD"/>
    <w:rsid w:val="00F97D7E"/>
    <w:rsid w:val="00FA0124"/>
    <w:rsid w:val="00FA03A2"/>
    <w:rsid w:val="00FA056D"/>
    <w:rsid w:val="00FA0D15"/>
    <w:rsid w:val="00FA1265"/>
    <w:rsid w:val="00FA1F83"/>
    <w:rsid w:val="00FA353D"/>
    <w:rsid w:val="00FA43F8"/>
    <w:rsid w:val="00FA44A5"/>
    <w:rsid w:val="00FA5ECA"/>
    <w:rsid w:val="00FA697A"/>
    <w:rsid w:val="00FA6E3B"/>
    <w:rsid w:val="00FA6FB4"/>
    <w:rsid w:val="00FA7082"/>
    <w:rsid w:val="00FA73CD"/>
    <w:rsid w:val="00FA7AD8"/>
    <w:rsid w:val="00FA7CD0"/>
    <w:rsid w:val="00FB08D3"/>
    <w:rsid w:val="00FB09B9"/>
    <w:rsid w:val="00FB0A8B"/>
    <w:rsid w:val="00FB0D0E"/>
    <w:rsid w:val="00FB1315"/>
    <w:rsid w:val="00FB13DC"/>
    <w:rsid w:val="00FB1682"/>
    <w:rsid w:val="00FB1893"/>
    <w:rsid w:val="00FB2137"/>
    <w:rsid w:val="00FB2146"/>
    <w:rsid w:val="00FB25A8"/>
    <w:rsid w:val="00FB27F8"/>
    <w:rsid w:val="00FB2B4B"/>
    <w:rsid w:val="00FB2E67"/>
    <w:rsid w:val="00FB3CBA"/>
    <w:rsid w:val="00FB3D6C"/>
    <w:rsid w:val="00FB4D5F"/>
    <w:rsid w:val="00FB54FB"/>
    <w:rsid w:val="00FB58FC"/>
    <w:rsid w:val="00FB6FD7"/>
    <w:rsid w:val="00FB739B"/>
    <w:rsid w:val="00FB78B9"/>
    <w:rsid w:val="00FB799B"/>
    <w:rsid w:val="00FC07C0"/>
    <w:rsid w:val="00FC09ED"/>
    <w:rsid w:val="00FC1965"/>
    <w:rsid w:val="00FC1DF3"/>
    <w:rsid w:val="00FC1F7F"/>
    <w:rsid w:val="00FC22B2"/>
    <w:rsid w:val="00FC3205"/>
    <w:rsid w:val="00FC4614"/>
    <w:rsid w:val="00FC4C8A"/>
    <w:rsid w:val="00FC4F22"/>
    <w:rsid w:val="00FC5F8F"/>
    <w:rsid w:val="00FC603A"/>
    <w:rsid w:val="00FC61F1"/>
    <w:rsid w:val="00FC6BA9"/>
    <w:rsid w:val="00FC7FDA"/>
    <w:rsid w:val="00FD0B9B"/>
    <w:rsid w:val="00FD16A6"/>
    <w:rsid w:val="00FD1F97"/>
    <w:rsid w:val="00FD39A9"/>
    <w:rsid w:val="00FD3F45"/>
    <w:rsid w:val="00FD4D4B"/>
    <w:rsid w:val="00FD502A"/>
    <w:rsid w:val="00FD51A6"/>
    <w:rsid w:val="00FD56FE"/>
    <w:rsid w:val="00FD65E5"/>
    <w:rsid w:val="00FD67F0"/>
    <w:rsid w:val="00FD783E"/>
    <w:rsid w:val="00FE0AF0"/>
    <w:rsid w:val="00FE0C77"/>
    <w:rsid w:val="00FE1516"/>
    <w:rsid w:val="00FE1777"/>
    <w:rsid w:val="00FE1A10"/>
    <w:rsid w:val="00FE1FCB"/>
    <w:rsid w:val="00FE21E3"/>
    <w:rsid w:val="00FE3C65"/>
    <w:rsid w:val="00FE43C5"/>
    <w:rsid w:val="00FE4884"/>
    <w:rsid w:val="00FE5058"/>
    <w:rsid w:val="00FE599B"/>
    <w:rsid w:val="00FE60D0"/>
    <w:rsid w:val="00FE61B0"/>
    <w:rsid w:val="00FE6A9E"/>
    <w:rsid w:val="00FE700C"/>
    <w:rsid w:val="00FE7237"/>
    <w:rsid w:val="00FE7947"/>
    <w:rsid w:val="00FE7D8D"/>
    <w:rsid w:val="00FF024C"/>
    <w:rsid w:val="00FF0FF4"/>
    <w:rsid w:val="00FF21D2"/>
    <w:rsid w:val="00FF24D3"/>
    <w:rsid w:val="00FF2E4B"/>
    <w:rsid w:val="00FF30D0"/>
    <w:rsid w:val="00FF3A67"/>
    <w:rsid w:val="00FF3B9A"/>
    <w:rsid w:val="00FF40FC"/>
    <w:rsid w:val="00FF4765"/>
    <w:rsid w:val="00FF4A57"/>
    <w:rsid w:val="00FF4CF0"/>
    <w:rsid w:val="00FF57DE"/>
    <w:rsid w:val="00FF62C1"/>
    <w:rsid w:val="00FF6605"/>
    <w:rsid w:val="00FF6668"/>
    <w:rsid w:val="00FF6769"/>
    <w:rsid w:val="00FF6C0C"/>
    <w:rsid w:val="00FF71CC"/>
    <w:rsid w:val="00FF7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EEFE4"/>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09A"/>
    <w:pPr>
      <w:jc w:val="both"/>
    </w:pPr>
  </w:style>
  <w:style w:type="paragraph" w:styleId="Heading1">
    <w:name w:val="heading 1"/>
    <w:basedOn w:val="Normal"/>
    <w:next w:val="Normal"/>
    <w:link w:val="Heading1Char"/>
    <w:uiPriority w:val="9"/>
    <w:qFormat/>
    <w:rsid w:val="00DF034D"/>
    <w:pPr>
      <w:keepNext/>
      <w:keepLines/>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F538DD"/>
    <w:pPr>
      <w:keepNext/>
      <w:keepLines/>
      <w:outlineLvl w:val="1"/>
    </w:pPr>
    <w:rPr>
      <w:rFonts w:asciiTheme="majorHAnsi" w:eastAsiaTheme="majorEastAsia" w:hAnsiTheme="majorHAnsi" w:cstheme="majorBidi"/>
      <w:b/>
      <w:szCs w:val="26"/>
    </w:rPr>
  </w:style>
  <w:style w:type="paragraph" w:styleId="Heading3">
    <w:name w:val="heading 3"/>
    <w:basedOn w:val="Normal"/>
    <w:link w:val="Heading3Char"/>
    <w:uiPriority w:val="9"/>
    <w:qFormat/>
    <w:rsid w:val="00DF034D"/>
    <w:pPr>
      <w:outlineLvl w:val="2"/>
    </w:pPr>
    <w:rPr>
      <w:rFonts w:ascii="Times New Roman" w:eastAsia="Times New Roman" w:hAnsi="Times New Roman" w:cs="Times New Roman"/>
      <w:b/>
      <w:bCs/>
      <w:i/>
      <w:szCs w:val="27"/>
    </w:rPr>
  </w:style>
  <w:style w:type="paragraph" w:styleId="Heading4">
    <w:name w:val="heading 4"/>
    <w:basedOn w:val="Normal"/>
    <w:next w:val="Normal"/>
    <w:link w:val="Heading4Char"/>
    <w:uiPriority w:val="9"/>
    <w:semiHidden/>
    <w:unhideWhenUsed/>
    <w:rsid w:val="00DF034D"/>
    <w:pPr>
      <w:keepNext/>
      <w:keepLines/>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07FAA"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pPr>
    <w:rPr>
      <w:rFonts w:ascii="MWNYHL+Times-New-Roman,Bold" w:hAnsi="MWNYHL+Times-New-Roman,Bold" w:cs="MWNYHL+Times-New-Roman,Bold"/>
      <w:color w:val="000000"/>
    </w:rPr>
  </w:style>
  <w:style w:type="character" w:styleId="LineNumber">
    <w:name w:val="line number"/>
    <w:basedOn w:val="DefaultParagraphFont"/>
    <w:uiPriority w:val="99"/>
    <w:semiHidden/>
    <w:unhideWhenUsed/>
    <w:rsid w:val="00511271"/>
  </w:style>
  <w:style w:type="paragraph" w:styleId="Header">
    <w:name w:val="header"/>
    <w:basedOn w:val="Normal"/>
    <w:link w:val="HeaderChar"/>
    <w:uiPriority w:val="99"/>
    <w:unhideWhenUsed/>
    <w:rsid w:val="00D913C8"/>
    <w:pPr>
      <w:tabs>
        <w:tab w:val="center" w:pos="4680"/>
        <w:tab w:val="right" w:pos="9360"/>
      </w:tabs>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C8A2C8" w:themeColor="followedHyperlink"/>
      <w:u w:val="single"/>
    </w:rPr>
  </w:style>
  <w:style w:type="paragraph" w:styleId="Revision">
    <w:name w:val="Revision"/>
    <w:hidden/>
    <w:uiPriority w:val="99"/>
    <w:semiHidden/>
    <w:rsid w:val="00221951"/>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table" w:customStyle="1" w:styleId="TableGrid1">
    <w:name w:val="Table Grid1"/>
    <w:basedOn w:val="TableNormal"/>
    <w:next w:val="TableGrid"/>
    <w:uiPriority w:val="39"/>
    <w:rsid w:val="00365D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2411"/>
    <w:pPr>
      <w:spacing w:before="100" w:beforeAutospacing="1" w:after="100" w:afterAutospacing="1"/>
    </w:pPr>
    <w:rPr>
      <w:rFonts w:ascii="Times New Roman" w:eastAsia="Times New Roman" w:hAnsi="Times New Roman" w:cs="Times New Roman"/>
      <w:lang w:eastAsia="ja-JP"/>
    </w:rPr>
  </w:style>
  <w:style w:type="character" w:styleId="UnresolvedMention">
    <w:name w:val="Unresolved Mention"/>
    <w:basedOn w:val="DefaultParagraphFont"/>
    <w:uiPriority w:val="99"/>
    <w:semiHidden/>
    <w:unhideWhenUsed/>
    <w:rsid w:val="005E1FE0"/>
    <w:rPr>
      <w:color w:val="605E5C"/>
      <w:shd w:val="clear" w:color="auto" w:fill="E1DFDD"/>
    </w:rPr>
  </w:style>
  <w:style w:type="paragraph" w:styleId="Caption">
    <w:name w:val="caption"/>
    <w:basedOn w:val="Normal"/>
    <w:next w:val="Normal"/>
    <w:uiPriority w:val="35"/>
    <w:unhideWhenUsed/>
    <w:qFormat/>
    <w:rsid w:val="00DF034D"/>
    <w:rPr>
      <w:b/>
      <w:iCs/>
      <w:sz w:val="22"/>
      <w:szCs w:val="18"/>
    </w:rPr>
  </w:style>
  <w:style w:type="character" w:customStyle="1" w:styleId="jss2543">
    <w:name w:val="jss2543"/>
    <w:basedOn w:val="DefaultParagraphFont"/>
    <w:rsid w:val="00C32E61"/>
  </w:style>
  <w:style w:type="character" w:styleId="PlaceholderText">
    <w:name w:val="Placeholder Text"/>
    <w:basedOn w:val="DefaultParagraphFont"/>
    <w:uiPriority w:val="99"/>
    <w:semiHidden/>
    <w:rsid w:val="00955DB8"/>
    <w:rPr>
      <w:color w:val="808080"/>
    </w:rPr>
  </w:style>
  <w:style w:type="paragraph" w:styleId="FootnoteText">
    <w:name w:val="footnote text"/>
    <w:basedOn w:val="Normal"/>
    <w:link w:val="FootnoteTextChar"/>
    <w:uiPriority w:val="99"/>
    <w:semiHidden/>
    <w:unhideWhenUsed/>
    <w:rsid w:val="00763DD0"/>
    <w:rPr>
      <w:sz w:val="20"/>
      <w:szCs w:val="20"/>
    </w:rPr>
  </w:style>
  <w:style w:type="character" w:customStyle="1" w:styleId="FootnoteTextChar">
    <w:name w:val="Footnote Text Char"/>
    <w:basedOn w:val="DefaultParagraphFont"/>
    <w:link w:val="FootnoteText"/>
    <w:uiPriority w:val="99"/>
    <w:semiHidden/>
    <w:rsid w:val="00763DD0"/>
    <w:rPr>
      <w:sz w:val="20"/>
      <w:szCs w:val="20"/>
    </w:rPr>
  </w:style>
  <w:style w:type="character" w:styleId="FootnoteReference">
    <w:name w:val="footnote reference"/>
    <w:basedOn w:val="DefaultParagraphFont"/>
    <w:uiPriority w:val="99"/>
    <w:semiHidden/>
    <w:unhideWhenUsed/>
    <w:rsid w:val="00763DD0"/>
    <w:rPr>
      <w:vertAlign w:val="superscript"/>
    </w:rPr>
  </w:style>
  <w:style w:type="character" w:styleId="Emphasis">
    <w:name w:val="Emphasis"/>
    <w:basedOn w:val="DefaultParagraphFont"/>
    <w:uiPriority w:val="20"/>
    <w:qFormat/>
    <w:rsid w:val="00B157E0"/>
    <w:rPr>
      <w:i/>
      <w:iCs/>
    </w:rPr>
  </w:style>
  <w:style w:type="character" w:customStyle="1" w:styleId="apple-tab-span">
    <w:name w:val="apple-tab-span"/>
    <w:basedOn w:val="DefaultParagraphFont"/>
    <w:rsid w:val="008F618E"/>
  </w:style>
  <w:style w:type="character" w:customStyle="1" w:styleId="author">
    <w:name w:val="author"/>
    <w:basedOn w:val="DefaultParagraphFont"/>
    <w:rsid w:val="00B035FA"/>
  </w:style>
  <w:style w:type="character" w:customStyle="1" w:styleId="pubyear">
    <w:name w:val="pubyear"/>
    <w:basedOn w:val="DefaultParagraphFont"/>
    <w:rsid w:val="00B035FA"/>
  </w:style>
  <w:style w:type="character" w:customStyle="1" w:styleId="othertitle">
    <w:name w:val="othertitle"/>
    <w:basedOn w:val="DefaultParagraphFont"/>
    <w:rsid w:val="00B035FA"/>
  </w:style>
  <w:style w:type="paragraph" w:styleId="NoSpacing">
    <w:name w:val="No Spacing"/>
    <w:uiPriority w:val="1"/>
    <w:qFormat/>
    <w:rsid w:val="00C21AE3"/>
    <w:pPr>
      <w:jc w:val="both"/>
    </w:pPr>
  </w:style>
  <w:style w:type="character" w:customStyle="1" w:styleId="Heading3Char">
    <w:name w:val="Heading 3 Char"/>
    <w:basedOn w:val="DefaultParagraphFont"/>
    <w:link w:val="Heading3"/>
    <w:uiPriority w:val="9"/>
    <w:rsid w:val="00DF034D"/>
    <w:rPr>
      <w:rFonts w:ascii="Times New Roman" w:eastAsia="Times New Roman" w:hAnsi="Times New Roman" w:cs="Times New Roman"/>
      <w:b/>
      <w:bCs/>
      <w:i/>
      <w:szCs w:val="27"/>
    </w:rPr>
  </w:style>
  <w:style w:type="character" w:customStyle="1" w:styleId="katex-mathml">
    <w:name w:val="katex-mathml"/>
    <w:basedOn w:val="DefaultParagraphFont"/>
    <w:rsid w:val="006411BD"/>
  </w:style>
  <w:style w:type="character" w:customStyle="1" w:styleId="mord">
    <w:name w:val="mord"/>
    <w:basedOn w:val="DefaultParagraphFont"/>
    <w:rsid w:val="006411BD"/>
  </w:style>
  <w:style w:type="character" w:customStyle="1" w:styleId="vlist-s">
    <w:name w:val="vlist-s"/>
    <w:basedOn w:val="DefaultParagraphFont"/>
    <w:rsid w:val="006411BD"/>
  </w:style>
  <w:style w:type="character" w:customStyle="1" w:styleId="Heading4Char">
    <w:name w:val="Heading 4 Char"/>
    <w:basedOn w:val="DefaultParagraphFont"/>
    <w:link w:val="Heading4"/>
    <w:uiPriority w:val="9"/>
    <w:semiHidden/>
    <w:rsid w:val="00DF034D"/>
    <w:rPr>
      <w:rFonts w:asciiTheme="majorHAnsi" w:eastAsiaTheme="majorEastAsia" w:hAnsiTheme="majorHAnsi" w:cstheme="majorBidi"/>
      <w:i/>
      <w:iCs/>
    </w:rPr>
  </w:style>
  <w:style w:type="character" w:customStyle="1" w:styleId="Heading1Char">
    <w:name w:val="Heading 1 Char"/>
    <w:basedOn w:val="DefaultParagraphFont"/>
    <w:link w:val="Heading1"/>
    <w:uiPriority w:val="9"/>
    <w:rsid w:val="00DF034D"/>
    <w:rPr>
      <w:rFonts w:asciiTheme="majorHAnsi" w:eastAsiaTheme="majorEastAsia" w:hAnsiTheme="majorHAnsi" w:cstheme="majorBidi"/>
      <w:b/>
      <w:caps/>
      <w:szCs w:val="32"/>
    </w:rPr>
  </w:style>
  <w:style w:type="character" w:customStyle="1" w:styleId="Heading2Char">
    <w:name w:val="Heading 2 Char"/>
    <w:basedOn w:val="DefaultParagraphFont"/>
    <w:link w:val="Heading2"/>
    <w:uiPriority w:val="9"/>
    <w:rsid w:val="00F538DD"/>
    <w:rPr>
      <w:rFonts w:asciiTheme="majorHAnsi" w:eastAsiaTheme="majorEastAsia" w:hAnsiTheme="majorHAnsi" w:cstheme="majorBidi"/>
      <w:b/>
      <w:szCs w:val="26"/>
    </w:rPr>
  </w:style>
  <w:style w:type="paragraph" w:styleId="Title">
    <w:name w:val="Title"/>
    <w:basedOn w:val="Normal"/>
    <w:next w:val="Normal"/>
    <w:link w:val="TitleChar"/>
    <w:uiPriority w:val="10"/>
    <w:qFormat/>
    <w:rsid w:val="007E4BEB"/>
    <w:pPr>
      <w:contextualSpacing/>
    </w:pPr>
    <w:rPr>
      <w:rFonts w:asciiTheme="majorHAnsi" w:eastAsiaTheme="majorEastAsia" w:hAnsiTheme="majorHAnsi" w:cstheme="majorBidi"/>
      <w:b/>
      <w:kern w:val="28"/>
      <w:sz w:val="28"/>
      <w:szCs w:val="56"/>
    </w:rPr>
  </w:style>
  <w:style w:type="character" w:customStyle="1" w:styleId="TitleChar">
    <w:name w:val="Title Char"/>
    <w:basedOn w:val="DefaultParagraphFont"/>
    <w:link w:val="Title"/>
    <w:uiPriority w:val="10"/>
    <w:rsid w:val="007E4BEB"/>
    <w:rPr>
      <w:rFonts w:asciiTheme="majorHAnsi" w:eastAsiaTheme="majorEastAsia" w:hAnsiTheme="majorHAnsi" w:cstheme="majorBidi"/>
      <w:b/>
      <w:kern w:val="28"/>
      <w:sz w:val="28"/>
      <w:szCs w:val="56"/>
    </w:rPr>
  </w:style>
  <w:style w:type="paragraph" w:customStyle="1" w:styleId="whitespace-normal">
    <w:name w:val="whitespace-normal"/>
    <w:basedOn w:val="Normal"/>
    <w:rsid w:val="00A62BAA"/>
    <w:pPr>
      <w:spacing w:before="100" w:beforeAutospacing="1" w:after="100" w:afterAutospacing="1"/>
      <w:jc w:val="left"/>
    </w:pPr>
    <w:rPr>
      <w:rFonts w:ascii="Times New Roman" w:eastAsia="Times New Roman" w:hAnsi="Times New Roman" w:cs="Times New Roman"/>
      <w:lang w:eastAsia="zh-CN"/>
    </w:rPr>
  </w:style>
  <w:style w:type="paragraph" w:customStyle="1" w:styleId="pdq2pgselectionanchorcontainer">
    <w:name w:val="pdq2pg_selectionanchorcontainer"/>
    <w:basedOn w:val="Normal"/>
    <w:rsid w:val="00B43387"/>
    <w:pPr>
      <w:spacing w:before="100" w:beforeAutospacing="1" w:after="100" w:afterAutospacing="1"/>
      <w:jc w:val="left"/>
    </w:pPr>
    <w:rPr>
      <w:rFonts w:ascii="Times New Roman" w:eastAsia="Times New Roman" w:hAnsi="Times New Roman" w:cs="Times New Roman"/>
      <w:lang w:eastAsia="zh-CN"/>
    </w:rPr>
  </w:style>
  <w:style w:type="paragraph" w:customStyle="1" w:styleId="font-claude-response-body">
    <w:name w:val="font-claude-response-body"/>
    <w:basedOn w:val="Normal"/>
    <w:rsid w:val="00E0436A"/>
    <w:pPr>
      <w:spacing w:before="100" w:beforeAutospacing="1" w:after="100" w:afterAutospacing="1"/>
      <w:jc w:val="left"/>
    </w:pPr>
    <w:rPr>
      <w:rFonts w:ascii="Times New Roman" w:eastAsia="Times New Roman" w:hAnsi="Times New Roman" w:cs="Times New Roman"/>
      <w:lang w:eastAsia="zh-CN"/>
    </w:rPr>
  </w:style>
  <w:style w:type="character" w:styleId="Strong">
    <w:name w:val="Strong"/>
    <w:basedOn w:val="DefaultParagraphFont"/>
    <w:uiPriority w:val="22"/>
    <w:qFormat/>
    <w:rsid w:val="00E043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670">
      <w:bodyDiv w:val="1"/>
      <w:marLeft w:val="0"/>
      <w:marRight w:val="0"/>
      <w:marTop w:val="0"/>
      <w:marBottom w:val="0"/>
      <w:divBdr>
        <w:top w:val="none" w:sz="0" w:space="0" w:color="auto"/>
        <w:left w:val="none" w:sz="0" w:space="0" w:color="auto"/>
        <w:bottom w:val="none" w:sz="0" w:space="0" w:color="auto"/>
        <w:right w:val="none" w:sz="0" w:space="0" w:color="auto"/>
      </w:divBdr>
    </w:div>
    <w:div w:id="8913982">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4118255">
      <w:bodyDiv w:val="1"/>
      <w:marLeft w:val="0"/>
      <w:marRight w:val="0"/>
      <w:marTop w:val="0"/>
      <w:marBottom w:val="0"/>
      <w:divBdr>
        <w:top w:val="none" w:sz="0" w:space="0" w:color="auto"/>
        <w:left w:val="none" w:sz="0" w:space="0" w:color="auto"/>
        <w:bottom w:val="none" w:sz="0" w:space="0" w:color="auto"/>
        <w:right w:val="none" w:sz="0" w:space="0" w:color="auto"/>
      </w:divBdr>
    </w:div>
    <w:div w:id="2012978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6705705">
      <w:bodyDiv w:val="1"/>
      <w:marLeft w:val="0"/>
      <w:marRight w:val="0"/>
      <w:marTop w:val="0"/>
      <w:marBottom w:val="0"/>
      <w:divBdr>
        <w:top w:val="none" w:sz="0" w:space="0" w:color="auto"/>
        <w:left w:val="none" w:sz="0" w:space="0" w:color="auto"/>
        <w:bottom w:val="none" w:sz="0" w:space="0" w:color="auto"/>
        <w:right w:val="none" w:sz="0" w:space="0" w:color="auto"/>
      </w:divBdr>
    </w:div>
    <w:div w:id="58214252">
      <w:bodyDiv w:val="1"/>
      <w:marLeft w:val="0"/>
      <w:marRight w:val="0"/>
      <w:marTop w:val="0"/>
      <w:marBottom w:val="0"/>
      <w:divBdr>
        <w:top w:val="none" w:sz="0" w:space="0" w:color="auto"/>
        <w:left w:val="none" w:sz="0" w:space="0" w:color="auto"/>
        <w:bottom w:val="none" w:sz="0" w:space="0" w:color="auto"/>
        <w:right w:val="none" w:sz="0" w:space="0" w:color="auto"/>
      </w:divBdr>
    </w:div>
    <w:div w:id="59407944">
      <w:bodyDiv w:val="1"/>
      <w:marLeft w:val="0"/>
      <w:marRight w:val="0"/>
      <w:marTop w:val="0"/>
      <w:marBottom w:val="0"/>
      <w:divBdr>
        <w:top w:val="none" w:sz="0" w:space="0" w:color="auto"/>
        <w:left w:val="none" w:sz="0" w:space="0" w:color="auto"/>
        <w:bottom w:val="none" w:sz="0" w:space="0" w:color="auto"/>
        <w:right w:val="none" w:sz="0" w:space="0" w:color="auto"/>
      </w:divBdr>
      <w:divsChild>
        <w:div w:id="1993290112">
          <w:marLeft w:val="0"/>
          <w:marRight w:val="0"/>
          <w:marTop w:val="0"/>
          <w:marBottom w:val="0"/>
          <w:divBdr>
            <w:top w:val="none" w:sz="0" w:space="0" w:color="auto"/>
            <w:left w:val="none" w:sz="0" w:space="0" w:color="auto"/>
            <w:bottom w:val="none" w:sz="0" w:space="0" w:color="auto"/>
            <w:right w:val="none" w:sz="0" w:space="0" w:color="auto"/>
          </w:divBdr>
        </w:div>
      </w:divsChild>
    </w:div>
    <w:div w:id="85199736">
      <w:bodyDiv w:val="1"/>
      <w:marLeft w:val="0"/>
      <w:marRight w:val="0"/>
      <w:marTop w:val="0"/>
      <w:marBottom w:val="0"/>
      <w:divBdr>
        <w:top w:val="none" w:sz="0" w:space="0" w:color="auto"/>
        <w:left w:val="none" w:sz="0" w:space="0" w:color="auto"/>
        <w:bottom w:val="none" w:sz="0" w:space="0" w:color="auto"/>
        <w:right w:val="none" w:sz="0" w:space="0" w:color="auto"/>
      </w:divBdr>
    </w:div>
    <w:div w:id="87625127">
      <w:bodyDiv w:val="1"/>
      <w:marLeft w:val="0"/>
      <w:marRight w:val="0"/>
      <w:marTop w:val="0"/>
      <w:marBottom w:val="0"/>
      <w:divBdr>
        <w:top w:val="none" w:sz="0" w:space="0" w:color="auto"/>
        <w:left w:val="none" w:sz="0" w:space="0" w:color="auto"/>
        <w:bottom w:val="none" w:sz="0" w:space="0" w:color="auto"/>
        <w:right w:val="none" w:sz="0" w:space="0" w:color="auto"/>
      </w:divBdr>
    </w:div>
    <w:div w:id="97216867">
      <w:bodyDiv w:val="1"/>
      <w:marLeft w:val="0"/>
      <w:marRight w:val="0"/>
      <w:marTop w:val="0"/>
      <w:marBottom w:val="0"/>
      <w:divBdr>
        <w:top w:val="none" w:sz="0" w:space="0" w:color="auto"/>
        <w:left w:val="none" w:sz="0" w:space="0" w:color="auto"/>
        <w:bottom w:val="none" w:sz="0" w:space="0" w:color="auto"/>
        <w:right w:val="none" w:sz="0" w:space="0" w:color="auto"/>
      </w:divBdr>
    </w:div>
    <w:div w:id="103382575">
      <w:bodyDiv w:val="1"/>
      <w:marLeft w:val="0"/>
      <w:marRight w:val="0"/>
      <w:marTop w:val="0"/>
      <w:marBottom w:val="0"/>
      <w:divBdr>
        <w:top w:val="none" w:sz="0" w:space="0" w:color="auto"/>
        <w:left w:val="none" w:sz="0" w:space="0" w:color="auto"/>
        <w:bottom w:val="none" w:sz="0" w:space="0" w:color="auto"/>
        <w:right w:val="none" w:sz="0" w:space="0" w:color="auto"/>
      </w:divBdr>
    </w:div>
    <w:div w:id="115761404">
      <w:bodyDiv w:val="1"/>
      <w:marLeft w:val="0"/>
      <w:marRight w:val="0"/>
      <w:marTop w:val="0"/>
      <w:marBottom w:val="0"/>
      <w:divBdr>
        <w:top w:val="none" w:sz="0" w:space="0" w:color="auto"/>
        <w:left w:val="none" w:sz="0" w:space="0" w:color="auto"/>
        <w:bottom w:val="none" w:sz="0" w:space="0" w:color="auto"/>
        <w:right w:val="none" w:sz="0" w:space="0" w:color="auto"/>
      </w:divBdr>
    </w:div>
    <w:div w:id="131296135">
      <w:bodyDiv w:val="1"/>
      <w:marLeft w:val="0"/>
      <w:marRight w:val="0"/>
      <w:marTop w:val="0"/>
      <w:marBottom w:val="0"/>
      <w:divBdr>
        <w:top w:val="none" w:sz="0" w:space="0" w:color="auto"/>
        <w:left w:val="none" w:sz="0" w:space="0" w:color="auto"/>
        <w:bottom w:val="none" w:sz="0" w:space="0" w:color="auto"/>
        <w:right w:val="none" w:sz="0" w:space="0" w:color="auto"/>
      </w:divBdr>
    </w:div>
    <w:div w:id="137187595">
      <w:bodyDiv w:val="1"/>
      <w:marLeft w:val="0"/>
      <w:marRight w:val="0"/>
      <w:marTop w:val="0"/>
      <w:marBottom w:val="0"/>
      <w:divBdr>
        <w:top w:val="none" w:sz="0" w:space="0" w:color="auto"/>
        <w:left w:val="none" w:sz="0" w:space="0" w:color="auto"/>
        <w:bottom w:val="none" w:sz="0" w:space="0" w:color="auto"/>
        <w:right w:val="none" w:sz="0" w:space="0" w:color="auto"/>
      </w:divBdr>
    </w:div>
    <w:div w:id="140386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51795527">
      <w:bodyDiv w:val="1"/>
      <w:marLeft w:val="0"/>
      <w:marRight w:val="0"/>
      <w:marTop w:val="0"/>
      <w:marBottom w:val="0"/>
      <w:divBdr>
        <w:top w:val="none" w:sz="0" w:space="0" w:color="auto"/>
        <w:left w:val="none" w:sz="0" w:space="0" w:color="auto"/>
        <w:bottom w:val="none" w:sz="0" w:space="0" w:color="auto"/>
        <w:right w:val="none" w:sz="0" w:space="0" w:color="auto"/>
      </w:divBdr>
    </w:div>
    <w:div w:id="154147738">
      <w:bodyDiv w:val="1"/>
      <w:marLeft w:val="0"/>
      <w:marRight w:val="0"/>
      <w:marTop w:val="0"/>
      <w:marBottom w:val="0"/>
      <w:divBdr>
        <w:top w:val="none" w:sz="0" w:space="0" w:color="auto"/>
        <w:left w:val="none" w:sz="0" w:space="0" w:color="auto"/>
        <w:bottom w:val="none" w:sz="0" w:space="0" w:color="auto"/>
        <w:right w:val="none" w:sz="0" w:space="0" w:color="auto"/>
      </w:divBdr>
    </w:div>
    <w:div w:id="166017284">
      <w:bodyDiv w:val="1"/>
      <w:marLeft w:val="0"/>
      <w:marRight w:val="0"/>
      <w:marTop w:val="0"/>
      <w:marBottom w:val="0"/>
      <w:divBdr>
        <w:top w:val="none" w:sz="0" w:space="0" w:color="auto"/>
        <w:left w:val="none" w:sz="0" w:space="0" w:color="auto"/>
        <w:bottom w:val="none" w:sz="0" w:space="0" w:color="auto"/>
        <w:right w:val="none" w:sz="0" w:space="0" w:color="auto"/>
      </w:divBdr>
    </w:div>
    <w:div w:id="167792936">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3">
          <w:marLeft w:val="0"/>
          <w:marRight w:val="0"/>
          <w:marTop w:val="0"/>
          <w:marBottom w:val="0"/>
          <w:divBdr>
            <w:top w:val="none" w:sz="0" w:space="0" w:color="auto"/>
            <w:left w:val="none" w:sz="0" w:space="0" w:color="auto"/>
            <w:bottom w:val="none" w:sz="0" w:space="0" w:color="auto"/>
            <w:right w:val="none" w:sz="0" w:space="0" w:color="auto"/>
          </w:divBdr>
        </w:div>
      </w:divsChild>
    </w:div>
    <w:div w:id="177889875">
      <w:bodyDiv w:val="1"/>
      <w:marLeft w:val="0"/>
      <w:marRight w:val="0"/>
      <w:marTop w:val="0"/>
      <w:marBottom w:val="0"/>
      <w:divBdr>
        <w:top w:val="none" w:sz="0" w:space="0" w:color="auto"/>
        <w:left w:val="none" w:sz="0" w:space="0" w:color="auto"/>
        <w:bottom w:val="none" w:sz="0" w:space="0" w:color="auto"/>
        <w:right w:val="none" w:sz="0" w:space="0" w:color="auto"/>
      </w:divBdr>
      <w:divsChild>
        <w:div w:id="1647271923">
          <w:marLeft w:val="0"/>
          <w:marRight w:val="0"/>
          <w:marTop w:val="0"/>
          <w:marBottom w:val="0"/>
          <w:divBdr>
            <w:top w:val="none" w:sz="0" w:space="0" w:color="auto"/>
            <w:left w:val="none" w:sz="0" w:space="0" w:color="auto"/>
            <w:bottom w:val="none" w:sz="0" w:space="0" w:color="auto"/>
            <w:right w:val="none" w:sz="0" w:space="0" w:color="auto"/>
          </w:divBdr>
          <w:divsChild>
            <w:div w:id="189338044">
              <w:marLeft w:val="0"/>
              <w:marRight w:val="0"/>
              <w:marTop w:val="0"/>
              <w:marBottom w:val="0"/>
              <w:divBdr>
                <w:top w:val="none" w:sz="0" w:space="0" w:color="auto"/>
                <w:left w:val="none" w:sz="0" w:space="0" w:color="auto"/>
                <w:bottom w:val="none" w:sz="0" w:space="0" w:color="auto"/>
                <w:right w:val="none" w:sz="0" w:space="0" w:color="auto"/>
              </w:divBdr>
              <w:divsChild>
                <w:div w:id="2583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4627">
      <w:bodyDiv w:val="1"/>
      <w:marLeft w:val="0"/>
      <w:marRight w:val="0"/>
      <w:marTop w:val="0"/>
      <w:marBottom w:val="0"/>
      <w:divBdr>
        <w:top w:val="none" w:sz="0" w:space="0" w:color="auto"/>
        <w:left w:val="none" w:sz="0" w:space="0" w:color="auto"/>
        <w:bottom w:val="none" w:sz="0" w:space="0" w:color="auto"/>
        <w:right w:val="none" w:sz="0" w:space="0" w:color="auto"/>
      </w:divBdr>
    </w:div>
    <w:div w:id="185875776">
      <w:bodyDiv w:val="1"/>
      <w:marLeft w:val="0"/>
      <w:marRight w:val="0"/>
      <w:marTop w:val="0"/>
      <w:marBottom w:val="0"/>
      <w:divBdr>
        <w:top w:val="none" w:sz="0" w:space="0" w:color="auto"/>
        <w:left w:val="none" w:sz="0" w:space="0" w:color="auto"/>
        <w:bottom w:val="none" w:sz="0" w:space="0" w:color="auto"/>
        <w:right w:val="none" w:sz="0" w:space="0" w:color="auto"/>
      </w:divBdr>
    </w:div>
    <w:div w:id="188876156">
      <w:bodyDiv w:val="1"/>
      <w:marLeft w:val="0"/>
      <w:marRight w:val="0"/>
      <w:marTop w:val="0"/>
      <w:marBottom w:val="0"/>
      <w:divBdr>
        <w:top w:val="none" w:sz="0" w:space="0" w:color="auto"/>
        <w:left w:val="none" w:sz="0" w:space="0" w:color="auto"/>
        <w:bottom w:val="none" w:sz="0" w:space="0" w:color="auto"/>
        <w:right w:val="none" w:sz="0" w:space="0" w:color="auto"/>
      </w:divBdr>
    </w:div>
    <w:div w:id="189415972">
      <w:bodyDiv w:val="1"/>
      <w:marLeft w:val="0"/>
      <w:marRight w:val="0"/>
      <w:marTop w:val="0"/>
      <w:marBottom w:val="0"/>
      <w:divBdr>
        <w:top w:val="none" w:sz="0" w:space="0" w:color="auto"/>
        <w:left w:val="none" w:sz="0" w:space="0" w:color="auto"/>
        <w:bottom w:val="none" w:sz="0" w:space="0" w:color="auto"/>
        <w:right w:val="none" w:sz="0" w:space="0" w:color="auto"/>
      </w:divBdr>
    </w:div>
    <w:div w:id="203107403">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14971101">
      <w:bodyDiv w:val="1"/>
      <w:marLeft w:val="0"/>
      <w:marRight w:val="0"/>
      <w:marTop w:val="0"/>
      <w:marBottom w:val="0"/>
      <w:divBdr>
        <w:top w:val="none" w:sz="0" w:space="0" w:color="auto"/>
        <w:left w:val="none" w:sz="0" w:space="0" w:color="auto"/>
        <w:bottom w:val="none" w:sz="0" w:space="0" w:color="auto"/>
        <w:right w:val="none" w:sz="0" w:space="0" w:color="auto"/>
      </w:divBdr>
    </w:div>
    <w:div w:id="227033005">
      <w:bodyDiv w:val="1"/>
      <w:marLeft w:val="0"/>
      <w:marRight w:val="0"/>
      <w:marTop w:val="0"/>
      <w:marBottom w:val="0"/>
      <w:divBdr>
        <w:top w:val="none" w:sz="0" w:space="0" w:color="auto"/>
        <w:left w:val="none" w:sz="0" w:space="0" w:color="auto"/>
        <w:bottom w:val="none" w:sz="0" w:space="0" w:color="auto"/>
        <w:right w:val="none" w:sz="0" w:space="0" w:color="auto"/>
      </w:divBdr>
      <w:divsChild>
        <w:div w:id="985931298">
          <w:marLeft w:val="0"/>
          <w:marRight w:val="0"/>
          <w:marTop w:val="0"/>
          <w:marBottom w:val="0"/>
          <w:divBdr>
            <w:top w:val="none" w:sz="0" w:space="0" w:color="auto"/>
            <w:left w:val="none" w:sz="0" w:space="0" w:color="auto"/>
            <w:bottom w:val="none" w:sz="0" w:space="0" w:color="auto"/>
            <w:right w:val="none" w:sz="0" w:space="0" w:color="auto"/>
          </w:divBdr>
        </w:div>
      </w:divsChild>
    </w:div>
    <w:div w:id="228001874">
      <w:bodyDiv w:val="1"/>
      <w:marLeft w:val="0"/>
      <w:marRight w:val="0"/>
      <w:marTop w:val="0"/>
      <w:marBottom w:val="0"/>
      <w:divBdr>
        <w:top w:val="none" w:sz="0" w:space="0" w:color="auto"/>
        <w:left w:val="none" w:sz="0" w:space="0" w:color="auto"/>
        <w:bottom w:val="none" w:sz="0" w:space="0" w:color="auto"/>
        <w:right w:val="none" w:sz="0" w:space="0" w:color="auto"/>
      </w:divBdr>
      <w:divsChild>
        <w:div w:id="1183936110">
          <w:marLeft w:val="0"/>
          <w:marRight w:val="0"/>
          <w:marTop w:val="0"/>
          <w:marBottom w:val="0"/>
          <w:divBdr>
            <w:top w:val="none" w:sz="0" w:space="0" w:color="auto"/>
            <w:left w:val="none" w:sz="0" w:space="0" w:color="auto"/>
            <w:bottom w:val="none" w:sz="0" w:space="0" w:color="auto"/>
            <w:right w:val="none" w:sz="0" w:space="0" w:color="auto"/>
          </w:divBdr>
        </w:div>
      </w:divsChild>
    </w:div>
    <w:div w:id="246768422">
      <w:bodyDiv w:val="1"/>
      <w:marLeft w:val="0"/>
      <w:marRight w:val="0"/>
      <w:marTop w:val="0"/>
      <w:marBottom w:val="0"/>
      <w:divBdr>
        <w:top w:val="none" w:sz="0" w:space="0" w:color="auto"/>
        <w:left w:val="none" w:sz="0" w:space="0" w:color="auto"/>
        <w:bottom w:val="none" w:sz="0" w:space="0" w:color="auto"/>
        <w:right w:val="none" w:sz="0" w:space="0" w:color="auto"/>
      </w:divBdr>
      <w:divsChild>
        <w:div w:id="1268847631">
          <w:marLeft w:val="0"/>
          <w:marRight w:val="0"/>
          <w:marTop w:val="0"/>
          <w:marBottom w:val="0"/>
          <w:divBdr>
            <w:top w:val="none" w:sz="0" w:space="0" w:color="auto"/>
            <w:left w:val="none" w:sz="0" w:space="0" w:color="auto"/>
            <w:bottom w:val="none" w:sz="0" w:space="0" w:color="auto"/>
            <w:right w:val="none" w:sz="0" w:space="0" w:color="auto"/>
          </w:divBdr>
        </w:div>
        <w:div w:id="125783710">
          <w:marLeft w:val="0"/>
          <w:marRight w:val="0"/>
          <w:marTop w:val="0"/>
          <w:marBottom w:val="0"/>
          <w:divBdr>
            <w:top w:val="none" w:sz="0" w:space="0" w:color="auto"/>
            <w:left w:val="none" w:sz="0" w:space="0" w:color="auto"/>
            <w:bottom w:val="none" w:sz="0" w:space="0" w:color="auto"/>
            <w:right w:val="none" w:sz="0" w:space="0" w:color="auto"/>
          </w:divBdr>
        </w:div>
        <w:div w:id="375857381">
          <w:marLeft w:val="0"/>
          <w:marRight w:val="0"/>
          <w:marTop w:val="0"/>
          <w:marBottom w:val="0"/>
          <w:divBdr>
            <w:top w:val="none" w:sz="0" w:space="0" w:color="auto"/>
            <w:left w:val="none" w:sz="0" w:space="0" w:color="auto"/>
            <w:bottom w:val="none" w:sz="0" w:space="0" w:color="auto"/>
            <w:right w:val="none" w:sz="0" w:space="0" w:color="auto"/>
          </w:divBdr>
        </w:div>
      </w:divsChild>
    </w:div>
    <w:div w:id="246959525">
      <w:bodyDiv w:val="1"/>
      <w:marLeft w:val="0"/>
      <w:marRight w:val="0"/>
      <w:marTop w:val="0"/>
      <w:marBottom w:val="0"/>
      <w:divBdr>
        <w:top w:val="none" w:sz="0" w:space="0" w:color="auto"/>
        <w:left w:val="none" w:sz="0" w:space="0" w:color="auto"/>
        <w:bottom w:val="none" w:sz="0" w:space="0" w:color="auto"/>
        <w:right w:val="none" w:sz="0" w:space="0" w:color="auto"/>
      </w:divBdr>
    </w:div>
    <w:div w:id="246963644">
      <w:bodyDiv w:val="1"/>
      <w:marLeft w:val="0"/>
      <w:marRight w:val="0"/>
      <w:marTop w:val="0"/>
      <w:marBottom w:val="0"/>
      <w:divBdr>
        <w:top w:val="none" w:sz="0" w:space="0" w:color="auto"/>
        <w:left w:val="none" w:sz="0" w:space="0" w:color="auto"/>
        <w:bottom w:val="none" w:sz="0" w:space="0" w:color="auto"/>
        <w:right w:val="none" w:sz="0" w:space="0" w:color="auto"/>
      </w:divBdr>
    </w:div>
    <w:div w:id="248346215">
      <w:bodyDiv w:val="1"/>
      <w:marLeft w:val="0"/>
      <w:marRight w:val="0"/>
      <w:marTop w:val="0"/>
      <w:marBottom w:val="0"/>
      <w:divBdr>
        <w:top w:val="none" w:sz="0" w:space="0" w:color="auto"/>
        <w:left w:val="none" w:sz="0" w:space="0" w:color="auto"/>
        <w:bottom w:val="none" w:sz="0" w:space="0" w:color="auto"/>
        <w:right w:val="none" w:sz="0" w:space="0" w:color="auto"/>
      </w:divBdr>
    </w:div>
    <w:div w:id="253129048">
      <w:bodyDiv w:val="1"/>
      <w:marLeft w:val="0"/>
      <w:marRight w:val="0"/>
      <w:marTop w:val="0"/>
      <w:marBottom w:val="0"/>
      <w:divBdr>
        <w:top w:val="none" w:sz="0" w:space="0" w:color="auto"/>
        <w:left w:val="none" w:sz="0" w:space="0" w:color="auto"/>
        <w:bottom w:val="none" w:sz="0" w:space="0" w:color="auto"/>
        <w:right w:val="none" w:sz="0" w:space="0" w:color="auto"/>
      </w:divBdr>
    </w:div>
    <w:div w:id="267859760">
      <w:bodyDiv w:val="1"/>
      <w:marLeft w:val="0"/>
      <w:marRight w:val="0"/>
      <w:marTop w:val="0"/>
      <w:marBottom w:val="0"/>
      <w:divBdr>
        <w:top w:val="none" w:sz="0" w:space="0" w:color="auto"/>
        <w:left w:val="none" w:sz="0" w:space="0" w:color="auto"/>
        <w:bottom w:val="none" w:sz="0" w:space="0" w:color="auto"/>
        <w:right w:val="none" w:sz="0" w:space="0" w:color="auto"/>
      </w:divBdr>
    </w:div>
    <w:div w:id="271134783">
      <w:bodyDiv w:val="1"/>
      <w:marLeft w:val="0"/>
      <w:marRight w:val="0"/>
      <w:marTop w:val="0"/>
      <w:marBottom w:val="0"/>
      <w:divBdr>
        <w:top w:val="none" w:sz="0" w:space="0" w:color="auto"/>
        <w:left w:val="none" w:sz="0" w:space="0" w:color="auto"/>
        <w:bottom w:val="none" w:sz="0" w:space="0" w:color="auto"/>
        <w:right w:val="none" w:sz="0" w:space="0" w:color="auto"/>
      </w:divBdr>
      <w:divsChild>
        <w:div w:id="2119792138">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606">
      <w:bodyDiv w:val="1"/>
      <w:marLeft w:val="0"/>
      <w:marRight w:val="0"/>
      <w:marTop w:val="0"/>
      <w:marBottom w:val="0"/>
      <w:divBdr>
        <w:top w:val="none" w:sz="0" w:space="0" w:color="auto"/>
        <w:left w:val="none" w:sz="0" w:space="0" w:color="auto"/>
        <w:bottom w:val="none" w:sz="0" w:space="0" w:color="auto"/>
        <w:right w:val="none" w:sz="0" w:space="0" w:color="auto"/>
      </w:divBdr>
    </w:div>
    <w:div w:id="281352037">
      <w:bodyDiv w:val="1"/>
      <w:marLeft w:val="0"/>
      <w:marRight w:val="0"/>
      <w:marTop w:val="0"/>
      <w:marBottom w:val="0"/>
      <w:divBdr>
        <w:top w:val="none" w:sz="0" w:space="0" w:color="auto"/>
        <w:left w:val="none" w:sz="0" w:space="0" w:color="auto"/>
        <w:bottom w:val="none" w:sz="0" w:space="0" w:color="auto"/>
        <w:right w:val="none" w:sz="0" w:space="0" w:color="auto"/>
      </w:divBdr>
    </w:div>
    <w:div w:id="288165946">
      <w:bodyDiv w:val="1"/>
      <w:marLeft w:val="0"/>
      <w:marRight w:val="0"/>
      <w:marTop w:val="0"/>
      <w:marBottom w:val="0"/>
      <w:divBdr>
        <w:top w:val="none" w:sz="0" w:space="0" w:color="auto"/>
        <w:left w:val="none" w:sz="0" w:space="0" w:color="auto"/>
        <w:bottom w:val="none" w:sz="0" w:space="0" w:color="auto"/>
        <w:right w:val="none" w:sz="0" w:space="0" w:color="auto"/>
      </w:divBdr>
    </w:div>
    <w:div w:id="289944264">
      <w:bodyDiv w:val="1"/>
      <w:marLeft w:val="0"/>
      <w:marRight w:val="0"/>
      <w:marTop w:val="0"/>
      <w:marBottom w:val="0"/>
      <w:divBdr>
        <w:top w:val="none" w:sz="0" w:space="0" w:color="auto"/>
        <w:left w:val="none" w:sz="0" w:space="0" w:color="auto"/>
        <w:bottom w:val="none" w:sz="0" w:space="0" w:color="auto"/>
        <w:right w:val="none" w:sz="0" w:space="0" w:color="auto"/>
      </w:divBdr>
    </w:div>
    <w:div w:id="294603563">
      <w:bodyDiv w:val="1"/>
      <w:marLeft w:val="0"/>
      <w:marRight w:val="0"/>
      <w:marTop w:val="0"/>
      <w:marBottom w:val="0"/>
      <w:divBdr>
        <w:top w:val="none" w:sz="0" w:space="0" w:color="auto"/>
        <w:left w:val="none" w:sz="0" w:space="0" w:color="auto"/>
        <w:bottom w:val="none" w:sz="0" w:space="0" w:color="auto"/>
        <w:right w:val="none" w:sz="0" w:space="0" w:color="auto"/>
      </w:divBdr>
    </w:div>
    <w:div w:id="295453722">
      <w:bodyDiv w:val="1"/>
      <w:marLeft w:val="0"/>
      <w:marRight w:val="0"/>
      <w:marTop w:val="0"/>
      <w:marBottom w:val="0"/>
      <w:divBdr>
        <w:top w:val="none" w:sz="0" w:space="0" w:color="auto"/>
        <w:left w:val="none" w:sz="0" w:space="0" w:color="auto"/>
        <w:bottom w:val="none" w:sz="0" w:space="0" w:color="auto"/>
        <w:right w:val="none" w:sz="0" w:space="0" w:color="auto"/>
      </w:divBdr>
    </w:div>
    <w:div w:id="298809238">
      <w:bodyDiv w:val="1"/>
      <w:marLeft w:val="0"/>
      <w:marRight w:val="0"/>
      <w:marTop w:val="0"/>
      <w:marBottom w:val="0"/>
      <w:divBdr>
        <w:top w:val="none" w:sz="0" w:space="0" w:color="auto"/>
        <w:left w:val="none" w:sz="0" w:space="0" w:color="auto"/>
        <w:bottom w:val="none" w:sz="0" w:space="0" w:color="auto"/>
        <w:right w:val="none" w:sz="0" w:space="0" w:color="auto"/>
      </w:divBdr>
    </w:div>
    <w:div w:id="302974942">
      <w:bodyDiv w:val="1"/>
      <w:marLeft w:val="0"/>
      <w:marRight w:val="0"/>
      <w:marTop w:val="0"/>
      <w:marBottom w:val="0"/>
      <w:divBdr>
        <w:top w:val="none" w:sz="0" w:space="0" w:color="auto"/>
        <w:left w:val="none" w:sz="0" w:space="0" w:color="auto"/>
        <w:bottom w:val="none" w:sz="0" w:space="0" w:color="auto"/>
        <w:right w:val="none" w:sz="0" w:space="0" w:color="auto"/>
      </w:divBdr>
      <w:divsChild>
        <w:div w:id="613639976">
          <w:marLeft w:val="0"/>
          <w:marRight w:val="0"/>
          <w:marTop w:val="0"/>
          <w:marBottom w:val="0"/>
          <w:divBdr>
            <w:top w:val="none" w:sz="0" w:space="0" w:color="auto"/>
            <w:left w:val="none" w:sz="0" w:space="0" w:color="auto"/>
            <w:bottom w:val="none" w:sz="0" w:space="0" w:color="auto"/>
            <w:right w:val="none" w:sz="0" w:space="0" w:color="auto"/>
          </w:divBdr>
        </w:div>
      </w:divsChild>
    </w:div>
    <w:div w:id="332101680">
      <w:bodyDiv w:val="1"/>
      <w:marLeft w:val="0"/>
      <w:marRight w:val="0"/>
      <w:marTop w:val="0"/>
      <w:marBottom w:val="0"/>
      <w:divBdr>
        <w:top w:val="none" w:sz="0" w:space="0" w:color="auto"/>
        <w:left w:val="none" w:sz="0" w:space="0" w:color="auto"/>
        <w:bottom w:val="none" w:sz="0" w:space="0" w:color="auto"/>
        <w:right w:val="none" w:sz="0" w:space="0" w:color="auto"/>
      </w:divBdr>
    </w:div>
    <w:div w:id="344678020">
      <w:bodyDiv w:val="1"/>
      <w:marLeft w:val="0"/>
      <w:marRight w:val="0"/>
      <w:marTop w:val="0"/>
      <w:marBottom w:val="0"/>
      <w:divBdr>
        <w:top w:val="none" w:sz="0" w:space="0" w:color="auto"/>
        <w:left w:val="none" w:sz="0" w:space="0" w:color="auto"/>
        <w:bottom w:val="none" w:sz="0" w:space="0" w:color="auto"/>
        <w:right w:val="none" w:sz="0" w:space="0" w:color="auto"/>
      </w:divBdr>
    </w:div>
    <w:div w:id="356278313">
      <w:bodyDiv w:val="1"/>
      <w:marLeft w:val="0"/>
      <w:marRight w:val="0"/>
      <w:marTop w:val="0"/>
      <w:marBottom w:val="0"/>
      <w:divBdr>
        <w:top w:val="none" w:sz="0" w:space="0" w:color="auto"/>
        <w:left w:val="none" w:sz="0" w:space="0" w:color="auto"/>
        <w:bottom w:val="none" w:sz="0" w:space="0" w:color="auto"/>
        <w:right w:val="none" w:sz="0" w:space="0" w:color="auto"/>
      </w:divBdr>
    </w:div>
    <w:div w:id="368069869">
      <w:bodyDiv w:val="1"/>
      <w:marLeft w:val="0"/>
      <w:marRight w:val="0"/>
      <w:marTop w:val="0"/>
      <w:marBottom w:val="0"/>
      <w:divBdr>
        <w:top w:val="none" w:sz="0" w:space="0" w:color="auto"/>
        <w:left w:val="none" w:sz="0" w:space="0" w:color="auto"/>
        <w:bottom w:val="none" w:sz="0" w:space="0" w:color="auto"/>
        <w:right w:val="none" w:sz="0" w:space="0" w:color="auto"/>
      </w:divBdr>
    </w:div>
    <w:div w:id="382678234">
      <w:bodyDiv w:val="1"/>
      <w:marLeft w:val="0"/>
      <w:marRight w:val="0"/>
      <w:marTop w:val="0"/>
      <w:marBottom w:val="0"/>
      <w:divBdr>
        <w:top w:val="none" w:sz="0" w:space="0" w:color="auto"/>
        <w:left w:val="none" w:sz="0" w:space="0" w:color="auto"/>
        <w:bottom w:val="none" w:sz="0" w:space="0" w:color="auto"/>
        <w:right w:val="none" w:sz="0" w:space="0" w:color="auto"/>
      </w:divBdr>
    </w:div>
    <w:div w:id="398721318">
      <w:bodyDiv w:val="1"/>
      <w:marLeft w:val="0"/>
      <w:marRight w:val="0"/>
      <w:marTop w:val="0"/>
      <w:marBottom w:val="0"/>
      <w:divBdr>
        <w:top w:val="none" w:sz="0" w:space="0" w:color="auto"/>
        <w:left w:val="none" w:sz="0" w:space="0" w:color="auto"/>
        <w:bottom w:val="none" w:sz="0" w:space="0" w:color="auto"/>
        <w:right w:val="none" w:sz="0" w:space="0" w:color="auto"/>
      </w:divBdr>
    </w:div>
    <w:div w:id="399982014">
      <w:bodyDiv w:val="1"/>
      <w:marLeft w:val="0"/>
      <w:marRight w:val="0"/>
      <w:marTop w:val="0"/>
      <w:marBottom w:val="0"/>
      <w:divBdr>
        <w:top w:val="none" w:sz="0" w:space="0" w:color="auto"/>
        <w:left w:val="none" w:sz="0" w:space="0" w:color="auto"/>
        <w:bottom w:val="none" w:sz="0" w:space="0" w:color="auto"/>
        <w:right w:val="none" w:sz="0" w:space="0" w:color="auto"/>
      </w:divBdr>
    </w:div>
    <w:div w:id="406457361">
      <w:bodyDiv w:val="1"/>
      <w:marLeft w:val="0"/>
      <w:marRight w:val="0"/>
      <w:marTop w:val="0"/>
      <w:marBottom w:val="0"/>
      <w:divBdr>
        <w:top w:val="none" w:sz="0" w:space="0" w:color="auto"/>
        <w:left w:val="none" w:sz="0" w:space="0" w:color="auto"/>
        <w:bottom w:val="none" w:sz="0" w:space="0" w:color="auto"/>
        <w:right w:val="none" w:sz="0" w:space="0" w:color="auto"/>
      </w:divBdr>
      <w:divsChild>
        <w:div w:id="237517118">
          <w:marLeft w:val="0"/>
          <w:marRight w:val="0"/>
          <w:marTop w:val="0"/>
          <w:marBottom w:val="0"/>
          <w:divBdr>
            <w:top w:val="none" w:sz="0" w:space="0" w:color="auto"/>
            <w:left w:val="none" w:sz="0" w:space="0" w:color="auto"/>
            <w:bottom w:val="none" w:sz="0" w:space="0" w:color="auto"/>
            <w:right w:val="none" w:sz="0" w:space="0" w:color="auto"/>
          </w:divBdr>
        </w:div>
      </w:divsChild>
    </w:div>
    <w:div w:id="412243608">
      <w:bodyDiv w:val="1"/>
      <w:marLeft w:val="0"/>
      <w:marRight w:val="0"/>
      <w:marTop w:val="0"/>
      <w:marBottom w:val="0"/>
      <w:divBdr>
        <w:top w:val="none" w:sz="0" w:space="0" w:color="auto"/>
        <w:left w:val="none" w:sz="0" w:space="0" w:color="auto"/>
        <w:bottom w:val="none" w:sz="0" w:space="0" w:color="auto"/>
        <w:right w:val="none" w:sz="0" w:space="0" w:color="auto"/>
      </w:divBdr>
    </w:div>
    <w:div w:id="452674127">
      <w:bodyDiv w:val="1"/>
      <w:marLeft w:val="0"/>
      <w:marRight w:val="0"/>
      <w:marTop w:val="0"/>
      <w:marBottom w:val="0"/>
      <w:divBdr>
        <w:top w:val="none" w:sz="0" w:space="0" w:color="auto"/>
        <w:left w:val="none" w:sz="0" w:space="0" w:color="auto"/>
        <w:bottom w:val="none" w:sz="0" w:space="0" w:color="auto"/>
        <w:right w:val="none" w:sz="0" w:space="0" w:color="auto"/>
      </w:divBdr>
    </w:div>
    <w:div w:id="479690015">
      <w:bodyDiv w:val="1"/>
      <w:marLeft w:val="0"/>
      <w:marRight w:val="0"/>
      <w:marTop w:val="0"/>
      <w:marBottom w:val="0"/>
      <w:divBdr>
        <w:top w:val="none" w:sz="0" w:space="0" w:color="auto"/>
        <w:left w:val="none" w:sz="0" w:space="0" w:color="auto"/>
        <w:bottom w:val="none" w:sz="0" w:space="0" w:color="auto"/>
        <w:right w:val="none" w:sz="0" w:space="0" w:color="auto"/>
      </w:divBdr>
    </w:div>
    <w:div w:id="484011281">
      <w:bodyDiv w:val="1"/>
      <w:marLeft w:val="0"/>
      <w:marRight w:val="0"/>
      <w:marTop w:val="0"/>
      <w:marBottom w:val="0"/>
      <w:divBdr>
        <w:top w:val="none" w:sz="0" w:space="0" w:color="auto"/>
        <w:left w:val="none" w:sz="0" w:space="0" w:color="auto"/>
        <w:bottom w:val="none" w:sz="0" w:space="0" w:color="auto"/>
        <w:right w:val="none" w:sz="0" w:space="0" w:color="auto"/>
      </w:divBdr>
    </w:div>
    <w:div w:id="484594121">
      <w:bodyDiv w:val="1"/>
      <w:marLeft w:val="0"/>
      <w:marRight w:val="0"/>
      <w:marTop w:val="0"/>
      <w:marBottom w:val="0"/>
      <w:divBdr>
        <w:top w:val="none" w:sz="0" w:space="0" w:color="auto"/>
        <w:left w:val="none" w:sz="0" w:space="0" w:color="auto"/>
        <w:bottom w:val="none" w:sz="0" w:space="0" w:color="auto"/>
        <w:right w:val="none" w:sz="0" w:space="0" w:color="auto"/>
      </w:divBdr>
      <w:divsChild>
        <w:div w:id="25571285">
          <w:marLeft w:val="0"/>
          <w:marRight w:val="0"/>
          <w:marTop w:val="0"/>
          <w:marBottom w:val="0"/>
          <w:divBdr>
            <w:top w:val="none" w:sz="0" w:space="0" w:color="auto"/>
            <w:left w:val="none" w:sz="0" w:space="0" w:color="auto"/>
            <w:bottom w:val="none" w:sz="0" w:space="0" w:color="auto"/>
            <w:right w:val="none" w:sz="0" w:space="0" w:color="auto"/>
          </w:divBdr>
        </w:div>
      </w:divsChild>
    </w:div>
    <w:div w:id="494152289">
      <w:bodyDiv w:val="1"/>
      <w:marLeft w:val="0"/>
      <w:marRight w:val="0"/>
      <w:marTop w:val="0"/>
      <w:marBottom w:val="0"/>
      <w:divBdr>
        <w:top w:val="none" w:sz="0" w:space="0" w:color="auto"/>
        <w:left w:val="none" w:sz="0" w:space="0" w:color="auto"/>
        <w:bottom w:val="none" w:sz="0" w:space="0" w:color="auto"/>
        <w:right w:val="none" w:sz="0" w:space="0" w:color="auto"/>
      </w:divBdr>
    </w:div>
    <w:div w:id="494732662">
      <w:bodyDiv w:val="1"/>
      <w:marLeft w:val="0"/>
      <w:marRight w:val="0"/>
      <w:marTop w:val="0"/>
      <w:marBottom w:val="0"/>
      <w:divBdr>
        <w:top w:val="none" w:sz="0" w:space="0" w:color="auto"/>
        <w:left w:val="none" w:sz="0" w:space="0" w:color="auto"/>
        <w:bottom w:val="none" w:sz="0" w:space="0" w:color="auto"/>
        <w:right w:val="none" w:sz="0" w:space="0" w:color="auto"/>
      </w:divBdr>
    </w:div>
    <w:div w:id="498808793">
      <w:bodyDiv w:val="1"/>
      <w:marLeft w:val="0"/>
      <w:marRight w:val="0"/>
      <w:marTop w:val="0"/>
      <w:marBottom w:val="0"/>
      <w:divBdr>
        <w:top w:val="none" w:sz="0" w:space="0" w:color="auto"/>
        <w:left w:val="none" w:sz="0" w:space="0" w:color="auto"/>
        <w:bottom w:val="none" w:sz="0" w:space="0" w:color="auto"/>
        <w:right w:val="none" w:sz="0" w:space="0" w:color="auto"/>
      </w:divBdr>
      <w:divsChild>
        <w:div w:id="1550922891">
          <w:marLeft w:val="0"/>
          <w:marRight w:val="0"/>
          <w:marTop w:val="0"/>
          <w:marBottom w:val="0"/>
          <w:divBdr>
            <w:top w:val="none" w:sz="0" w:space="0" w:color="auto"/>
            <w:left w:val="none" w:sz="0" w:space="0" w:color="auto"/>
            <w:bottom w:val="none" w:sz="0" w:space="0" w:color="auto"/>
            <w:right w:val="none" w:sz="0" w:space="0" w:color="auto"/>
          </w:divBdr>
        </w:div>
        <w:div w:id="1233395164">
          <w:marLeft w:val="0"/>
          <w:marRight w:val="0"/>
          <w:marTop w:val="0"/>
          <w:marBottom w:val="0"/>
          <w:divBdr>
            <w:top w:val="none" w:sz="0" w:space="0" w:color="auto"/>
            <w:left w:val="none" w:sz="0" w:space="0" w:color="auto"/>
            <w:bottom w:val="none" w:sz="0" w:space="0" w:color="auto"/>
            <w:right w:val="none" w:sz="0" w:space="0" w:color="auto"/>
          </w:divBdr>
        </w:div>
      </w:divsChild>
    </w:div>
    <w:div w:id="503472616">
      <w:bodyDiv w:val="1"/>
      <w:marLeft w:val="0"/>
      <w:marRight w:val="0"/>
      <w:marTop w:val="0"/>
      <w:marBottom w:val="0"/>
      <w:divBdr>
        <w:top w:val="none" w:sz="0" w:space="0" w:color="auto"/>
        <w:left w:val="none" w:sz="0" w:space="0" w:color="auto"/>
        <w:bottom w:val="none" w:sz="0" w:space="0" w:color="auto"/>
        <w:right w:val="none" w:sz="0" w:space="0" w:color="auto"/>
      </w:divBdr>
      <w:divsChild>
        <w:div w:id="1808742031">
          <w:marLeft w:val="0"/>
          <w:marRight w:val="0"/>
          <w:marTop w:val="0"/>
          <w:marBottom w:val="0"/>
          <w:divBdr>
            <w:top w:val="none" w:sz="0" w:space="0" w:color="auto"/>
            <w:left w:val="none" w:sz="0" w:space="0" w:color="auto"/>
            <w:bottom w:val="none" w:sz="0" w:space="0" w:color="auto"/>
            <w:right w:val="none" w:sz="0" w:space="0" w:color="auto"/>
          </w:divBdr>
        </w:div>
      </w:divsChild>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2645196">
      <w:bodyDiv w:val="1"/>
      <w:marLeft w:val="0"/>
      <w:marRight w:val="0"/>
      <w:marTop w:val="0"/>
      <w:marBottom w:val="0"/>
      <w:divBdr>
        <w:top w:val="none" w:sz="0" w:space="0" w:color="auto"/>
        <w:left w:val="none" w:sz="0" w:space="0" w:color="auto"/>
        <w:bottom w:val="none" w:sz="0" w:space="0" w:color="auto"/>
        <w:right w:val="none" w:sz="0" w:space="0" w:color="auto"/>
      </w:divBdr>
    </w:div>
    <w:div w:id="517889915">
      <w:bodyDiv w:val="1"/>
      <w:marLeft w:val="0"/>
      <w:marRight w:val="0"/>
      <w:marTop w:val="0"/>
      <w:marBottom w:val="0"/>
      <w:divBdr>
        <w:top w:val="none" w:sz="0" w:space="0" w:color="auto"/>
        <w:left w:val="none" w:sz="0" w:space="0" w:color="auto"/>
        <w:bottom w:val="none" w:sz="0" w:space="0" w:color="auto"/>
        <w:right w:val="none" w:sz="0" w:space="0" w:color="auto"/>
      </w:divBdr>
    </w:div>
    <w:div w:id="518617230">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26601935">
      <w:bodyDiv w:val="1"/>
      <w:marLeft w:val="0"/>
      <w:marRight w:val="0"/>
      <w:marTop w:val="0"/>
      <w:marBottom w:val="0"/>
      <w:divBdr>
        <w:top w:val="none" w:sz="0" w:space="0" w:color="auto"/>
        <w:left w:val="none" w:sz="0" w:space="0" w:color="auto"/>
        <w:bottom w:val="none" w:sz="0" w:space="0" w:color="auto"/>
        <w:right w:val="none" w:sz="0" w:space="0" w:color="auto"/>
      </w:divBdr>
      <w:divsChild>
        <w:div w:id="2022008173">
          <w:marLeft w:val="0"/>
          <w:marRight w:val="0"/>
          <w:marTop w:val="0"/>
          <w:marBottom w:val="0"/>
          <w:divBdr>
            <w:top w:val="none" w:sz="0" w:space="0" w:color="auto"/>
            <w:left w:val="none" w:sz="0" w:space="0" w:color="auto"/>
            <w:bottom w:val="none" w:sz="0" w:space="0" w:color="auto"/>
            <w:right w:val="none" w:sz="0" w:space="0" w:color="auto"/>
          </w:divBdr>
        </w:div>
      </w:divsChild>
    </w:div>
    <w:div w:id="555550733">
      <w:bodyDiv w:val="1"/>
      <w:marLeft w:val="0"/>
      <w:marRight w:val="0"/>
      <w:marTop w:val="0"/>
      <w:marBottom w:val="0"/>
      <w:divBdr>
        <w:top w:val="none" w:sz="0" w:space="0" w:color="auto"/>
        <w:left w:val="none" w:sz="0" w:space="0" w:color="auto"/>
        <w:bottom w:val="none" w:sz="0" w:space="0" w:color="auto"/>
        <w:right w:val="none" w:sz="0" w:space="0" w:color="auto"/>
      </w:divBdr>
    </w:div>
    <w:div w:id="563298649">
      <w:bodyDiv w:val="1"/>
      <w:marLeft w:val="0"/>
      <w:marRight w:val="0"/>
      <w:marTop w:val="0"/>
      <w:marBottom w:val="0"/>
      <w:divBdr>
        <w:top w:val="none" w:sz="0" w:space="0" w:color="auto"/>
        <w:left w:val="none" w:sz="0" w:space="0" w:color="auto"/>
        <w:bottom w:val="none" w:sz="0" w:space="0" w:color="auto"/>
        <w:right w:val="none" w:sz="0" w:space="0" w:color="auto"/>
      </w:divBdr>
    </w:div>
    <w:div w:id="579369175">
      <w:bodyDiv w:val="1"/>
      <w:marLeft w:val="0"/>
      <w:marRight w:val="0"/>
      <w:marTop w:val="0"/>
      <w:marBottom w:val="0"/>
      <w:divBdr>
        <w:top w:val="none" w:sz="0" w:space="0" w:color="auto"/>
        <w:left w:val="none" w:sz="0" w:space="0" w:color="auto"/>
        <w:bottom w:val="none" w:sz="0" w:space="0" w:color="auto"/>
        <w:right w:val="none" w:sz="0" w:space="0" w:color="auto"/>
      </w:divBdr>
      <w:divsChild>
        <w:div w:id="813639874">
          <w:marLeft w:val="0"/>
          <w:marRight w:val="0"/>
          <w:marTop w:val="0"/>
          <w:marBottom w:val="0"/>
          <w:divBdr>
            <w:top w:val="none" w:sz="0" w:space="0" w:color="auto"/>
            <w:left w:val="none" w:sz="0" w:space="0" w:color="auto"/>
            <w:bottom w:val="none" w:sz="0" w:space="0" w:color="auto"/>
            <w:right w:val="none" w:sz="0" w:space="0" w:color="auto"/>
          </w:divBdr>
        </w:div>
      </w:divsChild>
    </w:div>
    <w:div w:id="586228140">
      <w:bodyDiv w:val="1"/>
      <w:marLeft w:val="0"/>
      <w:marRight w:val="0"/>
      <w:marTop w:val="0"/>
      <w:marBottom w:val="0"/>
      <w:divBdr>
        <w:top w:val="none" w:sz="0" w:space="0" w:color="auto"/>
        <w:left w:val="none" w:sz="0" w:space="0" w:color="auto"/>
        <w:bottom w:val="none" w:sz="0" w:space="0" w:color="auto"/>
        <w:right w:val="none" w:sz="0" w:space="0" w:color="auto"/>
      </w:divBdr>
    </w:div>
    <w:div w:id="607615396">
      <w:bodyDiv w:val="1"/>
      <w:marLeft w:val="0"/>
      <w:marRight w:val="0"/>
      <w:marTop w:val="0"/>
      <w:marBottom w:val="0"/>
      <w:divBdr>
        <w:top w:val="none" w:sz="0" w:space="0" w:color="auto"/>
        <w:left w:val="none" w:sz="0" w:space="0" w:color="auto"/>
        <w:bottom w:val="none" w:sz="0" w:space="0" w:color="auto"/>
        <w:right w:val="none" w:sz="0" w:space="0" w:color="auto"/>
      </w:divBdr>
    </w:div>
    <w:div w:id="625936023">
      <w:bodyDiv w:val="1"/>
      <w:marLeft w:val="0"/>
      <w:marRight w:val="0"/>
      <w:marTop w:val="0"/>
      <w:marBottom w:val="0"/>
      <w:divBdr>
        <w:top w:val="none" w:sz="0" w:space="0" w:color="auto"/>
        <w:left w:val="none" w:sz="0" w:space="0" w:color="auto"/>
        <w:bottom w:val="none" w:sz="0" w:space="0" w:color="auto"/>
        <w:right w:val="none" w:sz="0" w:space="0" w:color="auto"/>
      </w:divBdr>
    </w:div>
    <w:div w:id="633408549">
      <w:bodyDiv w:val="1"/>
      <w:marLeft w:val="0"/>
      <w:marRight w:val="0"/>
      <w:marTop w:val="0"/>
      <w:marBottom w:val="0"/>
      <w:divBdr>
        <w:top w:val="none" w:sz="0" w:space="0" w:color="auto"/>
        <w:left w:val="none" w:sz="0" w:space="0" w:color="auto"/>
        <w:bottom w:val="none" w:sz="0" w:space="0" w:color="auto"/>
        <w:right w:val="none" w:sz="0" w:space="0" w:color="auto"/>
      </w:divBdr>
      <w:divsChild>
        <w:div w:id="586039488">
          <w:marLeft w:val="0"/>
          <w:marRight w:val="0"/>
          <w:marTop w:val="0"/>
          <w:marBottom w:val="0"/>
          <w:divBdr>
            <w:top w:val="none" w:sz="0" w:space="0" w:color="auto"/>
            <w:left w:val="none" w:sz="0" w:space="0" w:color="auto"/>
            <w:bottom w:val="none" w:sz="0" w:space="0" w:color="auto"/>
            <w:right w:val="none" w:sz="0" w:space="0" w:color="auto"/>
          </w:divBdr>
          <w:divsChild>
            <w:div w:id="493764690">
              <w:marLeft w:val="0"/>
              <w:marRight w:val="0"/>
              <w:marTop w:val="0"/>
              <w:marBottom w:val="0"/>
              <w:divBdr>
                <w:top w:val="none" w:sz="0" w:space="0" w:color="auto"/>
                <w:left w:val="none" w:sz="0" w:space="0" w:color="auto"/>
                <w:bottom w:val="none" w:sz="0" w:space="0" w:color="auto"/>
                <w:right w:val="none" w:sz="0" w:space="0" w:color="auto"/>
              </w:divBdr>
              <w:divsChild>
                <w:div w:id="7779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2605">
      <w:bodyDiv w:val="1"/>
      <w:marLeft w:val="0"/>
      <w:marRight w:val="0"/>
      <w:marTop w:val="0"/>
      <w:marBottom w:val="0"/>
      <w:divBdr>
        <w:top w:val="none" w:sz="0" w:space="0" w:color="auto"/>
        <w:left w:val="none" w:sz="0" w:space="0" w:color="auto"/>
        <w:bottom w:val="none" w:sz="0" w:space="0" w:color="auto"/>
        <w:right w:val="none" w:sz="0" w:space="0" w:color="auto"/>
      </w:divBdr>
    </w:div>
    <w:div w:id="636028202">
      <w:bodyDiv w:val="1"/>
      <w:marLeft w:val="0"/>
      <w:marRight w:val="0"/>
      <w:marTop w:val="0"/>
      <w:marBottom w:val="0"/>
      <w:divBdr>
        <w:top w:val="none" w:sz="0" w:space="0" w:color="auto"/>
        <w:left w:val="none" w:sz="0" w:space="0" w:color="auto"/>
        <w:bottom w:val="none" w:sz="0" w:space="0" w:color="auto"/>
        <w:right w:val="none" w:sz="0" w:space="0" w:color="auto"/>
      </w:divBdr>
    </w:div>
    <w:div w:id="645820001">
      <w:bodyDiv w:val="1"/>
      <w:marLeft w:val="0"/>
      <w:marRight w:val="0"/>
      <w:marTop w:val="0"/>
      <w:marBottom w:val="0"/>
      <w:divBdr>
        <w:top w:val="none" w:sz="0" w:space="0" w:color="auto"/>
        <w:left w:val="none" w:sz="0" w:space="0" w:color="auto"/>
        <w:bottom w:val="none" w:sz="0" w:space="0" w:color="auto"/>
        <w:right w:val="none" w:sz="0" w:space="0" w:color="auto"/>
      </w:divBdr>
    </w:div>
    <w:div w:id="656615815">
      <w:bodyDiv w:val="1"/>
      <w:marLeft w:val="0"/>
      <w:marRight w:val="0"/>
      <w:marTop w:val="0"/>
      <w:marBottom w:val="0"/>
      <w:divBdr>
        <w:top w:val="none" w:sz="0" w:space="0" w:color="auto"/>
        <w:left w:val="none" w:sz="0" w:space="0" w:color="auto"/>
        <w:bottom w:val="none" w:sz="0" w:space="0" w:color="auto"/>
        <w:right w:val="none" w:sz="0" w:space="0" w:color="auto"/>
      </w:divBdr>
      <w:divsChild>
        <w:div w:id="1579093027">
          <w:marLeft w:val="0"/>
          <w:marRight w:val="0"/>
          <w:marTop w:val="0"/>
          <w:marBottom w:val="0"/>
          <w:divBdr>
            <w:top w:val="none" w:sz="0" w:space="0" w:color="auto"/>
            <w:left w:val="none" w:sz="0" w:space="0" w:color="auto"/>
            <w:bottom w:val="none" w:sz="0" w:space="0" w:color="auto"/>
            <w:right w:val="none" w:sz="0" w:space="0" w:color="auto"/>
          </w:divBdr>
        </w:div>
      </w:divsChild>
    </w:div>
    <w:div w:id="658964529">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07416969">
      <w:bodyDiv w:val="1"/>
      <w:marLeft w:val="0"/>
      <w:marRight w:val="0"/>
      <w:marTop w:val="0"/>
      <w:marBottom w:val="0"/>
      <w:divBdr>
        <w:top w:val="none" w:sz="0" w:space="0" w:color="auto"/>
        <w:left w:val="none" w:sz="0" w:space="0" w:color="auto"/>
        <w:bottom w:val="none" w:sz="0" w:space="0" w:color="auto"/>
        <w:right w:val="none" w:sz="0" w:space="0" w:color="auto"/>
      </w:divBdr>
    </w:div>
    <w:div w:id="708725226">
      <w:bodyDiv w:val="1"/>
      <w:marLeft w:val="0"/>
      <w:marRight w:val="0"/>
      <w:marTop w:val="0"/>
      <w:marBottom w:val="0"/>
      <w:divBdr>
        <w:top w:val="none" w:sz="0" w:space="0" w:color="auto"/>
        <w:left w:val="none" w:sz="0" w:space="0" w:color="auto"/>
        <w:bottom w:val="none" w:sz="0" w:space="0" w:color="auto"/>
        <w:right w:val="none" w:sz="0" w:space="0" w:color="auto"/>
      </w:divBdr>
      <w:divsChild>
        <w:div w:id="967517886">
          <w:marLeft w:val="0"/>
          <w:marRight w:val="0"/>
          <w:marTop w:val="0"/>
          <w:marBottom w:val="0"/>
          <w:divBdr>
            <w:top w:val="none" w:sz="0" w:space="0" w:color="auto"/>
            <w:left w:val="none" w:sz="0" w:space="0" w:color="auto"/>
            <w:bottom w:val="none" w:sz="0" w:space="0" w:color="auto"/>
            <w:right w:val="none" w:sz="0" w:space="0" w:color="auto"/>
          </w:divBdr>
        </w:div>
        <w:div w:id="1335835460">
          <w:marLeft w:val="0"/>
          <w:marRight w:val="0"/>
          <w:marTop w:val="0"/>
          <w:marBottom w:val="0"/>
          <w:divBdr>
            <w:top w:val="none" w:sz="0" w:space="0" w:color="auto"/>
            <w:left w:val="none" w:sz="0" w:space="0" w:color="auto"/>
            <w:bottom w:val="none" w:sz="0" w:space="0" w:color="auto"/>
            <w:right w:val="none" w:sz="0" w:space="0" w:color="auto"/>
          </w:divBdr>
        </w:div>
      </w:divsChild>
    </w:div>
    <w:div w:id="714818136">
      <w:bodyDiv w:val="1"/>
      <w:marLeft w:val="0"/>
      <w:marRight w:val="0"/>
      <w:marTop w:val="0"/>
      <w:marBottom w:val="0"/>
      <w:divBdr>
        <w:top w:val="none" w:sz="0" w:space="0" w:color="auto"/>
        <w:left w:val="none" w:sz="0" w:space="0" w:color="auto"/>
        <w:bottom w:val="none" w:sz="0" w:space="0" w:color="auto"/>
        <w:right w:val="none" w:sz="0" w:space="0" w:color="auto"/>
      </w:divBdr>
    </w:div>
    <w:div w:id="747389992">
      <w:bodyDiv w:val="1"/>
      <w:marLeft w:val="0"/>
      <w:marRight w:val="0"/>
      <w:marTop w:val="0"/>
      <w:marBottom w:val="0"/>
      <w:divBdr>
        <w:top w:val="none" w:sz="0" w:space="0" w:color="auto"/>
        <w:left w:val="none" w:sz="0" w:space="0" w:color="auto"/>
        <w:bottom w:val="none" w:sz="0" w:space="0" w:color="auto"/>
        <w:right w:val="none" w:sz="0" w:space="0" w:color="auto"/>
      </w:divBdr>
    </w:div>
    <w:div w:id="756100467">
      <w:bodyDiv w:val="1"/>
      <w:marLeft w:val="0"/>
      <w:marRight w:val="0"/>
      <w:marTop w:val="0"/>
      <w:marBottom w:val="0"/>
      <w:divBdr>
        <w:top w:val="none" w:sz="0" w:space="0" w:color="auto"/>
        <w:left w:val="none" w:sz="0" w:space="0" w:color="auto"/>
        <w:bottom w:val="none" w:sz="0" w:space="0" w:color="auto"/>
        <w:right w:val="none" w:sz="0" w:space="0" w:color="auto"/>
      </w:divBdr>
    </w:div>
    <w:div w:id="757097246">
      <w:bodyDiv w:val="1"/>
      <w:marLeft w:val="0"/>
      <w:marRight w:val="0"/>
      <w:marTop w:val="0"/>
      <w:marBottom w:val="0"/>
      <w:divBdr>
        <w:top w:val="none" w:sz="0" w:space="0" w:color="auto"/>
        <w:left w:val="none" w:sz="0" w:space="0" w:color="auto"/>
        <w:bottom w:val="none" w:sz="0" w:space="0" w:color="auto"/>
        <w:right w:val="none" w:sz="0" w:space="0" w:color="auto"/>
      </w:divBdr>
    </w:div>
    <w:div w:id="766272844">
      <w:bodyDiv w:val="1"/>
      <w:marLeft w:val="0"/>
      <w:marRight w:val="0"/>
      <w:marTop w:val="0"/>
      <w:marBottom w:val="0"/>
      <w:divBdr>
        <w:top w:val="none" w:sz="0" w:space="0" w:color="auto"/>
        <w:left w:val="none" w:sz="0" w:space="0" w:color="auto"/>
        <w:bottom w:val="none" w:sz="0" w:space="0" w:color="auto"/>
        <w:right w:val="none" w:sz="0" w:space="0" w:color="auto"/>
      </w:divBdr>
    </w:div>
    <w:div w:id="799691718">
      <w:bodyDiv w:val="1"/>
      <w:marLeft w:val="0"/>
      <w:marRight w:val="0"/>
      <w:marTop w:val="0"/>
      <w:marBottom w:val="0"/>
      <w:divBdr>
        <w:top w:val="none" w:sz="0" w:space="0" w:color="auto"/>
        <w:left w:val="none" w:sz="0" w:space="0" w:color="auto"/>
        <w:bottom w:val="none" w:sz="0" w:space="0" w:color="auto"/>
        <w:right w:val="none" w:sz="0" w:space="0" w:color="auto"/>
      </w:divBdr>
      <w:divsChild>
        <w:div w:id="292829043">
          <w:marLeft w:val="0"/>
          <w:marRight w:val="0"/>
          <w:marTop w:val="0"/>
          <w:marBottom w:val="0"/>
          <w:divBdr>
            <w:top w:val="none" w:sz="0" w:space="0" w:color="auto"/>
            <w:left w:val="none" w:sz="0" w:space="0" w:color="auto"/>
            <w:bottom w:val="none" w:sz="0" w:space="0" w:color="auto"/>
            <w:right w:val="none" w:sz="0" w:space="0" w:color="auto"/>
          </w:divBdr>
        </w:div>
        <w:div w:id="1220626143">
          <w:marLeft w:val="0"/>
          <w:marRight w:val="0"/>
          <w:marTop w:val="0"/>
          <w:marBottom w:val="0"/>
          <w:divBdr>
            <w:top w:val="none" w:sz="0" w:space="0" w:color="auto"/>
            <w:left w:val="none" w:sz="0" w:space="0" w:color="auto"/>
            <w:bottom w:val="none" w:sz="0" w:space="0" w:color="auto"/>
            <w:right w:val="none" w:sz="0" w:space="0" w:color="auto"/>
          </w:divBdr>
        </w:div>
        <w:div w:id="1807774085">
          <w:marLeft w:val="0"/>
          <w:marRight w:val="0"/>
          <w:marTop w:val="0"/>
          <w:marBottom w:val="0"/>
          <w:divBdr>
            <w:top w:val="none" w:sz="0" w:space="0" w:color="auto"/>
            <w:left w:val="none" w:sz="0" w:space="0" w:color="auto"/>
            <w:bottom w:val="none" w:sz="0" w:space="0" w:color="auto"/>
            <w:right w:val="none" w:sz="0" w:space="0" w:color="auto"/>
          </w:divBdr>
        </w:div>
        <w:div w:id="886184412">
          <w:marLeft w:val="0"/>
          <w:marRight w:val="0"/>
          <w:marTop w:val="0"/>
          <w:marBottom w:val="0"/>
          <w:divBdr>
            <w:top w:val="none" w:sz="0" w:space="0" w:color="auto"/>
            <w:left w:val="none" w:sz="0" w:space="0" w:color="auto"/>
            <w:bottom w:val="none" w:sz="0" w:space="0" w:color="auto"/>
            <w:right w:val="none" w:sz="0" w:space="0" w:color="auto"/>
          </w:divBdr>
        </w:div>
      </w:divsChild>
    </w:div>
    <w:div w:id="800418833">
      <w:bodyDiv w:val="1"/>
      <w:marLeft w:val="0"/>
      <w:marRight w:val="0"/>
      <w:marTop w:val="0"/>
      <w:marBottom w:val="0"/>
      <w:divBdr>
        <w:top w:val="none" w:sz="0" w:space="0" w:color="auto"/>
        <w:left w:val="none" w:sz="0" w:space="0" w:color="auto"/>
        <w:bottom w:val="none" w:sz="0" w:space="0" w:color="auto"/>
        <w:right w:val="none" w:sz="0" w:space="0" w:color="auto"/>
      </w:divBdr>
    </w:div>
    <w:div w:id="821970371">
      <w:bodyDiv w:val="1"/>
      <w:marLeft w:val="0"/>
      <w:marRight w:val="0"/>
      <w:marTop w:val="0"/>
      <w:marBottom w:val="0"/>
      <w:divBdr>
        <w:top w:val="none" w:sz="0" w:space="0" w:color="auto"/>
        <w:left w:val="none" w:sz="0" w:space="0" w:color="auto"/>
        <w:bottom w:val="none" w:sz="0" w:space="0" w:color="auto"/>
        <w:right w:val="none" w:sz="0" w:space="0" w:color="auto"/>
      </w:divBdr>
    </w:div>
    <w:div w:id="822161876">
      <w:bodyDiv w:val="1"/>
      <w:marLeft w:val="0"/>
      <w:marRight w:val="0"/>
      <w:marTop w:val="0"/>
      <w:marBottom w:val="0"/>
      <w:divBdr>
        <w:top w:val="none" w:sz="0" w:space="0" w:color="auto"/>
        <w:left w:val="none" w:sz="0" w:space="0" w:color="auto"/>
        <w:bottom w:val="none" w:sz="0" w:space="0" w:color="auto"/>
        <w:right w:val="none" w:sz="0" w:space="0" w:color="auto"/>
      </w:divBdr>
    </w:div>
    <w:div w:id="827013765">
      <w:bodyDiv w:val="1"/>
      <w:marLeft w:val="0"/>
      <w:marRight w:val="0"/>
      <w:marTop w:val="0"/>
      <w:marBottom w:val="0"/>
      <w:divBdr>
        <w:top w:val="none" w:sz="0" w:space="0" w:color="auto"/>
        <w:left w:val="none" w:sz="0" w:space="0" w:color="auto"/>
        <w:bottom w:val="none" w:sz="0" w:space="0" w:color="auto"/>
        <w:right w:val="none" w:sz="0" w:space="0" w:color="auto"/>
      </w:divBdr>
    </w:div>
    <w:div w:id="827476458">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891305">
      <w:bodyDiv w:val="1"/>
      <w:marLeft w:val="0"/>
      <w:marRight w:val="0"/>
      <w:marTop w:val="0"/>
      <w:marBottom w:val="0"/>
      <w:divBdr>
        <w:top w:val="none" w:sz="0" w:space="0" w:color="auto"/>
        <w:left w:val="none" w:sz="0" w:space="0" w:color="auto"/>
        <w:bottom w:val="none" w:sz="0" w:space="0" w:color="auto"/>
        <w:right w:val="none" w:sz="0" w:space="0" w:color="auto"/>
      </w:divBdr>
      <w:divsChild>
        <w:div w:id="525337031">
          <w:marLeft w:val="0"/>
          <w:marRight w:val="0"/>
          <w:marTop w:val="0"/>
          <w:marBottom w:val="0"/>
          <w:divBdr>
            <w:top w:val="none" w:sz="0" w:space="0" w:color="auto"/>
            <w:left w:val="none" w:sz="0" w:space="0" w:color="auto"/>
            <w:bottom w:val="none" w:sz="0" w:space="0" w:color="auto"/>
            <w:right w:val="none" w:sz="0" w:space="0" w:color="auto"/>
          </w:divBdr>
        </w:div>
      </w:divsChild>
    </w:div>
    <w:div w:id="845749840">
      <w:bodyDiv w:val="1"/>
      <w:marLeft w:val="0"/>
      <w:marRight w:val="0"/>
      <w:marTop w:val="0"/>
      <w:marBottom w:val="0"/>
      <w:divBdr>
        <w:top w:val="none" w:sz="0" w:space="0" w:color="auto"/>
        <w:left w:val="none" w:sz="0" w:space="0" w:color="auto"/>
        <w:bottom w:val="none" w:sz="0" w:space="0" w:color="auto"/>
        <w:right w:val="none" w:sz="0" w:space="0" w:color="auto"/>
      </w:divBdr>
    </w:div>
    <w:div w:id="845827745">
      <w:bodyDiv w:val="1"/>
      <w:marLeft w:val="0"/>
      <w:marRight w:val="0"/>
      <w:marTop w:val="0"/>
      <w:marBottom w:val="0"/>
      <w:divBdr>
        <w:top w:val="none" w:sz="0" w:space="0" w:color="auto"/>
        <w:left w:val="none" w:sz="0" w:space="0" w:color="auto"/>
        <w:bottom w:val="none" w:sz="0" w:space="0" w:color="auto"/>
        <w:right w:val="none" w:sz="0" w:space="0" w:color="auto"/>
      </w:divBdr>
    </w:div>
    <w:div w:id="861433224">
      <w:bodyDiv w:val="1"/>
      <w:marLeft w:val="0"/>
      <w:marRight w:val="0"/>
      <w:marTop w:val="0"/>
      <w:marBottom w:val="0"/>
      <w:divBdr>
        <w:top w:val="none" w:sz="0" w:space="0" w:color="auto"/>
        <w:left w:val="none" w:sz="0" w:space="0" w:color="auto"/>
        <w:bottom w:val="none" w:sz="0" w:space="0" w:color="auto"/>
        <w:right w:val="none" w:sz="0" w:space="0" w:color="auto"/>
      </w:divBdr>
    </w:div>
    <w:div w:id="866601680">
      <w:bodyDiv w:val="1"/>
      <w:marLeft w:val="0"/>
      <w:marRight w:val="0"/>
      <w:marTop w:val="0"/>
      <w:marBottom w:val="0"/>
      <w:divBdr>
        <w:top w:val="none" w:sz="0" w:space="0" w:color="auto"/>
        <w:left w:val="none" w:sz="0" w:space="0" w:color="auto"/>
        <w:bottom w:val="none" w:sz="0" w:space="0" w:color="auto"/>
        <w:right w:val="none" w:sz="0" w:space="0" w:color="auto"/>
      </w:divBdr>
    </w:div>
    <w:div w:id="869684291">
      <w:bodyDiv w:val="1"/>
      <w:marLeft w:val="0"/>
      <w:marRight w:val="0"/>
      <w:marTop w:val="0"/>
      <w:marBottom w:val="0"/>
      <w:divBdr>
        <w:top w:val="none" w:sz="0" w:space="0" w:color="auto"/>
        <w:left w:val="none" w:sz="0" w:space="0" w:color="auto"/>
        <w:bottom w:val="none" w:sz="0" w:space="0" w:color="auto"/>
        <w:right w:val="none" w:sz="0" w:space="0" w:color="auto"/>
      </w:divBdr>
    </w:div>
    <w:div w:id="881748589">
      <w:bodyDiv w:val="1"/>
      <w:marLeft w:val="0"/>
      <w:marRight w:val="0"/>
      <w:marTop w:val="0"/>
      <w:marBottom w:val="0"/>
      <w:divBdr>
        <w:top w:val="none" w:sz="0" w:space="0" w:color="auto"/>
        <w:left w:val="none" w:sz="0" w:space="0" w:color="auto"/>
        <w:bottom w:val="none" w:sz="0" w:space="0" w:color="auto"/>
        <w:right w:val="none" w:sz="0" w:space="0" w:color="auto"/>
      </w:divBdr>
      <w:divsChild>
        <w:div w:id="1741177171">
          <w:marLeft w:val="0"/>
          <w:marRight w:val="0"/>
          <w:marTop w:val="0"/>
          <w:marBottom w:val="0"/>
          <w:divBdr>
            <w:top w:val="none" w:sz="0" w:space="0" w:color="auto"/>
            <w:left w:val="none" w:sz="0" w:space="0" w:color="auto"/>
            <w:bottom w:val="none" w:sz="0" w:space="0" w:color="auto"/>
            <w:right w:val="none" w:sz="0" w:space="0" w:color="auto"/>
          </w:divBdr>
        </w:div>
      </w:divsChild>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99511776">
      <w:bodyDiv w:val="1"/>
      <w:marLeft w:val="0"/>
      <w:marRight w:val="0"/>
      <w:marTop w:val="0"/>
      <w:marBottom w:val="0"/>
      <w:divBdr>
        <w:top w:val="none" w:sz="0" w:space="0" w:color="auto"/>
        <w:left w:val="none" w:sz="0" w:space="0" w:color="auto"/>
        <w:bottom w:val="none" w:sz="0" w:space="0" w:color="auto"/>
        <w:right w:val="none" w:sz="0" w:space="0" w:color="auto"/>
      </w:divBdr>
    </w:div>
    <w:div w:id="921717800">
      <w:bodyDiv w:val="1"/>
      <w:marLeft w:val="0"/>
      <w:marRight w:val="0"/>
      <w:marTop w:val="0"/>
      <w:marBottom w:val="0"/>
      <w:divBdr>
        <w:top w:val="none" w:sz="0" w:space="0" w:color="auto"/>
        <w:left w:val="none" w:sz="0" w:space="0" w:color="auto"/>
        <w:bottom w:val="none" w:sz="0" w:space="0" w:color="auto"/>
        <w:right w:val="none" w:sz="0" w:space="0" w:color="auto"/>
      </w:divBdr>
      <w:divsChild>
        <w:div w:id="1836996726">
          <w:marLeft w:val="0"/>
          <w:marRight w:val="0"/>
          <w:marTop w:val="0"/>
          <w:marBottom w:val="0"/>
          <w:divBdr>
            <w:top w:val="none" w:sz="0" w:space="0" w:color="auto"/>
            <w:left w:val="none" w:sz="0" w:space="0" w:color="auto"/>
            <w:bottom w:val="none" w:sz="0" w:space="0" w:color="auto"/>
            <w:right w:val="none" w:sz="0" w:space="0" w:color="auto"/>
          </w:divBdr>
        </w:div>
      </w:divsChild>
    </w:div>
    <w:div w:id="938176039">
      <w:bodyDiv w:val="1"/>
      <w:marLeft w:val="0"/>
      <w:marRight w:val="0"/>
      <w:marTop w:val="0"/>
      <w:marBottom w:val="0"/>
      <w:divBdr>
        <w:top w:val="none" w:sz="0" w:space="0" w:color="auto"/>
        <w:left w:val="none" w:sz="0" w:space="0" w:color="auto"/>
        <w:bottom w:val="none" w:sz="0" w:space="0" w:color="auto"/>
        <w:right w:val="none" w:sz="0" w:space="0" w:color="auto"/>
      </w:divBdr>
    </w:div>
    <w:div w:id="951547705">
      <w:bodyDiv w:val="1"/>
      <w:marLeft w:val="0"/>
      <w:marRight w:val="0"/>
      <w:marTop w:val="0"/>
      <w:marBottom w:val="0"/>
      <w:divBdr>
        <w:top w:val="none" w:sz="0" w:space="0" w:color="auto"/>
        <w:left w:val="none" w:sz="0" w:space="0" w:color="auto"/>
        <w:bottom w:val="none" w:sz="0" w:space="0" w:color="auto"/>
        <w:right w:val="none" w:sz="0" w:space="0" w:color="auto"/>
      </w:divBdr>
    </w:div>
    <w:div w:id="953245104">
      <w:bodyDiv w:val="1"/>
      <w:marLeft w:val="0"/>
      <w:marRight w:val="0"/>
      <w:marTop w:val="0"/>
      <w:marBottom w:val="0"/>
      <w:divBdr>
        <w:top w:val="none" w:sz="0" w:space="0" w:color="auto"/>
        <w:left w:val="none" w:sz="0" w:space="0" w:color="auto"/>
        <w:bottom w:val="none" w:sz="0" w:space="0" w:color="auto"/>
        <w:right w:val="none" w:sz="0" w:space="0" w:color="auto"/>
      </w:divBdr>
    </w:div>
    <w:div w:id="973369948">
      <w:bodyDiv w:val="1"/>
      <w:marLeft w:val="0"/>
      <w:marRight w:val="0"/>
      <w:marTop w:val="0"/>
      <w:marBottom w:val="0"/>
      <w:divBdr>
        <w:top w:val="none" w:sz="0" w:space="0" w:color="auto"/>
        <w:left w:val="none" w:sz="0" w:space="0" w:color="auto"/>
        <w:bottom w:val="none" w:sz="0" w:space="0" w:color="auto"/>
        <w:right w:val="none" w:sz="0" w:space="0" w:color="auto"/>
      </w:divBdr>
    </w:div>
    <w:div w:id="1002319237">
      <w:bodyDiv w:val="1"/>
      <w:marLeft w:val="0"/>
      <w:marRight w:val="0"/>
      <w:marTop w:val="0"/>
      <w:marBottom w:val="0"/>
      <w:divBdr>
        <w:top w:val="none" w:sz="0" w:space="0" w:color="auto"/>
        <w:left w:val="none" w:sz="0" w:space="0" w:color="auto"/>
        <w:bottom w:val="none" w:sz="0" w:space="0" w:color="auto"/>
        <w:right w:val="none" w:sz="0" w:space="0" w:color="auto"/>
      </w:divBdr>
    </w:div>
    <w:div w:id="1016690496">
      <w:bodyDiv w:val="1"/>
      <w:marLeft w:val="0"/>
      <w:marRight w:val="0"/>
      <w:marTop w:val="0"/>
      <w:marBottom w:val="0"/>
      <w:divBdr>
        <w:top w:val="none" w:sz="0" w:space="0" w:color="auto"/>
        <w:left w:val="none" w:sz="0" w:space="0" w:color="auto"/>
        <w:bottom w:val="none" w:sz="0" w:space="0" w:color="auto"/>
        <w:right w:val="none" w:sz="0" w:space="0" w:color="auto"/>
      </w:divBdr>
    </w:div>
    <w:div w:id="1019625393">
      <w:bodyDiv w:val="1"/>
      <w:marLeft w:val="0"/>
      <w:marRight w:val="0"/>
      <w:marTop w:val="0"/>
      <w:marBottom w:val="0"/>
      <w:divBdr>
        <w:top w:val="none" w:sz="0" w:space="0" w:color="auto"/>
        <w:left w:val="none" w:sz="0" w:space="0" w:color="auto"/>
        <w:bottom w:val="none" w:sz="0" w:space="0" w:color="auto"/>
        <w:right w:val="none" w:sz="0" w:space="0" w:color="auto"/>
      </w:divBdr>
    </w:div>
    <w:div w:id="1027026703">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6202532">
      <w:bodyDiv w:val="1"/>
      <w:marLeft w:val="0"/>
      <w:marRight w:val="0"/>
      <w:marTop w:val="0"/>
      <w:marBottom w:val="0"/>
      <w:divBdr>
        <w:top w:val="none" w:sz="0" w:space="0" w:color="auto"/>
        <w:left w:val="none" w:sz="0" w:space="0" w:color="auto"/>
        <w:bottom w:val="none" w:sz="0" w:space="0" w:color="auto"/>
        <w:right w:val="none" w:sz="0" w:space="0" w:color="auto"/>
      </w:divBdr>
    </w:div>
    <w:div w:id="1046833001">
      <w:bodyDiv w:val="1"/>
      <w:marLeft w:val="0"/>
      <w:marRight w:val="0"/>
      <w:marTop w:val="0"/>
      <w:marBottom w:val="0"/>
      <w:divBdr>
        <w:top w:val="none" w:sz="0" w:space="0" w:color="auto"/>
        <w:left w:val="none" w:sz="0" w:space="0" w:color="auto"/>
        <w:bottom w:val="none" w:sz="0" w:space="0" w:color="auto"/>
        <w:right w:val="none" w:sz="0" w:space="0" w:color="auto"/>
      </w:divBdr>
    </w:div>
    <w:div w:id="1073890538">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7851531">
      <w:bodyDiv w:val="1"/>
      <w:marLeft w:val="0"/>
      <w:marRight w:val="0"/>
      <w:marTop w:val="0"/>
      <w:marBottom w:val="0"/>
      <w:divBdr>
        <w:top w:val="none" w:sz="0" w:space="0" w:color="auto"/>
        <w:left w:val="none" w:sz="0" w:space="0" w:color="auto"/>
        <w:bottom w:val="none" w:sz="0" w:space="0" w:color="auto"/>
        <w:right w:val="none" w:sz="0" w:space="0" w:color="auto"/>
      </w:divBdr>
      <w:divsChild>
        <w:div w:id="2092851796">
          <w:marLeft w:val="0"/>
          <w:marRight w:val="0"/>
          <w:marTop w:val="0"/>
          <w:marBottom w:val="0"/>
          <w:divBdr>
            <w:top w:val="none" w:sz="0" w:space="0" w:color="auto"/>
            <w:left w:val="none" w:sz="0" w:space="0" w:color="auto"/>
            <w:bottom w:val="none" w:sz="0" w:space="0" w:color="auto"/>
            <w:right w:val="none" w:sz="0" w:space="0" w:color="auto"/>
          </w:divBdr>
        </w:div>
        <w:div w:id="1510214698">
          <w:marLeft w:val="0"/>
          <w:marRight w:val="0"/>
          <w:marTop w:val="0"/>
          <w:marBottom w:val="0"/>
          <w:divBdr>
            <w:top w:val="none" w:sz="0" w:space="0" w:color="auto"/>
            <w:left w:val="none" w:sz="0" w:space="0" w:color="auto"/>
            <w:bottom w:val="none" w:sz="0" w:space="0" w:color="auto"/>
            <w:right w:val="none" w:sz="0" w:space="0" w:color="auto"/>
          </w:divBdr>
        </w:div>
      </w:divsChild>
    </w:div>
    <w:div w:id="1098403708">
      <w:bodyDiv w:val="1"/>
      <w:marLeft w:val="0"/>
      <w:marRight w:val="0"/>
      <w:marTop w:val="0"/>
      <w:marBottom w:val="0"/>
      <w:divBdr>
        <w:top w:val="none" w:sz="0" w:space="0" w:color="auto"/>
        <w:left w:val="none" w:sz="0" w:space="0" w:color="auto"/>
        <w:bottom w:val="none" w:sz="0" w:space="0" w:color="auto"/>
        <w:right w:val="none" w:sz="0" w:space="0" w:color="auto"/>
      </w:divBdr>
    </w:div>
    <w:div w:id="1113867822">
      <w:bodyDiv w:val="1"/>
      <w:marLeft w:val="0"/>
      <w:marRight w:val="0"/>
      <w:marTop w:val="0"/>
      <w:marBottom w:val="0"/>
      <w:divBdr>
        <w:top w:val="none" w:sz="0" w:space="0" w:color="auto"/>
        <w:left w:val="none" w:sz="0" w:space="0" w:color="auto"/>
        <w:bottom w:val="none" w:sz="0" w:space="0" w:color="auto"/>
        <w:right w:val="none" w:sz="0" w:space="0" w:color="auto"/>
      </w:divBdr>
    </w:div>
    <w:div w:id="1119497064">
      <w:bodyDiv w:val="1"/>
      <w:marLeft w:val="0"/>
      <w:marRight w:val="0"/>
      <w:marTop w:val="0"/>
      <w:marBottom w:val="0"/>
      <w:divBdr>
        <w:top w:val="none" w:sz="0" w:space="0" w:color="auto"/>
        <w:left w:val="none" w:sz="0" w:space="0" w:color="auto"/>
        <w:bottom w:val="none" w:sz="0" w:space="0" w:color="auto"/>
        <w:right w:val="none" w:sz="0" w:space="0" w:color="auto"/>
      </w:divBdr>
    </w:div>
    <w:div w:id="1132016437">
      <w:bodyDiv w:val="1"/>
      <w:marLeft w:val="0"/>
      <w:marRight w:val="0"/>
      <w:marTop w:val="0"/>
      <w:marBottom w:val="0"/>
      <w:divBdr>
        <w:top w:val="none" w:sz="0" w:space="0" w:color="auto"/>
        <w:left w:val="none" w:sz="0" w:space="0" w:color="auto"/>
        <w:bottom w:val="none" w:sz="0" w:space="0" w:color="auto"/>
        <w:right w:val="none" w:sz="0" w:space="0" w:color="auto"/>
      </w:divBdr>
    </w:div>
    <w:div w:id="1132137574">
      <w:bodyDiv w:val="1"/>
      <w:marLeft w:val="0"/>
      <w:marRight w:val="0"/>
      <w:marTop w:val="0"/>
      <w:marBottom w:val="0"/>
      <w:divBdr>
        <w:top w:val="none" w:sz="0" w:space="0" w:color="auto"/>
        <w:left w:val="none" w:sz="0" w:space="0" w:color="auto"/>
        <w:bottom w:val="none" w:sz="0" w:space="0" w:color="auto"/>
        <w:right w:val="none" w:sz="0" w:space="0" w:color="auto"/>
      </w:divBdr>
    </w:div>
    <w:div w:id="1138034501">
      <w:bodyDiv w:val="1"/>
      <w:marLeft w:val="0"/>
      <w:marRight w:val="0"/>
      <w:marTop w:val="0"/>
      <w:marBottom w:val="0"/>
      <w:divBdr>
        <w:top w:val="none" w:sz="0" w:space="0" w:color="auto"/>
        <w:left w:val="none" w:sz="0" w:space="0" w:color="auto"/>
        <w:bottom w:val="none" w:sz="0" w:space="0" w:color="auto"/>
        <w:right w:val="none" w:sz="0" w:space="0" w:color="auto"/>
      </w:divBdr>
      <w:divsChild>
        <w:div w:id="804852479">
          <w:marLeft w:val="0"/>
          <w:marRight w:val="0"/>
          <w:marTop w:val="0"/>
          <w:marBottom w:val="0"/>
          <w:divBdr>
            <w:top w:val="none" w:sz="0" w:space="0" w:color="auto"/>
            <w:left w:val="none" w:sz="0" w:space="0" w:color="auto"/>
            <w:bottom w:val="none" w:sz="0" w:space="0" w:color="auto"/>
            <w:right w:val="none" w:sz="0" w:space="0" w:color="auto"/>
          </w:divBdr>
        </w:div>
      </w:divsChild>
    </w:div>
    <w:div w:id="1153134541">
      <w:bodyDiv w:val="1"/>
      <w:marLeft w:val="0"/>
      <w:marRight w:val="0"/>
      <w:marTop w:val="0"/>
      <w:marBottom w:val="0"/>
      <w:divBdr>
        <w:top w:val="none" w:sz="0" w:space="0" w:color="auto"/>
        <w:left w:val="none" w:sz="0" w:space="0" w:color="auto"/>
        <w:bottom w:val="none" w:sz="0" w:space="0" w:color="auto"/>
        <w:right w:val="none" w:sz="0" w:space="0" w:color="auto"/>
      </w:divBdr>
      <w:divsChild>
        <w:div w:id="832262505">
          <w:marLeft w:val="0"/>
          <w:marRight w:val="0"/>
          <w:marTop w:val="0"/>
          <w:marBottom w:val="0"/>
          <w:divBdr>
            <w:top w:val="none" w:sz="0" w:space="0" w:color="auto"/>
            <w:left w:val="none" w:sz="0" w:space="0" w:color="auto"/>
            <w:bottom w:val="none" w:sz="0" w:space="0" w:color="auto"/>
            <w:right w:val="none" w:sz="0" w:space="0" w:color="auto"/>
          </w:divBdr>
        </w:div>
        <w:div w:id="1463428645">
          <w:marLeft w:val="0"/>
          <w:marRight w:val="0"/>
          <w:marTop w:val="0"/>
          <w:marBottom w:val="0"/>
          <w:divBdr>
            <w:top w:val="none" w:sz="0" w:space="0" w:color="auto"/>
            <w:left w:val="none" w:sz="0" w:space="0" w:color="auto"/>
            <w:bottom w:val="none" w:sz="0" w:space="0" w:color="auto"/>
            <w:right w:val="none" w:sz="0" w:space="0" w:color="auto"/>
          </w:divBdr>
        </w:div>
        <w:div w:id="1859922892">
          <w:marLeft w:val="0"/>
          <w:marRight w:val="0"/>
          <w:marTop w:val="0"/>
          <w:marBottom w:val="0"/>
          <w:divBdr>
            <w:top w:val="none" w:sz="0" w:space="0" w:color="auto"/>
            <w:left w:val="none" w:sz="0" w:space="0" w:color="auto"/>
            <w:bottom w:val="none" w:sz="0" w:space="0" w:color="auto"/>
            <w:right w:val="none" w:sz="0" w:space="0" w:color="auto"/>
          </w:divBdr>
        </w:div>
      </w:divsChild>
    </w:div>
    <w:div w:id="1159226222">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74494382">
      <w:bodyDiv w:val="1"/>
      <w:marLeft w:val="0"/>
      <w:marRight w:val="0"/>
      <w:marTop w:val="0"/>
      <w:marBottom w:val="0"/>
      <w:divBdr>
        <w:top w:val="none" w:sz="0" w:space="0" w:color="auto"/>
        <w:left w:val="none" w:sz="0" w:space="0" w:color="auto"/>
        <w:bottom w:val="none" w:sz="0" w:space="0" w:color="auto"/>
        <w:right w:val="none" w:sz="0" w:space="0" w:color="auto"/>
      </w:divBdr>
    </w:div>
    <w:div w:id="1175414166">
      <w:bodyDiv w:val="1"/>
      <w:marLeft w:val="0"/>
      <w:marRight w:val="0"/>
      <w:marTop w:val="0"/>
      <w:marBottom w:val="0"/>
      <w:divBdr>
        <w:top w:val="none" w:sz="0" w:space="0" w:color="auto"/>
        <w:left w:val="none" w:sz="0" w:space="0" w:color="auto"/>
        <w:bottom w:val="none" w:sz="0" w:space="0" w:color="auto"/>
        <w:right w:val="none" w:sz="0" w:space="0" w:color="auto"/>
      </w:divBdr>
    </w:div>
    <w:div w:id="1193303928">
      <w:bodyDiv w:val="1"/>
      <w:marLeft w:val="0"/>
      <w:marRight w:val="0"/>
      <w:marTop w:val="0"/>
      <w:marBottom w:val="0"/>
      <w:divBdr>
        <w:top w:val="none" w:sz="0" w:space="0" w:color="auto"/>
        <w:left w:val="none" w:sz="0" w:space="0" w:color="auto"/>
        <w:bottom w:val="none" w:sz="0" w:space="0" w:color="auto"/>
        <w:right w:val="none" w:sz="0" w:space="0" w:color="auto"/>
      </w:divBdr>
      <w:divsChild>
        <w:div w:id="218984047">
          <w:marLeft w:val="0"/>
          <w:marRight w:val="0"/>
          <w:marTop w:val="0"/>
          <w:marBottom w:val="0"/>
          <w:divBdr>
            <w:top w:val="none" w:sz="0" w:space="0" w:color="auto"/>
            <w:left w:val="none" w:sz="0" w:space="0" w:color="auto"/>
            <w:bottom w:val="none" w:sz="0" w:space="0" w:color="auto"/>
            <w:right w:val="none" w:sz="0" w:space="0" w:color="auto"/>
          </w:divBdr>
        </w:div>
      </w:divsChild>
    </w:div>
    <w:div w:id="1221017495">
      <w:bodyDiv w:val="1"/>
      <w:marLeft w:val="0"/>
      <w:marRight w:val="0"/>
      <w:marTop w:val="0"/>
      <w:marBottom w:val="0"/>
      <w:divBdr>
        <w:top w:val="none" w:sz="0" w:space="0" w:color="auto"/>
        <w:left w:val="none" w:sz="0" w:space="0" w:color="auto"/>
        <w:bottom w:val="none" w:sz="0" w:space="0" w:color="auto"/>
        <w:right w:val="none" w:sz="0" w:space="0" w:color="auto"/>
      </w:divBdr>
    </w:div>
    <w:div w:id="1221095979">
      <w:bodyDiv w:val="1"/>
      <w:marLeft w:val="0"/>
      <w:marRight w:val="0"/>
      <w:marTop w:val="0"/>
      <w:marBottom w:val="0"/>
      <w:divBdr>
        <w:top w:val="none" w:sz="0" w:space="0" w:color="auto"/>
        <w:left w:val="none" w:sz="0" w:space="0" w:color="auto"/>
        <w:bottom w:val="none" w:sz="0" w:space="0" w:color="auto"/>
        <w:right w:val="none" w:sz="0" w:space="0" w:color="auto"/>
      </w:divBdr>
    </w:div>
    <w:div w:id="1236427795">
      <w:bodyDiv w:val="1"/>
      <w:marLeft w:val="0"/>
      <w:marRight w:val="0"/>
      <w:marTop w:val="0"/>
      <w:marBottom w:val="0"/>
      <w:divBdr>
        <w:top w:val="none" w:sz="0" w:space="0" w:color="auto"/>
        <w:left w:val="none" w:sz="0" w:space="0" w:color="auto"/>
        <w:bottom w:val="none" w:sz="0" w:space="0" w:color="auto"/>
        <w:right w:val="none" w:sz="0" w:space="0" w:color="auto"/>
      </w:divBdr>
    </w:div>
    <w:div w:id="1243296543">
      <w:bodyDiv w:val="1"/>
      <w:marLeft w:val="0"/>
      <w:marRight w:val="0"/>
      <w:marTop w:val="0"/>
      <w:marBottom w:val="0"/>
      <w:divBdr>
        <w:top w:val="none" w:sz="0" w:space="0" w:color="auto"/>
        <w:left w:val="none" w:sz="0" w:space="0" w:color="auto"/>
        <w:bottom w:val="none" w:sz="0" w:space="0" w:color="auto"/>
        <w:right w:val="none" w:sz="0" w:space="0" w:color="auto"/>
      </w:divBdr>
    </w:div>
    <w:div w:id="1270501569">
      <w:bodyDiv w:val="1"/>
      <w:marLeft w:val="0"/>
      <w:marRight w:val="0"/>
      <w:marTop w:val="0"/>
      <w:marBottom w:val="0"/>
      <w:divBdr>
        <w:top w:val="none" w:sz="0" w:space="0" w:color="auto"/>
        <w:left w:val="none" w:sz="0" w:space="0" w:color="auto"/>
        <w:bottom w:val="none" w:sz="0" w:space="0" w:color="auto"/>
        <w:right w:val="none" w:sz="0" w:space="0" w:color="auto"/>
      </w:divBdr>
    </w:div>
    <w:div w:id="1274365367">
      <w:bodyDiv w:val="1"/>
      <w:marLeft w:val="0"/>
      <w:marRight w:val="0"/>
      <w:marTop w:val="0"/>
      <w:marBottom w:val="0"/>
      <w:divBdr>
        <w:top w:val="none" w:sz="0" w:space="0" w:color="auto"/>
        <w:left w:val="none" w:sz="0" w:space="0" w:color="auto"/>
        <w:bottom w:val="none" w:sz="0" w:space="0" w:color="auto"/>
        <w:right w:val="none" w:sz="0" w:space="0" w:color="auto"/>
      </w:divBdr>
    </w:div>
    <w:div w:id="1277713353">
      <w:bodyDiv w:val="1"/>
      <w:marLeft w:val="0"/>
      <w:marRight w:val="0"/>
      <w:marTop w:val="0"/>
      <w:marBottom w:val="0"/>
      <w:divBdr>
        <w:top w:val="none" w:sz="0" w:space="0" w:color="auto"/>
        <w:left w:val="none" w:sz="0" w:space="0" w:color="auto"/>
        <w:bottom w:val="none" w:sz="0" w:space="0" w:color="auto"/>
        <w:right w:val="none" w:sz="0" w:space="0" w:color="auto"/>
      </w:divBdr>
    </w:div>
    <w:div w:id="1279947401">
      <w:bodyDiv w:val="1"/>
      <w:marLeft w:val="0"/>
      <w:marRight w:val="0"/>
      <w:marTop w:val="0"/>
      <w:marBottom w:val="0"/>
      <w:divBdr>
        <w:top w:val="none" w:sz="0" w:space="0" w:color="auto"/>
        <w:left w:val="none" w:sz="0" w:space="0" w:color="auto"/>
        <w:bottom w:val="none" w:sz="0" w:space="0" w:color="auto"/>
        <w:right w:val="none" w:sz="0" w:space="0" w:color="auto"/>
      </w:divBdr>
    </w:div>
    <w:div w:id="1284653284">
      <w:bodyDiv w:val="1"/>
      <w:marLeft w:val="0"/>
      <w:marRight w:val="0"/>
      <w:marTop w:val="0"/>
      <w:marBottom w:val="0"/>
      <w:divBdr>
        <w:top w:val="none" w:sz="0" w:space="0" w:color="auto"/>
        <w:left w:val="none" w:sz="0" w:space="0" w:color="auto"/>
        <w:bottom w:val="none" w:sz="0" w:space="0" w:color="auto"/>
        <w:right w:val="none" w:sz="0" w:space="0" w:color="auto"/>
      </w:divBdr>
    </w:div>
    <w:div w:id="1289894066">
      <w:bodyDiv w:val="1"/>
      <w:marLeft w:val="0"/>
      <w:marRight w:val="0"/>
      <w:marTop w:val="0"/>
      <w:marBottom w:val="0"/>
      <w:divBdr>
        <w:top w:val="none" w:sz="0" w:space="0" w:color="auto"/>
        <w:left w:val="none" w:sz="0" w:space="0" w:color="auto"/>
        <w:bottom w:val="none" w:sz="0" w:space="0" w:color="auto"/>
        <w:right w:val="none" w:sz="0" w:space="0" w:color="auto"/>
      </w:divBdr>
    </w:div>
    <w:div w:id="1307666447">
      <w:bodyDiv w:val="1"/>
      <w:marLeft w:val="0"/>
      <w:marRight w:val="0"/>
      <w:marTop w:val="0"/>
      <w:marBottom w:val="0"/>
      <w:divBdr>
        <w:top w:val="none" w:sz="0" w:space="0" w:color="auto"/>
        <w:left w:val="none" w:sz="0" w:space="0" w:color="auto"/>
        <w:bottom w:val="none" w:sz="0" w:space="0" w:color="auto"/>
        <w:right w:val="none" w:sz="0" w:space="0" w:color="auto"/>
      </w:divBdr>
      <w:divsChild>
        <w:div w:id="900942241">
          <w:marLeft w:val="0"/>
          <w:marRight w:val="0"/>
          <w:marTop w:val="0"/>
          <w:marBottom w:val="0"/>
          <w:divBdr>
            <w:top w:val="none" w:sz="0" w:space="0" w:color="auto"/>
            <w:left w:val="none" w:sz="0" w:space="0" w:color="auto"/>
            <w:bottom w:val="none" w:sz="0" w:space="0" w:color="auto"/>
            <w:right w:val="none" w:sz="0" w:space="0" w:color="auto"/>
          </w:divBdr>
        </w:div>
      </w:divsChild>
    </w:div>
    <w:div w:id="132261179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7543891">
      <w:bodyDiv w:val="1"/>
      <w:marLeft w:val="0"/>
      <w:marRight w:val="0"/>
      <w:marTop w:val="0"/>
      <w:marBottom w:val="0"/>
      <w:divBdr>
        <w:top w:val="none" w:sz="0" w:space="0" w:color="auto"/>
        <w:left w:val="none" w:sz="0" w:space="0" w:color="auto"/>
        <w:bottom w:val="none" w:sz="0" w:space="0" w:color="auto"/>
        <w:right w:val="none" w:sz="0" w:space="0" w:color="auto"/>
      </w:divBdr>
    </w:div>
    <w:div w:id="1359165107">
      <w:bodyDiv w:val="1"/>
      <w:marLeft w:val="0"/>
      <w:marRight w:val="0"/>
      <w:marTop w:val="0"/>
      <w:marBottom w:val="0"/>
      <w:divBdr>
        <w:top w:val="none" w:sz="0" w:space="0" w:color="auto"/>
        <w:left w:val="none" w:sz="0" w:space="0" w:color="auto"/>
        <w:bottom w:val="none" w:sz="0" w:space="0" w:color="auto"/>
        <w:right w:val="none" w:sz="0" w:space="0" w:color="auto"/>
      </w:divBdr>
    </w:div>
    <w:div w:id="1361515883">
      <w:bodyDiv w:val="1"/>
      <w:marLeft w:val="0"/>
      <w:marRight w:val="0"/>
      <w:marTop w:val="0"/>
      <w:marBottom w:val="0"/>
      <w:divBdr>
        <w:top w:val="none" w:sz="0" w:space="0" w:color="auto"/>
        <w:left w:val="none" w:sz="0" w:space="0" w:color="auto"/>
        <w:bottom w:val="none" w:sz="0" w:space="0" w:color="auto"/>
        <w:right w:val="none" w:sz="0" w:space="0" w:color="auto"/>
      </w:divBdr>
    </w:div>
    <w:div w:id="1370034580">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sChild>
        <w:div w:id="329020786">
          <w:marLeft w:val="0"/>
          <w:marRight w:val="0"/>
          <w:marTop w:val="0"/>
          <w:marBottom w:val="0"/>
          <w:divBdr>
            <w:top w:val="none" w:sz="0" w:space="0" w:color="auto"/>
            <w:left w:val="none" w:sz="0" w:space="0" w:color="auto"/>
            <w:bottom w:val="none" w:sz="0" w:space="0" w:color="auto"/>
            <w:right w:val="none" w:sz="0" w:space="0" w:color="auto"/>
          </w:divBdr>
        </w:div>
      </w:divsChild>
    </w:div>
    <w:div w:id="1394423064">
      <w:bodyDiv w:val="1"/>
      <w:marLeft w:val="0"/>
      <w:marRight w:val="0"/>
      <w:marTop w:val="0"/>
      <w:marBottom w:val="0"/>
      <w:divBdr>
        <w:top w:val="none" w:sz="0" w:space="0" w:color="auto"/>
        <w:left w:val="none" w:sz="0" w:space="0" w:color="auto"/>
        <w:bottom w:val="none" w:sz="0" w:space="0" w:color="auto"/>
        <w:right w:val="none" w:sz="0" w:space="0" w:color="auto"/>
      </w:divBdr>
    </w:div>
    <w:div w:id="1412656231">
      <w:bodyDiv w:val="1"/>
      <w:marLeft w:val="0"/>
      <w:marRight w:val="0"/>
      <w:marTop w:val="0"/>
      <w:marBottom w:val="0"/>
      <w:divBdr>
        <w:top w:val="none" w:sz="0" w:space="0" w:color="auto"/>
        <w:left w:val="none" w:sz="0" w:space="0" w:color="auto"/>
        <w:bottom w:val="none" w:sz="0" w:space="0" w:color="auto"/>
        <w:right w:val="none" w:sz="0" w:space="0" w:color="auto"/>
      </w:divBdr>
    </w:div>
    <w:div w:id="1420130917">
      <w:bodyDiv w:val="1"/>
      <w:marLeft w:val="0"/>
      <w:marRight w:val="0"/>
      <w:marTop w:val="0"/>
      <w:marBottom w:val="0"/>
      <w:divBdr>
        <w:top w:val="none" w:sz="0" w:space="0" w:color="auto"/>
        <w:left w:val="none" w:sz="0" w:space="0" w:color="auto"/>
        <w:bottom w:val="none" w:sz="0" w:space="0" w:color="auto"/>
        <w:right w:val="none" w:sz="0" w:space="0" w:color="auto"/>
      </w:divBdr>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
    <w:div w:id="1435244727">
      <w:bodyDiv w:val="1"/>
      <w:marLeft w:val="0"/>
      <w:marRight w:val="0"/>
      <w:marTop w:val="0"/>
      <w:marBottom w:val="0"/>
      <w:divBdr>
        <w:top w:val="none" w:sz="0" w:space="0" w:color="auto"/>
        <w:left w:val="none" w:sz="0" w:space="0" w:color="auto"/>
        <w:bottom w:val="none" w:sz="0" w:space="0" w:color="auto"/>
        <w:right w:val="none" w:sz="0" w:space="0" w:color="auto"/>
      </w:divBdr>
    </w:div>
    <w:div w:id="1449933817">
      <w:bodyDiv w:val="1"/>
      <w:marLeft w:val="0"/>
      <w:marRight w:val="0"/>
      <w:marTop w:val="0"/>
      <w:marBottom w:val="0"/>
      <w:divBdr>
        <w:top w:val="none" w:sz="0" w:space="0" w:color="auto"/>
        <w:left w:val="none" w:sz="0" w:space="0" w:color="auto"/>
        <w:bottom w:val="none" w:sz="0" w:space="0" w:color="auto"/>
        <w:right w:val="none" w:sz="0" w:space="0" w:color="auto"/>
      </w:divBdr>
    </w:div>
    <w:div w:id="1459184511">
      <w:bodyDiv w:val="1"/>
      <w:marLeft w:val="0"/>
      <w:marRight w:val="0"/>
      <w:marTop w:val="0"/>
      <w:marBottom w:val="0"/>
      <w:divBdr>
        <w:top w:val="none" w:sz="0" w:space="0" w:color="auto"/>
        <w:left w:val="none" w:sz="0" w:space="0" w:color="auto"/>
        <w:bottom w:val="none" w:sz="0" w:space="0" w:color="auto"/>
        <w:right w:val="none" w:sz="0" w:space="0" w:color="auto"/>
      </w:divBdr>
    </w:div>
    <w:div w:id="1469132494">
      <w:bodyDiv w:val="1"/>
      <w:marLeft w:val="0"/>
      <w:marRight w:val="0"/>
      <w:marTop w:val="0"/>
      <w:marBottom w:val="0"/>
      <w:divBdr>
        <w:top w:val="none" w:sz="0" w:space="0" w:color="auto"/>
        <w:left w:val="none" w:sz="0" w:space="0" w:color="auto"/>
        <w:bottom w:val="none" w:sz="0" w:space="0" w:color="auto"/>
        <w:right w:val="none" w:sz="0" w:space="0" w:color="auto"/>
      </w:divBdr>
    </w:div>
    <w:div w:id="1483540725">
      <w:bodyDiv w:val="1"/>
      <w:marLeft w:val="0"/>
      <w:marRight w:val="0"/>
      <w:marTop w:val="0"/>
      <w:marBottom w:val="0"/>
      <w:divBdr>
        <w:top w:val="none" w:sz="0" w:space="0" w:color="auto"/>
        <w:left w:val="none" w:sz="0" w:space="0" w:color="auto"/>
        <w:bottom w:val="none" w:sz="0" w:space="0" w:color="auto"/>
        <w:right w:val="none" w:sz="0" w:space="0" w:color="auto"/>
      </w:divBdr>
    </w:div>
    <w:div w:id="1492715981">
      <w:bodyDiv w:val="1"/>
      <w:marLeft w:val="0"/>
      <w:marRight w:val="0"/>
      <w:marTop w:val="0"/>
      <w:marBottom w:val="0"/>
      <w:divBdr>
        <w:top w:val="none" w:sz="0" w:space="0" w:color="auto"/>
        <w:left w:val="none" w:sz="0" w:space="0" w:color="auto"/>
        <w:bottom w:val="none" w:sz="0" w:space="0" w:color="auto"/>
        <w:right w:val="none" w:sz="0" w:space="0" w:color="auto"/>
      </w:divBdr>
    </w:div>
    <w:div w:id="1518158301">
      <w:bodyDiv w:val="1"/>
      <w:marLeft w:val="0"/>
      <w:marRight w:val="0"/>
      <w:marTop w:val="0"/>
      <w:marBottom w:val="0"/>
      <w:divBdr>
        <w:top w:val="none" w:sz="0" w:space="0" w:color="auto"/>
        <w:left w:val="none" w:sz="0" w:space="0" w:color="auto"/>
        <w:bottom w:val="none" w:sz="0" w:space="0" w:color="auto"/>
        <w:right w:val="none" w:sz="0" w:space="0" w:color="auto"/>
      </w:divBdr>
    </w:div>
    <w:div w:id="1518958858">
      <w:bodyDiv w:val="1"/>
      <w:marLeft w:val="0"/>
      <w:marRight w:val="0"/>
      <w:marTop w:val="0"/>
      <w:marBottom w:val="0"/>
      <w:divBdr>
        <w:top w:val="none" w:sz="0" w:space="0" w:color="auto"/>
        <w:left w:val="none" w:sz="0" w:space="0" w:color="auto"/>
        <w:bottom w:val="none" w:sz="0" w:space="0" w:color="auto"/>
        <w:right w:val="none" w:sz="0" w:space="0" w:color="auto"/>
      </w:divBdr>
    </w:div>
    <w:div w:id="1523278731">
      <w:bodyDiv w:val="1"/>
      <w:marLeft w:val="0"/>
      <w:marRight w:val="0"/>
      <w:marTop w:val="0"/>
      <w:marBottom w:val="0"/>
      <w:divBdr>
        <w:top w:val="none" w:sz="0" w:space="0" w:color="auto"/>
        <w:left w:val="none" w:sz="0" w:space="0" w:color="auto"/>
        <w:bottom w:val="none" w:sz="0" w:space="0" w:color="auto"/>
        <w:right w:val="none" w:sz="0" w:space="0" w:color="auto"/>
      </w:divBdr>
    </w:div>
    <w:div w:id="1539590500">
      <w:bodyDiv w:val="1"/>
      <w:marLeft w:val="0"/>
      <w:marRight w:val="0"/>
      <w:marTop w:val="0"/>
      <w:marBottom w:val="0"/>
      <w:divBdr>
        <w:top w:val="none" w:sz="0" w:space="0" w:color="auto"/>
        <w:left w:val="none" w:sz="0" w:space="0" w:color="auto"/>
        <w:bottom w:val="none" w:sz="0" w:space="0" w:color="auto"/>
        <w:right w:val="none" w:sz="0" w:space="0" w:color="auto"/>
      </w:divBdr>
    </w:div>
    <w:div w:id="1547989370">
      <w:bodyDiv w:val="1"/>
      <w:marLeft w:val="0"/>
      <w:marRight w:val="0"/>
      <w:marTop w:val="0"/>
      <w:marBottom w:val="0"/>
      <w:divBdr>
        <w:top w:val="none" w:sz="0" w:space="0" w:color="auto"/>
        <w:left w:val="none" w:sz="0" w:space="0" w:color="auto"/>
        <w:bottom w:val="none" w:sz="0" w:space="0" w:color="auto"/>
        <w:right w:val="none" w:sz="0" w:space="0" w:color="auto"/>
      </w:divBdr>
      <w:divsChild>
        <w:div w:id="1435053779">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0"/>
              <w:marBottom w:val="0"/>
              <w:divBdr>
                <w:top w:val="none" w:sz="0" w:space="0" w:color="auto"/>
                <w:left w:val="none" w:sz="0" w:space="0" w:color="auto"/>
                <w:bottom w:val="none" w:sz="0" w:space="0" w:color="auto"/>
                <w:right w:val="none" w:sz="0" w:space="0" w:color="auto"/>
              </w:divBdr>
              <w:divsChild>
                <w:div w:id="8728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19758">
      <w:bodyDiv w:val="1"/>
      <w:marLeft w:val="0"/>
      <w:marRight w:val="0"/>
      <w:marTop w:val="0"/>
      <w:marBottom w:val="0"/>
      <w:divBdr>
        <w:top w:val="none" w:sz="0" w:space="0" w:color="auto"/>
        <w:left w:val="none" w:sz="0" w:space="0" w:color="auto"/>
        <w:bottom w:val="none" w:sz="0" w:space="0" w:color="auto"/>
        <w:right w:val="none" w:sz="0" w:space="0" w:color="auto"/>
      </w:divBdr>
    </w:div>
    <w:div w:id="1573392636">
      <w:bodyDiv w:val="1"/>
      <w:marLeft w:val="0"/>
      <w:marRight w:val="0"/>
      <w:marTop w:val="0"/>
      <w:marBottom w:val="0"/>
      <w:divBdr>
        <w:top w:val="none" w:sz="0" w:space="0" w:color="auto"/>
        <w:left w:val="none" w:sz="0" w:space="0" w:color="auto"/>
        <w:bottom w:val="none" w:sz="0" w:space="0" w:color="auto"/>
        <w:right w:val="none" w:sz="0" w:space="0" w:color="auto"/>
      </w:divBdr>
    </w:div>
    <w:div w:id="1583756321">
      <w:bodyDiv w:val="1"/>
      <w:marLeft w:val="0"/>
      <w:marRight w:val="0"/>
      <w:marTop w:val="0"/>
      <w:marBottom w:val="0"/>
      <w:divBdr>
        <w:top w:val="none" w:sz="0" w:space="0" w:color="auto"/>
        <w:left w:val="none" w:sz="0" w:space="0" w:color="auto"/>
        <w:bottom w:val="none" w:sz="0" w:space="0" w:color="auto"/>
        <w:right w:val="none" w:sz="0" w:space="0" w:color="auto"/>
      </w:divBdr>
    </w:div>
    <w:div w:id="1586188024">
      <w:bodyDiv w:val="1"/>
      <w:marLeft w:val="0"/>
      <w:marRight w:val="0"/>
      <w:marTop w:val="0"/>
      <w:marBottom w:val="0"/>
      <w:divBdr>
        <w:top w:val="none" w:sz="0" w:space="0" w:color="auto"/>
        <w:left w:val="none" w:sz="0" w:space="0" w:color="auto"/>
        <w:bottom w:val="none" w:sz="0" w:space="0" w:color="auto"/>
        <w:right w:val="none" w:sz="0" w:space="0" w:color="auto"/>
      </w:divBdr>
    </w:div>
    <w:div w:id="1600482272">
      <w:bodyDiv w:val="1"/>
      <w:marLeft w:val="0"/>
      <w:marRight w:val="0"/>
      <w:marTop w:val="0"/>
      <w:marBottom w:val="0"/>
      <w:divBdr>
        <w:top w:val="none" w:sz="0" w:space="0" w:color="auto"/>
        <w:left w:val="none" w:sz="0" w:space="0" w:color="auto"/>
        <w:bottom w:val="none" w:sz="0" w:space="0" w:color="auto"/>
        <w:right w:val="none" w:sz="0" w:space="0" w:color="auto"/>
      </w:divBdr>
    </w:div>
    <w:div w:id="1620795873">
      <w:bodyDiv w:val="1"/>
      <w:marLeft w:val="0"/>
      <w:marRight w:val="0"/>
      <w:marTop w:val="0"/>
      <w:marBottom w:val="0"/>
      <w:divBdr>
        <w:top w:val="none" w:sz="0" w:space="0" w:color="auto"/>
        <w:left w:val="none" w:sz="0" w:space="0" w:color="auto"/>
        <w:bottom w:val="none" w:sz="0" w:space="0" w:color="auto"/>
        <w:right w:val="none" w:sz="0" w:space="0" w:color="auto"/>
      </w:divBdr>
    </w:div>
    <w:div w:id="1621106243">
      <w:bodyDiv w:val="1"/>
      <w:marLeft w:val="0"/>
      <w:marRight w:val="0"/>
      <w:marTop w:val="0"/>
      <w:marBottom w:val="0"/>
      <w:divBdr>
        <w:top w:val="none" w:sz="0" w:space="0" w:color="auto"/>
        <w:left w:val="none" w:sz="0" w:space="0" w:color="auto"/>
        <w:bottom w:val="none" w:sz="0" w:space="0" w:color="auto"/>
        <w:right w:val="none" w:sz="0" w:space="0" w:color="auto"/>
      </w:divBdr>
    </w:div>
    <w:div w:id="1634559034">
      <w:bodyDiv w:val="1"/>
      <w:marLeft w:val="0"/>
      <w:marRight w:val="0"/>
      <w:marTop w:val="0"/>
      <w:marBottom w:val="0"/>
      <w:divBdr>
        <w:top w:val="none" w:sz="0" w:space="0" w:color="auto"/>
        <w:left w:val="none" w:sz="0" w:space="0" w:color="auto"/>
        <w:bottom w:val="none" w:sz="0" w:space="0" w:color="auto"/>
        <w:right w:val="none" w:sz="0" w:space="0" w:color="auto"/>
      </w:divBdr>
    </w:div>
    <w:div w:id="1639803177">
      <w:bodyDiv w:val="1"/>
      <w:marLeft w:val="0"/>
      <w:marRight w:val="0"/>
      <w:marTop w:val="0"/>
      <w:marBottom w:val="0"/>
      <w:divBdr>
        <w:top w:val="none" w:sz="0" w:space="0" w:color="auto"/>
        <w:left w:val="none" w:sz="0" w:space="0" w:color="auto"/>
        <w:bottom w:val="none" w:sz="0" w:space="0" w:color="auto"/>
        <w:right w:val="none" w:sz="0" w:space="0" w:color="auto"/>
      </w:divBdr>
    </w:div>
    <w:div w:id="1650862807">
      <w:bodyDiv w:val="1"/>
      <w:marLeft w:val="0"/>
      <w:marRight w:val="0"/>
      <w:marTop w:val="0"/>
      <w:marBottom w:val="0"/>
      <w:divBdr>
        <w:top w:val="none" w:sz="0" w:space="0" w:color="auto"/>
        <w:left w:val="none" w:sz="0" w:space="0" w:color="auto"/>
        <w:bottom w:val="none" w:sz="0" w:space="0" w:color="auto"/>
        <w:right w:val="none" w:sz="0" w:space="0" w:color="auto"/>
      </w:divBdr>
    </w:div>
    <w:div w:id="1653557769">
      <w:bodyDiv w:val="1"/>
      <w:marLeft w:val="0"/>
      <w:marRight w:val="0"/>
      <w:marTop w:val="0"/>
      <w:marBottom w:val="0"/>
      <w:divBdr>
        <w:top w:val="none" w:sz="0" w:space="0" w:color="auto"/>
        <w:left w:val="none" w:sz="0" w:space="0" w:color="auto"/>
        <w:bottom w:val="none" w:sz="0" w:space="0" w:color="auto"/>
        <w:right w:val="none" w:sz="0" w:space="0" w:color="auto"/>
      </w:divBdr>
    </w:div>
    <w:div w:id="1656185762">
      <w:bodyDiv w:val="1"/>
      <w:marLeft w:val="0"/>
      <w:marRight w:val="0"/>
      <w:marTop w:val="0"/>
      <w:marBottom w:val="0"/>
      <w:divBdr>
        <w:top w:val="none" w:sz="0" w:space="0" w:color="auto"/>
        <w:left w:val="none" w:sz="0" w:space="0" w:color="auto"/>
        <w:bottom w:val="none" w:sz="0" w:space="0" w:color="auto"/>
        <w:right w:val="none" w:sz="0" w:space="0" w:color="auto"/>
      </w:divBdr>
    </w:div>
    <w:div w:id="1663311403">
      <w:bodyDiv w:val="1"/>
      <w:marLeft w:val="0"/>
      <w:marRight w:val="0"/>
      <w:marTop w:val="0"/>
      <w:marBottom w:val="0"/>
      <w:divBdr>
        <w:top w:val="none" w:sz="0" w:space="0" w:color="auto"/>
        <w:left w:val="none" w:sz="0" w:space="0" w:color="auto"/>
        <w:bottom w:val="none" w:sz="0" w:space="0" w:color="auto"/>
        <w:right w:val="none" w:sz="0" w:space="0" w:color="auto"/>
      </w:divBdr>
    </w:div>
    <w:div w:id="1665817937">
      <w:bodyDiv w:val="1"/>
      <w:marLeft w:val="0"/>
      <w:marRight w:val="0"/>
      <w:marTop w:val="0"/>
      <w:marBottom w:val="0"/>
      <w:divBdr>
        <w:top w:val="none" w:sz="0" w:space="0" w:color="auto"/>
        <w:left w:val="none" w:sz="0" w:space="0" w:color="auto"/>
        <w:bottom w:val="none" w:sz="0" w:space="0" w:color="auto"/>
        <w:right w:val="none" w:sz="0" w:space="0" w:color="auto"/>
      </w:divBdr>
    </w:div>
    <w:div w:id="1673794900">
      <w:bodyDiv w:val="1"/>
      <w:marLeft w:val="0"/>
      <w:marRight w:val="0"/>
      <w:marTop w:val="0"/>
      <w:marBottom w:val="0"/>
      <w:divBdr>
        <w:top w:val="none" w:sz="0" w:space="0" w:color="auto"/>
        <w:left w:val="none" w:sz="0" w:space="0" w:color="auto"/>
        <w:bottom w:val="none" w:sz="0" w:space="0" w:color="auto"/>
        <w:right w:val="none" w:sz="0" w:space="0" w:color="auto"/>
      </w:divBdr>
    </w:div>
    <w:div w:id="1699886998">
      <w:bodyDiv w:val="1"/>
      <w:marLeft w:val="0"/>
      <w:marRight w:val="0"/>
      <w:marTop w:val="0"/>
      <w:marBottom w:val="0"/>
      <w:divBdr>
        <w:top w:val="none" w:sz="0" w:space="0" w:color="auto"/>
        <w:left w:val="none" w:sz="0" w:space="0" w:color="auto"/>
        <w:bottom w:val="none" w:sz="0" w:space="0" w:color="auto"/>
        <w:right w:val="none" w:sz="0" w:space="0" w:color="auto"/>
      </w:divBdr>
    </w:div>
    <w:div w:id="1708524063">
      <w:bodyDiv w:val="1"/>
      <w:marLeft w:val="0"/>
      <w:marRight w:val="0"/>
      <w:marTop w:val="0"/>
      <w:marBottom w:val="0"/>
      <w:divBdr>
        <w:top w:val="none" w:sz="0" w:space="0" w:color="auto"/>
        <w:left w:val="none" w:sz="0" w:space="0" w:color="auto"/>
        <w:bottom w:val="none" w:sz="0" w:space="0" w:color="auto"/>
        <w:right w:val="none" w:sz="0" w:space="0" w:color="auto"/>
      </w:divBdr>
    </w:div>
    <w:div w:id="1710375989">
      <w:bodyDiv w:val="1"/>
      <w:marLeft w:val="0"/>
      <w:marRight w:val="0"/>
      <w:marTop w:val="0"/>
      <w:marBottom w:val="0"/>
      <w:divBdr>
        <w:top w:val="none" w:sz="0" w:space="0" w:color="auto"/>
        <w:left w:val="none" w:sz="0" w:space="0" w:color="auto"/>
        <w:bottom w:val="none" w:sz="0" w:space="0" w:color="auto"/>
        <w:right w:val="none" w:sz="0" w:space="0" w:color="auto"/>
      </w:divBdr>
    </w:div>
    <w:div w:id="1717075472">
      <w:bodyDiv w:val="1"/>
      <w:marLeft w:val="0"/>
      <w:marRight w:val="0"/>
      <w:marTop w:val="0"/>
      <w:marBottom w:val="0"/>
      <w:divBdr>
        <w:top w:val="none" w:sz="0" w:space="0" w:color="auto"/>
        <w:left w:val="none" w:sz="0" w:space="0" w:color="auto"/>
        <w:bottom w:val="none" w:sz="0" w:space="0" w:color="auto"/>
        <w:right w:val="none" w:sz="0" w:space="0" w:color="auto"/>
      </w:divBdr>
    </w:div>
    <w:div w:id="1722248513">
      <w:bodyDiv w:val="1"/>
      <w:marLeft w:val="0"/>
      <w:marRight w:val="0"/>
      <w:marTop w:val="0"/>
      <w:marBottom w:val="0"/>
      <w:divBdr>
        <w:top w:val="none" w:sz="0" w:space="0" w:color="auto"/>
        <w:left w:val="none" w:sz="0" w:space="0" w:color="auto"/>
        <w:bottom w:val="none" w:sz="0" w:space="0" w:color="auto"/>
        <w:right w:val="none" w:sz="0" w:space="0" w:color="auto"/>
      </w:divBdr>
    </w:div>
    <w:div w:id="1723673186">
      <w:bodyDiv w:val="1"/>
      <w:marLeft w:val="0"/>
      <w:marRight w:val="0"/>
      <w:marTop w:val="0"/>
      <w:marBottom w:val="0"/>
      <w:divBdr>
        <w:top w:val="none" w:sz="0" w:space="0" w:color="auto"/>
        <w:left w:val="none" w:sz="0" w:space="0" w:color="auto"/>
        <w:bottom w:val="none" w:sz="0" w:space="0" w:color="auto"/>
        <w:right w:val="none" w:sz="0" w:space="0" w:color="auto"/>
      </w:divBdr>
    </w:div>
    <w:div w:id="1759062570">
      <w:bodyDiv w:val="1"/>
      <w:marLeft w:val="0"/>
      <w:marRight w:val="0"/>
      <w:marTop w:val="0"/>
      <w:marBottom w:val="0"/>
      <w:divBdr>
        <w:top w:val="none" w:sz="0" w:space="0" w:color="auto"/>
        <w:left w:val="none" w:sz="0" w:space="0" w:color="auto"/>
        <w:bottom w:val="none" w:sz="0" w:space="0" w:color="auto"/>
        <w:right w:val="none" w:sz="0" w:space="0" w:color="auto"/>
      </w:divBdr>
    </w:div>
    <w:div w:id="1779065351">
      <w:bodyDiv w:val="1"/>
      <w:marLeft w:val="0"/>
      <w:marRight w:val="0"/>
      <w:marTop w:val="0"/>
      <w:marBottom w:val="0"/>
      <w:divBdr>
        <w:top w:val="none" w:sz="0" w:space="0" w:color="auto"/>
        <w:left w:val="none" w:sz="0" w:space="0" w:color="auto"/>
        <w:bottom w:val="none" w:sz="0" w:space="0" w:color="auto"/>
        <w:right w:val="none" w:sz="0" w:space="0" w:color="auto"/>
      </w:divBdr>
    </w:div>
    <w:div w:id="1781024453">
      <w:bodyDiv w:val="1"/>
      <w:marLeft w:val="0"/>
      <w:marRight w:val="0"/>
      <w:marTop w:val="0"/>
      <w:marBottom w:val="0"/>
      <w:divBdr>
        <w:top w:val="none" w:sz="0" w:space="0" w:color="auto"/>
        <w:left w:val="none" w:sz="0" w:space="0" w:color="auto"/>
        <w:bottom w:val="none" w:sz="0" w:space="0" w:color="auto"/>
        <w:right w:val="none" w:sz="0" w:space="0" w:color="auto"/>
      </w:divBdr>
    </w:div>
    <w:div w:id="1797873304">
      <w:bodyDiv w:val="1"/>
      <w:marLeft w:val="0"/>
      <w:marRight w:val="0"/>
      <w:marTop w:val="0"/>
      <w:marBottom w:val="0"/>
      <w:divBdr>
        <w:top w:val="none" w:sz="0" w:space="0" w:color="auto"/>
        <w:left w:val="none" w:sz="0" w:space="0" w:color="auto"/>
        <w:bottom w:val="none" w:sz="0" w:space="0" w:color="auto"/>
        <w:right w:val="none" w:sz="0" w:space="0" w:color="auto"/>
      </w:divBdr>
    </w:div>
    <w:div w:id="1799756422">
      <w:bodyDiv w:val="1"/>
      <w:marLeft w:val="0"/>
      <w:marRight w:val="0"/>
      <w:marTop w:val="0"/>
      <w:marBottom w:val="0"/>
      <w:divBdr>
        <w:top w:val="none" w:sz="0" w:space="0" w:color="auto"/>
        <w:left w:val="none" w:sz="0" w:space="0" w:color="auto"/>
        <w:bottom w:val="none" w:sz="0" w:space="0" w:color="auto"/>
        <w:right w:val="none" w:sz="0" w:space="0" w:color="auto"/>
      </w:divBdr>
    </w:div>
    <w:div w:id="1800024872">
      <w:bodyDiv w:val="1"/>
      <w:marLeft w:val="0"/>
      <w:marRight w:val="0"/>
      <w:marTop w:val="0"/>
      <w:marBottom w:val="0"/>
      <w:divBdr>
        <w:top w:val="none" w:sz="0" w:space="0" w:color="auto"/>
        <w:left w:val="none" w:sz="0" w:space="0" w:color="auto"/>
        <w:bottom w:val="none" w:sz="0" w:space="0" w:color="auto"/>
        <w:right w:val="none" w:sz="0" w:space="0" w:color="auto"/>
      </w:divBdr>
    </w:div>
    <w:div w:id="180141510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53254702">
      <w:bodyDiv w:val="1"/>
      <w:marLeft w:val="0"/>
      <w:marRight w:val="0"/>
      <w:marTop w:val="0"/>
      <w:marBottom w:val="0"/>
      <w:divBdr>
        <w:top w:val="none" w:sz="0" w:space="0" w:color="auto"/>
        <w:left w:val="none" w:sz="0" w:space="0" w:color="auto"/>
        <w:bottom w:val="none" w:sz="0" w:space="0" w:color="auto"/>
        <w:right w:val="none" w:sz="0" w:space="0" w:color="auto"/>
      </w:divBdr>
      <w:divsChild>
        <w:div w:id="1209879450">
          <w:marLeft w:val="0"/>
          <w:marRight w:val="0"/>
          <w:marTop w:val="0"/>
          <w:marBottom w:val="0"/>
          <w:divBdr>
            <w:top w:val="none" w:sz="0" w:space="0" w:color="auto"/>
            <w:left w:val="none" w:sz="0" w:space="0" w:color="auto"/>
            <w:bottom w:val="none" w:sz="0" w:space="0" w:color="auto"/>
            <w:right w:val="none" w:sz="0" w:space="0" w:color="auto"/>
          </w:divBdr>
        </w:div>
        <w:div w:id="2094430089">
          <w:marLeft w:val="0"/>
          <w:marRight w:val="0"/>
          <w:marTop w:val="0"/>
          <w:marBottom w:val="0"/>
          <w:divBdr>
            <w:top w:val="none" w:sz="0" w:space="0" w:color="auto"/>
            <w:left w:val="none" w:sz="0" w:space="0" w:color="auto"/>
            <w:bottom w:val="none" w:sz="0" w:space="0" w:color="auto"/>
            <w:right w:val="none" w:sz="0" w:space="0" w:color="auto"/>
          </w:divBdr>
        </w:div>
        <w:div w:id="1885363348">
          <w:marLeft w:val="0"/>
          <w:marRight w:val="0"/>
          <w:marTop w:val="0"/>
          <w:marBottom w:val="0"/>
          <w:divBdr>
            <w:top w:val="none" w:sz="0" w:space="0" w:color="auto"/>
            <w:left w:val="none" w:sz="0" w:space="0" w:color="auto"/>
            <w:bottom w:val="none" w:sz="0" w:space="0" w:color="auto"/>
            <w:right w:val="none" w:sz="0" w:space="0" w:color="auto"/>
          </w:divBdr>
        </w:div>
        <w:div w:id="1231308684">
          <w:marLeft w:val="0"/>
          <w:marRight w:val="0"/>
          <w:marTop w:val="0"/>
          <w:marBottom w:val="0"/>
          <w:divBdr>
            <w:top w:val="none" w:sz="0" w:space="0" w:color="auto"/>
            <w:left w:val="none" w:sz="0" w:space="0" w:color="auto"/>
            <w:bottom w:val="none" w:sz="0" w:space="0" w:color="auto"/>
            <w:right w:val="none" w:sz="0" w:space="0" w:color="auto"/>
          </w:divBdr>
        </w:div>
      </w:divsChild>
    </w:div>
    <w:div w:id="1858158069">
      <w:bodyDiv w:val="1"/>
      <w:marLeft w:val="0"/>
      <w:marRight w:val="0"/>
      <w:marTop w:val="0"/>
      <w:marBottom w:val="0"/>
      <w:divBdr>
        <w:top w:val="none" w:sz="0" w:space="0" w:color="auto"/>
        <w:left w:val="none" w:sz="0" w:space="0" w:color="auto"/>
        <w:bottom w:val="none" w:sz="0" w:space="0" w:color="auto"/>
        <w:right w:val="none" w:sz="0" w:space="0" w:color="auto"/>
      </w:divBdr>
    </w:div>
    <w:div w:id="1859538168">
      <w:bodyDiv w:val="1"/>
      <w:marLeft w:val="0"/>
      <w:marRight w:val="0"/>
      <w:marTop w:val="0"/>
      <w:marBottom w:val="0"/>
      <w:divBdr>
        <w:top w:val="none" w:sz="0" w:space="0" w:color="auto"/>
        <w:left w:val="none" w:sz="0" w:space="0" w:color="auto"/>
        <w:bottom w:val="none" w:sz="0" w:space="0" w:color="auto"/>
        <w:right w:val="none" w:sz="0" w:space="0" w:color="auto"/>
      </w:divBdr>
    </w:div>
    <w:div w:id="1859655928">
      <w:bodyDiv w:val="1"/>
      <w:marLeft w:val="0"/>
      <w:marRight w:val="0"/>
      <w:marTop w:val="0"/>
      <w:marBottom w:val="0"/>
      <w:divBdr>
        <w:top w:val="none" w:sz="0" w:space="0" w:color="auto"/>
        <w:left w:val="none" w:sz="0" w:space="0" w:color="auto"/>
        <w:bottom w:val="none" w:sz="0" w:space="0" w:color="auto"/>
        <w:right w:val="none" w:sz="0" w:space="0" w:color="auto"/>
      </w:divBdr>
    </w:div>
    <w:div w:id="1870407211">
      <w:bodyDiv w:val="1"/>
      <w:marLeft w:val="0"/>
      <w:marRight w:val="0"/>
      <w:marTop w:val="0"/>
      <w:marBottom w:val="0"/>
      <w:divBdr>
        <w:top w:val="none" w:sz="0" w:space="0" w:color="auto"/>
        <w:left w:val="none" w:sz="0" w:space="0" w:color="auto"/>
        <w:bottom w:val="none" w:sz="0" w:space="0" w:color="auto"/>
        <w:right w:val="none" w:sz="0" w:space="0" w:color="auto"/>
      </w:divBdr>
      <w:divsChild>
        <w:div w:id="905382779">
          <w:marLeft w:val="0"/>
          <w:marRight w:val="0"/>
          <w:marTop w:val="0"/>
          <w:marBottom w:val="0"/>
          <w:divBdr>
            <w:top w:val="none" w:sz="0" w:space="0" w:color="auto"/>
            <w:left w:val="none" w:sz="0" w:space="0" w:color="auto"/>
            <w:bottom w:val="none" w:sz="0" w:space="0" w:color="auto"/>
            <w:right w:val="none" w:sz="0" w:space="0" w:color="auto"/>
          </w:divBdr>
          <w:divsChild>
            <w:div w:id="805390896">
              <w:marLeft w:val="0"/>
              <w:marRight w:val="0"/>
              <w:marTop w:val="0"/>
              <w:marBottom w:val="0"/>
              <w:divBdr>
                <w:top w:val="none" w:sz="0" w:space="0" w:color="auto"/>
                <w:left w:val="none" w:sz="0" w:space="0" w:color="auto"/>
                <w:bottom w:val="none" w:sz="0" w:space="0" w:color="auto"/>
                <w:right w:val="none" w:sz="0" w:space="0" w:color="auto"/>
              </w:divBdr>
              <w:divsChild>
                <w:div w:id="13380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2412">
      <w:bodyDiv w:val="1"/>
      <w:marLeft w:val="0"/>
      <w:marRight w:val="0"/>
      <w:marTop w:val="0"/>
      <w:marBottom w:val="0"/>
      <w:divBdr>
        <w:top w:val="none" w:sz="0" w:space="0" w:color="auto"/>
        <w:left w:val="none" w:sz="0" w:space="0" w:color="auto"/>
        <w:bottom w:val="none" w:sz="0" w:space="0" w:color="auto"/>
        <w:right w:val="none" w:sz="0" w:space="0" w:color="auto"/>
      </w:divBdr>
    </w:div>
    <w:div w:id="1896307488">
      <w:bodyDiv w:val="1"/>
      <w:marLeft w:val="0"/>
      <w:marRight w:val="0"/>
      <w:marTop w:val="0"/>
      <w:marBottom w:val="0"/>
      <w:divBdr>
        <w:top w:val="none" w:sz="0" w:space="0" w:color="auto"/>
        <w:left w:val="none" w:sz="0" w:space="0" w:color="auto"/>
        <w:bottom w:val="none" w:sz="0" w:space="0" w:color="auto"/>
        <w:right w:val="none" w:sz="0" w:space="0" w:color="auto"/>
      </w:divBdr>
    </w:div>
    <w:div w:id="1903170530">
      <w:bodyDiv w:val="1"/>
      <w:marLeft w:val="0"/>
      <w:marRight w:val="0"/>
      <w:marTop w:val="0"/>
      <w:marBottom w:val="0"/>
      <w:divBdr>
        <w:top w:val="none" w:sz="0" w:space="0" w:color="auto"/>
        <w:left w:val="none" w:sz="0" w:space="0" w:color="auto"/>
        <w:bottom w:val="none" w:sz="0" w:space="0" w:color="auto"/>
        <w:right w:val="none" w:sz="0" w:space="0" w:color="auto"/>
      </w:divBdr>
    </w:div>
    <w:div w:id="1923220220">
      <w:bodyDiv w:val="1"/>
      <w:marLeft w:val="0"/>
      <w:marRight w:val="0"/>
      <w:marTop w:val="0"/>
      <w:marBottom w:val="0"/>
      <w:divBdr>
        <w:top w:val="none" w:sz="0" w:space="0" w:color="auto"/>
        <w:left w:val="none" w:sz="0" w:space="0" w:color="auto"/>
        <w:bottom w:val="none" w:sz="0" w:space="0" w:color="auto"/>
        <w:right w:val="none" w:sz="0" w:space="0" w:color="auto"/>
      </w:divBdr>
    </w:div>
    <w:div w:id="1932816584">
      <w:bodyDiv w:val="1"/>
      <w:marLeft w:val="0"/>
      <w:marRight w:val="0"/>
      <w:marTop w:val="0"/>
      <w:marBottom w:val="0"/>
      <w:divBdr>
        <w:top w:val="none" w:sz="0" w:space="0" w:color="auto"/>
        <w:left w:val="none" w:sz="0" w:space="0" w:color="auto"/>
        <w:bottom w:val="none" w:sz="0" w:space="0" w:color="auto"/>
        <w:right w:val="none" w:sz="0" w:space="0" w:color="auto"/>
      </w:divBdr>
    </w:div>
    <w:div w:id="1941139508">
      <w:bodyDiv w:val="1"/>
      <w:marLeft w:val="0"/>
      <w:marRight w:val="0"/>
      <w:marTop w:val="0"/>
      <w:marBottom w:val="0"/>
      <w:divBdr>
        <w:top w:val="none" w:sz="0" w:space="0" w:color="auto"/>
        <w:left w:val="none" w:sz="0" w:space="0" w:color="auto"/>
        <w:bottom w:val="none" w:sz="0" w:space="0" w:color="auto"/>
        <w:right w:val="none" w:sz="0" w:space="0" w:color="auto"/>
      </w:divBdr>
    </w:div>
    <w:div w:id="1947803954">
      <w:bodyDiv w:val="1"/>
      <w:marLeft w:val="0"/>
      <w:marRight w:val="0"/>
      <w:marTop w:val="0"/>
      <w:marBottom w:val="0"/>
      <w:divBdr>
        <w:top w:val="none" w:sz="0" w:space="0" w:color="auto"/>
        <w:left w:val="none" w:sz="0" w:space="0" w:color="auto"/>
        <w:bottom w:val="none" w:sz="0" w:space="0" w:color="auto"/>
        <w:right w:val="none" w:sz="0" w:space="0" w:color="auto"/>
      </w:divBdr>
    </w:div>
    <w:div w:id="1949658342">
      <w:bodyDiv w:val="1"/>
      <w:marLeft w:val="0"/>
      <w:marRight w:val="0"/>
      <w:marTop w:val="0"/>
      <w:marBottom w:val="0"/>
      <w:divBdr>
        <w:top w:val="none" w:sz="0" w:space="0" w:color="auto"/>
        <w:left w:val="none" w:sz="0" w:space="0" w:color="auto"/>
        <w:bottom w:val="none" w:sz="0" w:space="0" w:color="auto"/>
        <w:right w:val="none" w:sz="0" w:space="0" w:color="auto"/>
      </w:divBdr>
    </w:div>
    <w:div w:id="1952515203">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81810703">
      <w:bodyDiv w:val="1"/>
      <w:marLeft w:val="0"/>
      <w:marRight w:val="0"/>
      <w:marTop w:val="0"/>
      <w:marBottom w:val="0"/>
      <w:divBdr>
        <w:top w:val="none" w:sz="0" w:space="0" w:color="auto"/>
        <w:left w:val="none" w:sz="0" w:space="0" w:color="auto"/>
        <w:bottom w:val="none" w:sz="0" w:space="0" w:color="auto"/>
        <w:right w:val="none" w:sz="0" w:space="0" w:color="auto"/>
      </w:divBdr>
    </w:div>
    <w:div w:id="1982686078">
      <w:bodyDiv w:val="1"/>
      <w:marLeft w:val="0"/>
      <w:marRight w:val="0"/>
      <w:marTop w:val="0"/>
      <w:marBottom w:val="0"/>
      <w:divBdr>
        <w:top w:val="none" w:sz="0" w:space="0" w:color="auto"/>
        <w:left w:val="none" w:sz="0" w:space="0" w:color="auto"/>
        <w:bottom w:val="none" w:sz="0" w:space="0" w:color="auto"/>
        <w:right w:val="none" w:sz="0" w:space="0" w:color="auto"/>
      </w:divBdr>
    </w:div>
    <w:div w:id="1993362104">
      <w:bodyDiv w:val="1"/>
      <w:marLeft w:val="0"/>
      <w:marRight w:val="0"/>
      <w:marTop w:val="0"/>
      <w:marBottom w:val="0"/>
      <w:divBdr>
        <w:top w:val="none" w:sz="0" w:space="0" w:color="auto"/>
        <w:left w:val="none" w:sz="0" w:space="0" w:color="auto"/>
        <w:bottom w:val="none" w:sz="0" w:space="0" w:color="auto"/>
        <w:right w:val="none" w:sz="0" w:space="0" w:color="auto"/>
      </w:divBdr>
    </w:div>
    <w:div w:id="1997496191">
      <w:bodyDiv w:val="1"/>
      <w:marLeft w:val="0"/>
      <w:marRight w:val="0"/>
      <w:marTop w:val="0"/>
      <w:marBottom w:val="0"/>
      <w:divBdr>
        <w:top w:val="none" w:sz="0" w:space="0" w:color="auto"/>
        <w:left w:val="none" w:sz="0" w:space="0" w:color="auto"/>
        <w:bottom w:val="none" w:sz="0" w:space="0" w:color="auto"/>
        <w:right w:val="none" w:sz="0" w:space="0" w:color="auto"/>
      </w:divBdr>
    </w:div>
    <w:div w:id="2000305935">
      <w:bodyDiv w:val="1"/>
      <w:marLeft w:val="0"/>
      <w:marRight w:val="0"/>
      <w:marTop w:val="0"/>
      <w:marBottom w:val="0"/>
      <w:divBdr>
        <w:top w:val="none" w:sz="0" w:space="0" w:color="auto"/>
        <w:left w:val="none" w:sz="0" w:space="0" w:color="auto"/>
        <w:bottom w:val="none" w:sz="0" w:space="0" w:color="auto"/>
        <w:right w:val="none" w:sz="0" w:space="0" w:color="auto"/>
      </w:divBdr>
    </w:div>
    <w:div w:id="2011640927">
      <w:bodyDiv w:val="1"/>
      <w:marLeft w:val="0"/>
      <w:marRight w:val="0"/>
      <w:marTop w:val="0"/>
      <w:marBottom w:val="0"/>
      <w:divBdr>
        <w:top w:val="none" w:sz="0" w:space="0" w:color="auto"/>
        <w:left w:val="none" w:sz="0" w:space="0" w:color="auto"/>
        <w:bottom w:val="none" w:sz="0" w:space="0" w:color="auto"/>
        <w:right w:val="none" w:sz="0" w:space="0" w:color="auto"/>
      </w:divBdr>
    </w:div>
    <w:div w:id="2023555695">
      <w:bodyDiv w:val="1"/>
      <w:marLeft w:val="0"/>
      <w:marRight w:val="0"/>
      <w:marTop w:val="0"/>
      <w:marBottom w:val="0"/>
      <w:divBdr>
        <w:top w:val="none" w:sz="0" w:space="0" w:color="auto"/>
        <w:left w:val="none" w:sz="0" w:space="0" w:color="auto"/>
        <w:bottom w:val="none" w:sz="0" w:space="0" w:color="auto"/>
        <w:right w:val="none" w:sz="0" w:space="0" w:color="auto"/>
      </w:divBdr>
    </w:div>
    <w:div w:id="2027827059">
      <w:bodyDiv w:val="1"/>
      <w:marLeft w:val="0"/>
      <w:marRight w:val="0"/>
      <w:marTop w:val="0"/>
      <w:marBottom w:val="0"/>
      <w:divBdr>
        <w:top w:val="none" w:sz="0" w:space="0" w:color="auto"/>
        <w:left w:val="none" w:sz="0" w:space="0" w:color="auto"/>
        <w:bottom w:val="none" w:sz="0" w:space="0" w:color="auto"/>
        <w:right w:val="none" w:sz="0" w:space="0" w:color="auto"/>
      </w:divBdr>
    </w:div>
    <w:div w:id="2044860971">
      <w:bodyDiv w:val="1"/>
      <w:marLeft w:val="0"/>
      <w:marRight w:val="0"/>
      <w:marTop w:val="0"/>
      <w:marBottom w:val="0"/>
      <w:divBdr>
        <w:top w:val="none" w:sz="0" w:space="0" w:color="auto"/>
        <w:left w:val="none" w:sz="0" w:space="0" w:color="auto"/>
        <w:bottom w:val="none" w:sz="0" w:space="0" w:color="auto"/>
        <w:right w:val="none" w:sz="0" w:space="0" w:color="auto"/>
      </w:divBdr>
    </w:div>
    <w:div w:id="2045016619">
      <w:bodyDiv w:val="1"/>
      <w:marLeft w:val="0"/>
      <w:marRight w:val="0"/>
      <w:marTop w:val="0"/>
      <w:marBottom w:val="0"/>
      <w:divBdr>
        <w:top w:val="none" w:sz="0" w:space="0" w:color="auto"/>
        <w:left w:val="none" w:sz="0" w:space="0" w:color="auto"/>
        <w:bottom w:val="none" w:sz="0" w:space="0" w:color="auto"/>
        <w:right w:val="none" w:sz="0" w:space="0" w:color="auto"/>
      </w:divBdr>
    </w:div>
    <w:div w:id="2057200598">
      <w:bodyDiv w:val="1"/>
      <w:marLeft w:val="0"/>
      <w:marRight w:val="0"/>
      <w:marTop w:val="0"/>
      <w:marBottom w:val="0"/>
      <w:divBdr>
        <w:top w:val="none" w:sz="0" w:space="0" w:color="auto"/>
        <w:left w:val="none" w:sz="0" w:space="0" w:color="auto"/>
        <w:bottom w:val="none" w:sz="0" w:space="0" w:color="auto"/>
        <w:right w:val="none" w:sz="0" w:space="0" w:color="auto"/>
      </w:divBdr>
    </w:div>
    <w:div w:id="2066219236">
      <w:bodyDiv w:val="1"/>
      <w:marLeft w:val="0"/>
      <w:marRight w:val="0"/>
      <w:marTop w:val="0"/>
      <w:marBottom w:val="0"/>
      <w:divBdr>
        <w:top w:val="none" w:sz="0" w:space="0" w:color="auto"/>
        <w:left w:val="none" w:sz="0" w:space="0" w:color="auto"/>
        <w:bottom w:val="none" w:sz="0" w:space="0" w:color="auto"/>
        <w:right w:val="none" w:sz="0" w:space="0" w:color="auto"/>
      </w:divBdr>
    </w:div>
    <w:div w:id="2076514085">
      <w:bodyDiv w:val="1"/>
      <w:marLeft w:val="0"/>
      <w:marRight w:val="0"/>
      <w:marTop w:val="0"/>
      <w:marBottom w:val="0"/>
      <w:divBdr>
        <w:top w:val="none" w:sz="0" w:space="0" w:color="auto"/>
        <w:left w:val="none" w:sz="0" w:space="0" w:color="auto"/>
        <w:bottom w:val="none" w:sz="0" w:space="0" w:color="auto"/>
        <w:right w:val="none" w:sz="0" w:space="0" w:color="auto"/>
      </w:divBdr>
    </w:div>
    <w:div w:id="2088577358">
      <w:bodyDiv w:val="1"/>
      <w:marLeft w:val="0"/>
      <w:marRight w:val="0"/>
      <w:marTop w:val="0"/>
      <w:marBottom w:val="0"/>
      <w:divBdr>
        <w:top w:val="none" w:sz="0" w:space="0" w:color="auto"/>
        <w:left w:val="none" w:sz="0" w:space="0" w:color="auto"/>
        <w:bottom w:val="none" w:sz="0" w:space="0" w:color="auto"/>
        <w:right w:val="none" w:sz="0" w:space="0" w:color="auto"/>
      </w:divBdr>
    </w:div>
    <w:div w:id="2094159019">
      <w:bodyDiv w:val="1"/>
      <w:marLeft w:val="0"/>
      <w:marRight w:val="0"/>
      <w:marTop w:val="0"/>
      <w:marBottom w:val="0"/>
      <w:divBdr>
        <w:top w:val="none" w:sz="0" w:space="0" w:color="auto"/>
        <w:left w:val="none" w:sz="0" w:space="0" w:color="auto"/>
        <w:bottom w:val="none" w:sz="0" w:space="0" w:color="auto"/>
        <w:right w:val="none" w:sz="0" w:space="0" w:color="auto"/>
      </w:divBdr>
    </w:div>
    <w:div w:id="2097240786">
      <w:bodyDiv w:val="1"/>
      <w:marLeft w:val="0"/>
      <w:marRight w:val="0"/>
      <w:marTop w:val="0"/>
      <w:marBottom w:val="0"/>
      <w:divBdr>
        <w:top w:val="none" w:sz="0" w:space="0" w:color="auto"/>
        <w:left w:val="none" w:sz="0" w:space="0" w:color="auto"/>
        <w:bottom w:val="none" w:sz="0" w:space="0" w:color="auto"/>
        <w:right w:val="none" w:sz="0" w:space="0" w:color="auto"/>
      </w:divBdr>
      <w:divsChild>
        <w:div w:id="520507721">
          <w:marLeft w:val="0"/>
          <w:marRight w:val="0"/>
          <w:marTop w:val="0"/>
          <w:marBottom w:val="0"/>
          <w:divBdr>
            <w:top w:val="none" w:sz="0" w:space="0" w:color="auto"/>
            <w:left w:val="none" w:sz="0" w:space="0" w:color="auto"/>
            <w:bottom w:val="none" w:sz="0" w:space="0" w:color="auto"/>
            <w:right w:val="none" w:sz="0" w:space="0" w:color="auto"/>
          </w:divBdr>
        </w:div>
      </w:divsChild>
    </w:div>
    <w:div w:id="210792060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1610154">
      <w:bodyDiv w:val="1"/>
      <w:marLeft w:val="0"/>
      <w:marRight w:val="0"/>
      <w:marTop w:val="0"/>
      <w:marBottom w:val="0"/>
      <w:divBdr>
        <w:top w:val="none" w:sz="0" w:space="0" w:color="auto"/>
        <w:left w:val="none" w:sz="0" w:space="0" w:color="auto"/>
        <w:bottom w:val="none" w:sz="0" w:space="0" w:color="auto"/>
        <w:right w:val="none" w:sz="0" w:space="0" w:color="auto"/>
      </w:divBdr>
    </w:div>
    <w:div w:id="2125032516">
      <w:bodyDiv w:val="1"/>
      <w:marLeft w:val="0"/>
      <w:marRight w:val="0"/>
      <w:marTop w:val="0"/>
      <w:marBottom w:val="0"/>
      <w:divBdr>
        <w:top w:val="none" w:sz="0" w:space="0" w:color="auto"/>
        <w:left w:val="none" w:sz="0" w:space="0" w:color="auto"/>
        <w:bottom w:val="none" w:sz="0" w:space="0" w:color="auto"/>
        <w:right w:val="none" w:sz="0" w:space="0" w:color="auto"/>
      </w:divBdr>
    </w:div>
    <w:div w:id="2130932199">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45391684">
      <w:bodyDiv w:val="1"/>
      <w:marLeft w:val="0"/>
      <w:marRight w:val="0"/>
      <w:marTop w:val="0"/>
      <w:marBottom w:val="0"/>
      <w:divBdr>
        <w:top w:val="none" w:sz="0" w:space="0" w:color="auto"/>
        <w:left w:val="none" w:sz="0" w:space="0" w:color="auto"/>
        <w:bottom w:val="none" w:sz="0" w:space="0" w:color="auto"/>
        <w:right w:val="none" w:sz="0" w:space="0" w:color="auto"/>
      </w:divBdr>
      <w:divsChild>
        <w:div w:id="70460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nghaih@asu.edu" TargetMode="External"/><Relationship Id="rId13" Type="http://schemas.openxmlformats.org/officeDocument/2006/relationships/hyperlink" Target="mailto:qzchen@uw.ed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mailto:sneha.roy@asu.edu"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dimasva@asu.ed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ram.pendyala@asu.edu" TargetMode="External"/><Relationship Id="rId23" Type="http://schemas.openxmlformats.org/officeDocument/2006/relationships/image" Target="media/image3.png"/><Relationship Id="rId10" Type="http://schemas.openxmlformats.org/officeDocument/2006/relationships/hyperlink" Target="mailto:dar4836@utexas.ed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ibatur@asu.edu" TargetMode="External"/><Relationship Id="rId14" Type="http://schemas.openxmlformats.org/officeDocument/2006/relationships/hyperlink" Target="mailto:bhat@mail.utexas.edu"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TBD">
      <a:dk1>
        <a:sysClr val="windowText" lastClr="000000"/>
      </a:dk1>
      <a:lt1>
        <a:sysClr val="window" lastClr="FFFFFF"/>
      </a:lt1>
      <a:dk2>
        <a:srgbClr val="1C293B"/>
      </a:dk2>
      <a:lt2>
        <a:srgbClr val="68758E"/>
      </a:lt2>
      <a:accent1>
        <a:srgbClr val="007FAA"/>
      </a:accent1>
      <a:accent2>
        <a:srgbClr val="CC5500"/>
      </a:accent2>
      <a:accent3>
        <a:srgbClr val="F84C4C"/>
      </a:accent3>
      <a:accent4>
        <a:srgbClr val="DAA520"/>
      </a:accent4>
      <a:accent5>
        <a:srgbClr val="663399"/>
      </a:accent5>
      <a:accent6>
        <a:srgbClr val="00A36C"/>
      </a:accent6>
      <a:hlink>
        <a:srgbClr val="007FAA"/>
      </a:hlink>
      <a:folHlink>
        <a:srgbClr val="C8A2C8"/>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37B1-D8F3-42FA-B419-91C67401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11250</Words>
  <Characters>70516</Characters>
  <Application>Microsoft Office Word</Application>
  <DocSecurity>0</DocSecurity>
  <Lines>2431</Lines>
  <Paragraphs>1185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TRR Editorial Office</dc:creator>
  <cp:lastModifiedBy>Macias, Lisa J</cp:lastModifiedBy>
  <cp:revision>2</cp:revision>
  <cp:lastPrinted>2024-08-06T21:31:00Z</cp:lastPrinted>
  <dcterms:created xsi:type="dcterms:W3CDTF">2026-08-07T16:32:00Z</dcterms:created>
  <dcterms:modified xsi:type="dcterms:W3CDTF">2026-08-07T16:32:00Z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y fmtid="{D5CDD505-2E9C-101B-9397-08002B2CF9AE}" pid="25" name="GrammarlyDocumentId">
    <vt:lpwstr>9569a1c787bce99a2b11ea31e6687059128dc0bafb717b465faa783d958b816b</vt:lpwstr>
  </property>
</Properties>
</file>